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4"/>
        <w:gridCol w:w="4924"/>
      </w:tblGrid>
      <w:tr w:rsidR="006A741C" w:rsidRPr="006A741C" w14:paraId="4C27F8D1" w14:textId="77777777" w:rsidTr="006A741C">
        <w:trPr>
          <w:trHeight w:val="1092"/>
        </w:trPr>
        <w:tc>
          <w:tcPr>
            <w:tcW w:w="4924" w:type="dxa"/>
          </w:tcPr>
          <w:p w14:paraId="08184350" w14:textId="77777777" w:rsidR="006A741C" w:rsidRPr="006A741C" w:rsidRDefault="006A741C" w:rsidP="006B3D9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A741C">
              <w:rPr>
                <w:rFonts w:ascii="Tahoma" w:hAnsi="Tahoma" w:cs="Tahoma"/>
                <w:sz w:val="22"/>
                <w:szCs w:val="22"/>
              </w:rPr>
              <w:t>To the Senior Partner</w:t>
            </w:r>
          </w:p>
          <w:p w14:paraId="25DB0105" w14:textId="77777777" w:rsidR="006A741C" w:rsidRPr="006A741C" w:rsidRDefault="006A741C" w:rsidP="006B3D9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6A741C">
              <w:rPr>
                <w:rFonts w:ascii="Tahoma" w:hAnsi="Tahoma" w:cs="Tahoma"/>
                <w:sz w:val="22"/>
                <w:szCs w:val="22"/>
              </w:rPr>
              <w:t>Xxxx</w:t>
            </w:r>
            <w:proofErr w:type="spellEnd"/>
            <w:r w:rsidRPr="006A741C">
              <w:rPr>
                <w:rFonts w:ascii="Tahoma" w:hAnsi="Tahoma" w:cs="Tahoma"/>
                <w:sz w:val="22"/>
                <w:szCs w:val="22"/>
              </w:rPr>
              <w:t xml:space="preserve"> Accountants </w:t>
            </w:r>
          </w:p>
          <w:p w14:paraId="5DC2F60E" w14:textId="77777777" w:rsidR="006A741C" w:rsidRPr="006A741C" w:rsidRDefault="006A741C" w:rsidP="006B3D9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A741C">
              <w:rPr>
                <w:rFonts w:ascii="Tahoma" w:hAnsi="Tahoma" w:cs="Tahoma"/>
                <w:sz w:val="22"/>
                <w:szCs w:val="22"/>
              </w:rPr>
              <w:t xml:space="preserve">Address </w:t>
            </w:r>
          </w:p>
          <w:p w14:paraId="06A211F2" w14:textId="1B665DBE" w:rsidR="006A741C" w:rsidRPr="006A741C" w:rsidRDefault="006A741C" w:rsidP="006B3D94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A741C">
              <w:rPr>
                <w:rFonts w:ascii="Tahoma" w:hAnsi="Tahoma" w:cs="Tahoma"/>
                <w:sz w:val="22"/>
                <w:szCs w:val="22"/>
              </w:rPr>
              <w:t xml:space="preserve">Date </w:t>
            </w:r>
          </w:p>
        </w:tc>
        <w:tc>
          <w:tcPr>
            <w:tcW w:w="4924" w:type="dxa"/>
          </w:tcPr>
          <w:p w14:paraId="1201DA8D" w14:textId="14C216CC" w:rsidR="006A741C" w:rsidRPr="006A741C" w:rsidRDefault="00FB2A05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Bloggs Holdings</w:t>
            </w:r>
            <w:r w:rsidR="006A741C" w:rsidRPr="006A741C">
              <w:rPr>
                <w:rFonts w:ascii="Tahoma" w:hAnsi="Tahoma" w:cs="Tahoma"/>
                <w:sz w:val="22"/>
                <w:szCs w:val="22"/>
              </w:rPr>
              <w:t xml:space="preserve"> Ltd </w:t>
            </w:r>
          </w:p>
          <w:p w14:paraId="6C2A1D66" w14:textId="778E84B0" w:rsidR="006A741C" w:rsidRPr="006A741C" w:rsidRDefault="00FB2A05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Lamb Road </w:t>
            </w:r>
          </w:p>
          <w:p w14:paraId="26B6CB84" w14:textId="58A3EC2C" w:rsidR="006A741C" w:rsidRPr="006A741C" w:rsidRDefault="00FB2A05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Toytown</w:t>
            </w:r>
            <w:proofErr w:type="spellEnd"/>
          </w:p>
          <w:p w14:paraId="4DAA4B5D" w14:textId="1E12437E" w:rsidR="006A741C" w:rsidRPr="006A741C" w:rsidRDefault="00FB2A05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TT1 1TT</w:t>
            </w:r>
          </w:p>
          <w:p w14:paraId="191A0268" w14:textId="77777777" w:rsidR="006A741C" w:rsidRPr="006A741C" w:rsidRDefault="006A741C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</w:p>
          <w:p w14:paraId="15DB1E89" w14:textId="5B05F697" w:rsidR="006A741C" w:rsidRPr="006A741C" w:rsidRDefault="006A741C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6A741C">
              <w:rPr>
                <w:rFonts w:ascii="Tahoma" w:hAnsi="Tahoma" w:cs="Tahoma"/>
                <w:sz w:val="22"/>
                <w:szCs w:val="22"/>
              </w:rPr>
              <w:t>020</w:t>
            </w:r>
            <w:r w:rsidR="00FB2A05">
              <w:rPr>
                <w:rFonts w:ascii="Tahoma" w:hAnsi="Tahoma" w:cs="Tahoma"/>
                <w:sz w:val="22"/>
                <w:szCs w:val="22"/>
              </w:rPr>
              <w:t>12345678</w:t>
            </w:r>
          </w:p>
          <w:p w14:paraId="129729B6" w14:textId="47110A33" w:rsidR="006A741C" w:rsidRPr="006A741C" w:rsidRDefault="006A741C" w:rsidP="00D64E71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6A741C">
              <w:rPr>
                <w:rFonts w:ascii="Tahoma" w:hAnsi="Tahoma" w:cs="Tahoma"/>
                <w:sz w:val="22"/>
                <w:szCs w:val="22"/>
              </w:rPr>
              <w:t>07</w:t>
            </w:r>
            <w:r w:rsidR="00FB2A05">
              <w:rPr>
                <w:rFonts w:ascii="Tahoma" w:hAnsi="Tahoma" w:cs="Tahoma"/>
                <w:sz w:val="22"/>
                <w:szCs w:val="22"/>
              </w:rPr>
              <w:t>012345678</w:t>
            </w:r>
            <w:r w:rsidRPr="006A741C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14:paraId="0EE81B3F" w14:textId="77777777" w:rsidR="00340DBB" w:rsidRPr="006A741C" w:rsidRDefault="00340DBB" w:rsidP="006A741C">
      <w:pPr>
        <w:jc w:val="both"/>
        <w:rPr>
          <w:rFonts w:ascii="Tahoma" w:hAnsi="Tahoma" w:cs="Tahoma"/>
          <w:sz w:val="22"/>
          <w:szCs w:val="22"/>
        </w:rPr>
      </w:pPr>
    </w:p>
    <w:p w14:paraId="146589D7" w14:textId="46BB79D9" w:rsidR="00CE6E33" w:rsidRPr="006A741C" w:rsidRDefault="00CE6E33" w:rsidP="006A741C">
      <w:pPr>
        <w:jc w:val="both"/>
        <w:rPr>
          <w:rFonts w:ascii="Tahoma" w:hAnsi="Tahoma" w:cs="Tahoma"/>
          <w:b/>
          <w:sz w:val="22"/>
          <w:szCs w:val="22"/>
        </w:rPr>
      </w:pPr>
      <w:r w:rsidRPr="006A741C">
        <w:rPr>
          <w:rFonts w:ascii="Tahoma" w:hAnsi="Tahoma" w:cs="Tahoma"/>
          <w:b/>
          <w:sz w:val="22"/>
          <w:szCs w:val="22"/>
        </w:rPr>
        <w:t xml:space="preserve">INVITATION TO QUOTE FOR THE PROVISION OF ACCOUNTANCY SERVICES </w:t>
      </w:r>
    </w:p>
    <w:p w14:paraId="561A36F7" w14:textId="77777777" w:rsidR="00CE6E33" w:rsidRDefault="00CE6E33" w:rsidP="006A741C">
      <w:pPr>
        <w:jc w:val="both"/>
        <w:rPr>
          <w:rFonts w:ascii="Tahoma" w:hAnsi="Tahoma" w:cs="Tahoma"/>
          <w:sz w:val="22"/>
          <w:szCs w:val="22"/>
        </w:rPr>
      </w:pPr>
    </w:p>
    <w:p w14:paraId="1AC7F270" w14:textId="565585D4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Dear Sir </w:t>
      </w:r>
    </w:p>
    <w:p w14:paraId="03AC6F89" w14:textId="77777777" w:rsidR="006A741C" w:rsidRP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</w:p>
    <w:p w14:paraId="39DF1842" w14:textId="57A9465D" w:rsidR="00340DBB" w:rsidRPr="006A741C" w:rsidRDefault="00FB2A05" w:rsidP="006A741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Bloggs Holdings</w:t>
      </w:r>
      <w:r w:rsidR="00340DBB" w:rsidRPr="006A741C">
        <w:rPr>
          <w:rFonts w:ascii="Tahoma" w:hAnsi="Tahoma" w:cs="Tahoma"/>
          <w:sz w:val="22"/>
          <w:szCs w:val="22"/>
        </w:rPr>
        <w:t xml:space="preserve"> Ltd is </w:t>
      </w:r>
      <w:r w:rsidR="00CE6E33" w:rsidRPr="006A741C">
        <w:rPr>
          <w:rFonts w:ascii="Tahoma" w:hAnsi="Tahoma" w:cs="Tahoma"/>
          <w:sz w:val="22"/>
          <w:szCs w:val="22"/>
        </w:rPr>
        <w:t>a design and b</w:t>
      </w:r>
      <w:r w:rsidR="00F774F1" w:rsidRPr="006A741C">
        <w:rPr>
          <w:rFonts w:ascii="Tahoma" w:hAnsi="Tahoma" w:cs="Tahoma"/>
          <w:sz w:val="22"/>
          <w:szCs w:val="22"/>
        </w:rPr>
        <w:t xml:space="preserve">uild </w:t>
      </w:r>
      <w:r w:rsidR="00340DBB" w:rsidRPr="006A741C">
        <w:rPr>
          <w:rFonts w:ascii="Tahoma" w:hAnsi="Tahoma" w:cs="Tahoma"/>
          <w:sz w:val="22"/>
          <w:szCs w:val="22"/>
        </w:rPr>
        <w:t>construction firm</w:t>
      </w:r>
      <w:r w:rsidR="00F774F1" w:rsidRPr="006A741C">
        <w:rPr>
          <w:rFonts w:ascii="Tahoma" w:hAnsi="Tahoma" w:cs="Tahoma"/>
          <w:sz w:val="22"/>
          <w:szCs w:val="22"/>
        </w:rPr>
        <w:t xml:space="preserve"> with a strong eco/</w:t>
      </w:r>
      <w:r w:rsidR="00CE6E33" w:rsidRPr="006A741C">
        <w:rPr>
          <w:rFonts w:ascii="Tahoma" w:hAnsi="Tahoma" w:cs="Tahoma"/>
          <w:sz w:val="22"/>
          <w:szCs w:val="22"/>
        </w:rPr>
        <w:t>green focus, specialising in new builds, extensions and conversions</w:t>
      </w:r>
      <w:r w:rsidR="002E4715" w:rsidRPr="006A741C">
        <w:rPr>
          <w:rFonts w:ascii="Tahoma" w:hAnsi="Tahoma" w:cs="Tahoma"/>
          <w:sz w:val="22"/>
          <w:szCs w:val="22"/>
        </w:rPr>
        <w:t xml:space="preserve"> of homes</w:t>
      </w:r>
      <w:r w:rsidR="00CE6E33" w:rsidRPr="006A741C">
        <w:rPr>
          <w:rFonts w:ascii="Tahoma" w:hAnsi="Tahoma" w:cs="Tahoma"/>
          <w:sz w:val="22"/>
          <w:szCs w:val="22"/>
        </w:rPr>
        <w:t xml:space="preserve"> </w:t>
      </w:r>
      <w:r w:rsidR="002E4715" w:rsidRPr="006A741C">
        <w:rPr>
          <w:rFonts w:ascii="Tahoma" w:hAnsi="Tahoma" w:cs="Tahoma"/>
          <w:sz w:val="22"/>
          <w:szCs w:val="22"/>
        </w:rPr>
        <w:t xml:space="preserve">in the </w:t>
      </w:r>
      <w:r w:rsidRPr="006A741C">
        <w:rPr>
          <w:rFonts w:ascii="Tahoma" w:hAnsi="Tahoma" w:cs="Tahoma"/>
          <w:sz w:val="22"/>
          <w:szCs w:val="22"/>
        </w:rPr>
        <w:t>up-market</w:t>
      </w:r>
      <w:r>
        <w:rPr>
          <w:rFonts w:ascii="Tahoma" w:hAnsi="Tahoma" w:cs="Tahoma"/>
          <w:sz w:val="22"/>
          <w:szCs w:val="22"/>
        </w:rPr>
        <w:t xml:space="preserve"> areas of </w:t>
      </w:r>
      <w:proofErr w:type="spellStart"/>
      <w:r>
        <w:rPr>
          <w:rFonts w:ascii="Tahoma" w:hAnsi="Tahoma" w:cs="Tahoma"/>
          <w:sz w:val="22"/>
          <w:szCs w:val="22"/>
        </w:rPr>
        <w:t>Toytown</w:t>
      </w:r>
      <w:proofErr w:type="spellEnd"/>
      <w:r w:rsidR="002E4715" w:rsidRPr="006A741C">
        <w:rPr>
          <w:rFonts w:ascii="Tahoma" w:hAnsi="Tahoma" w:cs="Tahoma"/>
          <w:sz w:val="22"/>
          <w:szCs w:val="22"/>
        </w:rPr>
        <w:t xml:space="preserve">. </w:t>
      </w:r>
    </w:p>
    <w:p w14:paraId="796A3DAB" w14:textId="77777777" w:rsidR="00340DBB" w:rsidRPr="006A741C" w:rsidRDefault="00340DBB" w:rsidP="006A741C">
      <w:pPr>
        <w:jc w:val="both"/>
        <w:rPr>
          <w:rFonts w:ascii="Tahoma" w:hAnsi="Tahoma" w:cs="Tahoma"/>
          <w:sz w:val="22"/>
          <w:szCs w:val="22"/>
        </w:rPr>
      </w:pPr>
    </w:p>
    <w:p w14:paraId="49A94FF3" w14:textId="3EB25CA4" w:rsidR="00F774F1" w:rsidRPr="006A741C" w:rsidRDefault="002E4715" w:rsidP="006A741C">
      <w:p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15 years old, the business is enjoying success in winning tenders for this type of work in which it is becoming recognised as expert. Our plans are to grow very considerably </w:t>
      </w:r>
      <w:r w:rsidR="00F774F1" w:rsidRPr="006A741C">
        <w:rPr>
          <w:rFonts w:ascii="Tahoma" w:hAnsi="Tahoma" w:cs="Tahoma"/>
          <w:sz w:val="22"/>
          <w:szCs w:val="22"/>
        </w:rPr>
        <w:t>from the current budgeted level of £2.5m sales in 2013 with the objective of £10m annual sales by 2017/18.</w:t>
      </w:r>
    </w:p>
    <w:p w14:paraId="14F48D2F" w14:textId="77777777" w:rsidR="00F774F1" w:rsidRPr="006A741C" w:rsidRDefault="00F774F1" w:rsidP="006A741C">
      <w:pPr>
        <w:jc w:val="both"/>
        <w:rPr>
          <w:rFonts w:ascii="Tahoma" w:hAnsi="Tahoma" w:cs="Tahoma"/>
          <w:sz w:val="22"/>
          <w:szCs w:val="22"/>
        </w:rPr>
      </w:pPr>
    </w:p>
    <w:p w14:paraId="4B91D185" w14:textId="29FC0A15" w:rsidR="00F774F1" w:rsidRPr="006A741C" w:rsidRDefault="00F774F1" w:rsidP="006A741C">
      <w:p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>We are gearing up our resources to meet this challenge and one of these will be the services of a like minded accountancy firm</w:t>
      </w:r>
      <w:r w:rsidR="00643C60" w:rsidRPr="006A741C">
        <w:rPr>
          <w:rFonts w:ascii="Tahoma" w:hAnsi="Tahoma" w:cs="Tahoma"/>
          <w:sz w:val="22"/>
          <w:szCs w:val="22"/>
        </w:rPr>
        <w:t xml:space="preserve"> from whom we </w:t>
      </w:r>
      <w:r w:rsidR="006A741C">
        <w:rPr>
          <w:rFonts w:ascii="Tahoma" w:hAnsi="Tahoma" w:cs="Tahoma"/>
          <w:sz w:val="22"/>
          <w:szCs w:val="22"/>
        </w:rPr>
        <w:t xml:space="preserve">will </w:t>
      </w:r>
      <w:r w:rsidR="00643C60" w:rsidRPr="006A741C">
        <w:rPr>
          <w:rFonts w:ascii="Tahoma" w:hAnsi="Tahoma" w:cs="Tahoma"/>
          <w:sz w:val="22"/>
          <w:szCs w:val="22"/>
        </w:rPr>
        <w:t xml:space="preserve">need </w:t>
      </w:r>
      <w:r w:rsidRPr="006A741C">
        <w:rPr>
          <w:rFonts w:ascii="Tahoma" w:hAnsi="Tahoma" w:cs="Tahoma"/>
          <w:sz w:val="22"/>
          <w:szCs w:val="22"/>
        </w:rPr>
        <w:t>the following services:</w:t>
      </w:r>
    </w:p>
    <w:p w14:paraId="3FB81C6F" w14:textId="79BC3756" w:rsidR="00F774F1" w:rsidRPr="006A741C" w:rsidRDefault="00F774F1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Monthly payroll run (5 people now) including remission of PAYE/NI to HMRC </w:t>
      </w:r>
    </w:p>
    <w:p w14:paraId="2ECCB506" w14:textId="38F5D5FD" w:rsidR="00F774F1" w:rsidRPr="006A741C" w:rsidRDefault="00F774F1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>Quarterly VAT return and interim P</w:t>
      </w:r>
      <w:r w:rsidR="00643C60" w:rsidRPr="006A741C">
        <w:rPr>
          <w:rFonts w:ascii="Tahoma" w:hAnsi="Tahoma" w:cs="Tahoma"/>
          <w:sz w:val="22"/>
          <w:szCs w:val="22"/>
        </w:rPr>
        <w:t xml:space="preserve">rofit </w:t>
      </w:r>
      <w:r w:rsidRPr="006A741C">
        <w:rPr>
          <w:rFonts w:ascii="Tahoma" w:hAnsi="Tahoma" w:cs="Tahoma"/>
          <w:sz w:val="22"/>
          <w:szCs w:val="22"/>
        </w:rPr>
        <w:t>&amp;L</w:t>
      </w:r>
      <w:r w:rsidR="00643C60" w:rsidRPr="006A741C">
        <w:rPr>
          <w:rFonts w:ascii="Tahoma" w:hAnsi="Tahoma" w:cs="Tahoma"/>
          <w:sz w:val="22"/>
          <w:szCs w:val="22"/>
        </w:rPr>
        <w:t xml:space="preserve">oss </w:t>
      </w:r>
      <w:r w:rsidRPr="006A741C">
        <w:rPr>
          <w:rFonts w:ascii="Tahoma" w:hAnsi="Tahoma" w:cs="Tahoma"/>
          <w:sz w:val="22"/>
          <w:szCs w:val="22"/>
        </w:rPr>
        <w:t>/</w:t>
      </w:r>
      <w:r w:rsidR="00643C60" w:rsidRPr="006A741C">
        <w:rPr>
          <w:rFonts w:ascii="Tahoma" w:hAnsi="Tahoma" w:cs="Tahoma"/>
          <w:sz w:val="22"/>
          <w:szCs w:val="22"/>
        </w:rPr>
        <w:t xml:space="preserve"> </w:t>
      </w:r>
      <w:r w:rsidRPr="006A741C">
        <w:rPr>
          <w:rFonts w:ascii="Tahoma" w:hAnsi="Tahoma" w:cs="Tahoma"/>
          <w:sz w:val="22"/>
          <w:szCs w:val="22"/>
        </w:rPr>
        <w:t>B</w:t>
      </w:r>
      <w:r w:rsidR="00643C60" w:rsidRPr="006A741C">
        <w:rPr>
          <w:rFonts w:ascii="Tahoma" w:hAnsi="Tahoma" w:cs="Tahoma"/>
          <w:sz w:val="22"/>
          <w:szCs w:val="22"/>
        </w:rPr>
        <w:t xml:space="preserve">alance </w:t>
      </w:r>
      <w:r w:rsidRPr="006A741C">
        <w:rPr>
          <w:rFonts w:ascii="Tahoma" w:hAnsi="Tahoma" w:cs="Tahoma"/>
          <w:sz w:val="22"/>
          <w:szCs w:val="22"/>
        </w:rPr>
        <w:t>S</w:t>
      </w:r>
      <w:r w:rsidR="00643C60" w:rsidRPr="006A741C">
        <w:rPr>
          <w:rFonts w:ascii="Tahoma" w:hAnsi="Tahoma" w:cs="Tahoma"/>
          <w:sz w:val="22"/>
          <w:szCs w:val="22"/>
        </w:rPr>
        <w:t xml:space="preserve">heet report </w:t>
      </w:r>
    </w:p>
    <w:p w14:paraId="4A1F2EA4" w14:textId="6A687A67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Advice on bookkeeping </w:t>
      </w:r>
    </w:p>
    <w:p w14:paraId="452CB362" w14:textId="69495E7C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Advice on monthly management accounting </w:t>
      </w:r>
    </w:p>
    <w:p w14:paraId="30A6CD53" w14:textId="63557A2E" w:rsidR="00F774F1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Annual accounts production </w:t>
      </w:r>
      <w:r w:rsidR="006A741C">
        <w:rPr>
          <w:rFonts w:ascii="Tahoma" w:hAnsi="Tahoma" w:cs="Tahoma"/>
          <w:sz w:val="22"/>
          <w:szCs w:val="22"/>
        </w:rPr>
        <w:t xml:space="preserve">and audit report </w:t>
      </w:r>
    </w:p>
    <w:p w14:paraId="032850FC" w14:textId="2EE33AD6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>Annual HMRC returns</w:t>
      </w:r>
    </w:p>
    <w:p w14:paraId="61FB3825" w14:textId="77777777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>Companies House filing</w:t>
      </w:r>
    </w:p>
    <w:p w14:paraId="6739C90F" w14:textId="78B29419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Tax strategy for </w:t>
      </w:r>
      <w:r w:rsidR="00FB2A05" w:rsidRPr="006A741C">
        <w:rPr>
          <w:rFonts w:ascii="Tahoma" w:hAnsi="Tahoma" w:cs="Tahoma"/>
          <w:sz w:val="22"/>
          <w:szCs w:val="22"/>
        </w:rPr>
        <w:t>the Company</w:t>
      </w:r>
      <w:r w:rsidRPr="006A741C">
        <w:rPr>
          <w:rFonts w:ascii="Tahoma" w:hAnsi="Tahoma" w:cs="Tahoma"/>
          <w:sz w:val="22"/>
          <w:szCs w:val="22"/>
        </w:rPr>
        <w:t xml:space="preserve"> and Directors / shareholders (2) </w:t>
      </w:r>
    </w:p>
    <w:p w14:paraId="2B73F1DF" w14:textId="4D1518FF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Development funding strategy and execution </w:t>
      </w:r>
    </w:p>
    <w:p w14:paraId="3E9B2D0E" w14:textId="30D899D5" w:rsidR="00643C60" w:rsidRPr="006A741C" w:rsidRDefault="00643C60" w:rsidP="006A741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Ad hoc advice through the year </w:t>
      </w:r>
    </w:p>
    <w:p w14:paraId="76FF2186" w14:textId="77777777" w:rsidR="00643C60" w:rsidRPr="006A741C" w:rsidRDefault="00643C60" w:rsidP="006A741C">
      <w:pPr>
        <w:jc w:val="both"/>
        <w:rPr>
          <w:rFonts w:ascii="Tahoma" w:hAnsi="Tahoma" w:cs="Tahoma"/>
          <w:sz w:val="22"/>
          <w:szCs w:val="22"/>
        </w:rPr>
      </w:pPr>
    </w:p>
    <w:p w14:paraId="75AD811A" w14:textId="50CBF986" w:rsidR="00643C60" w:rsidRPr="006A741C" w:rsidRDefault="00643C60" w:rsidP="006A741C">
      <w:p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>We will expect to agree a schedule of services</w:t>
      </w:r>
      <w:r w:rsidR="00340DBB" w:rsidRPr="006A741C">
        <w:rPr>
          <w:rFonts w:ascii="Tahoma" w:hAnsi="Tahoma" w:cs="Tahoma"/>
          <w:sz w:val="22"/>
          <w:szCs w:val="22"/>
        </w:rPr>
        <w:t xml:space="preserve">, service standards </w:t>
      </w:r>
      <w:r w:rsidRPr="006A741C">
        <w:rPr>
          <w:rFonts w:ascii="Tahoma" w:hAnsi="Tahoma" w:cs="Tahoma"/>
          <w:sz w:val="22"/>
          <w:szCs w:val="22"/>
        </w:rPr>
        <w:t>and a budget</w:t>
      </w:r>
      <w:r w:rsidR="00340DBB" w:rsidRPr="006A741C">
        <w:rPr>
          <w:rFonts w:ascii="Tahoma" w:hAnsi="Tahoma" w:cs="Tahoma"/>
          <w:sz w:val="22"/>
          <w:szCs w:val="22"/>
        </w:rPr>
        <w:t>,</w:t>
      </w:r>
      <w:r w:rsidRPr="006A741C">
        <w:rPr>
          <w:rFonts w:ascii="Tahoma" w:hAnsi="Tahoma" w:cs="Tahoma"/>
          <w:sz w:val="22"/>
          <w:szCs w:val="22"/>
        </w:rPr>
        <w:t xml:space="preserve"> which we will pay by fixed monthly subscription starting in month one. </w:t>
      </w:r>
    </w:p>
    <w:p w14:paraId="64797BB7" w14:textId="77777777" w:rsidR="00643C60" w:rsidRPr="006A741C" w:rsidRDefault="00643C60" w:rsidP="006A741C">
      <w:pPr>
        <w:jc w:val="both"/>
        <w:rPr>
          <w:rFonts w:ascii="Tahoma" w:hAnsi="Tahoma" w:cs="Tahoma"/>
          <w:sz w:val="22"/>
          <w:szCs w:val="22"/>
        </w:rPr>
      </w:pPr>
    </w:p>
    <w:p w14:paraId="4D154807" w14:textId="1B660296" w:rsidR="00643C60" w:rsidRPr="006A741C" w:rsidRDefault="00643C60" w:rsidP="006A741C">
      <w:p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This invitation has been sent to a small number of chartered accountancy firms within a few miles of the Company’s </w:t>
      </w:r>
      <w:proofErr w:type="spellStart"/>
      <w:r w:rsidR="00FB2A05">
        <w:rPr>
          <w:rFonts w:ascii="Tahoma" w:hAnsi="Tahoma" w:cs="Tahoma"/>
          <w:sz w:val="22"/>
          <w:szCs w:val="22"/>
        </w:rPr>
        <w:t>Toytown</w:t>
      </w:r>
      <w:proofErr w:type="spellEnd"/>
      <w:r w:rsidRPr="006A741C">
        <w:rPr>
          <w:rFonts w:ascii="Tahoma" w:hAnsi="Tahoma" w:cs="Tahoma"/>
          <w:sz w:val="22"/>
          <w:szCs w:val="22"/>
        </w:rPr>
        <w:t xml:space="preserve"> offices and showrooms</w:t>
      </w:r>
      <w:r w:rsidR="00340DBB" w:rsidRPr="006A741C">
        <w:rPr>
          <w:rFonts w:ascii="Tahoma" w:hAnsi="Tahoma" w:cs="Tahoma"/>
          <w:sz w:val="22"/>
          <w:szCs w:val="22"/>
        </w:rPr>
        <w:t xml:space="preserve">. If you believe that you have common aims and values with what we have set out here, you are invited to make an appointment at our offices </w:t>
      </w:r>
      <w:proofErr w:type="gramStart"/>
      <w:r w:rsidR="00340DBB" w:rsidRPr="006A741C">
        <w:rPr>
          <w:rFonts w:ascii="Tahoma" w:hAnsi="Tahoma" w:cs="Tahoma"/>
          <w:sz w:val="22"/>
          <w:szCs w:val="22"/>
        </w:rPr>
        <w:t>in order to</w:t>
      </w:r>
      <w:proofErr w:type="gramEnd"/>
      <w:r w:rsidR="00340DBB" w:rsidRPr="006A741C">
        <w:rPr>
          <w:rFonts w:ascii="Tahoma" w:hAnsi="Tahoma" w:cs="Tahoma"/>
          <w:sz w:val="22"/>
          <w:szCs w:val="22"/>
        </w:rPr>
        <w:t xml:space="preserve"> collect enough information to produce a quote and presentation. </w:t>
      </w:r>
    </w:p>
    <w:p w14:paraId="735F25AB" w14:textId="77777777" w:rsidR="00340DBB" w:rsidRPr="006A741C" w:rsidRDefault="00340DBB" w:rsidP="006A741C">
      <w:pPr>
        <w:jc w:val="both"/>
        <w:rPr>
          <w:rFonts w:ascii="Tahoma" w:hAnsi="Tahoma" w:cs="Tahoma"/>
          <w:sz w:val="22"/>
          <w:szCs w:val="22"/>
        </w:rPr>
      </w:pPr>
    </w:p>
    <w:p w14:paraId="613D33C4" w14:textId="77777777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Yours faithfully </w:t>
      </w:r>
    </w:p>
    <w:p w14:paraId="53780D31" w14:textId="77777777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</w:p>
    <w:p w14:paraId="3F9EF5A8" w14:textId="77777777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</w:p>
    <w:p w14:paraId="5042F43D" w14:textId="77777777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</w:p>
    <w:p w14:paraId="33A0A991" w14:textId="77777777" w:rsidR="006A741C" w:rsidRDefault="006A741C" w:rsidP="006A741C">
      <w:pPr>
        <w:jc w:val="both"/>
        <w:rPr>
          <w:rFonts w:ascii="Tahoma" w:hAnsi="Tahoma" w:cs="Tahoma"/>
          <w:sz w:val="22"/>
          <w:szCs w:val="22"/>
        </w:rPr>
      </w:pPr>
    </w:p>
    <w:p w14:paraId="24350304" w14:textId="4F8A1ED8" w:rsidR="00340DBB" w:rsidRPr="006A741C" w:rsidRDefault="00FB2A05" w:rsidP="006A741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Ernest Grouser</w:t>
      </w:r>
    </w:p>
    <w:p w14:paraId="20C16787" w14:textId="337F28FC" w:rsidR="00340DBB" w:rsidRPr="006A741C" w:rsidRDefault="00340DBB" w:rsidP="006A741C">
      <w:pPr>
        <w:jc w:val="both"/>
        <w:rPr>
          <w:rFonts w:ascii="Tahoma" w:hAnsi="Tahoma" w:cs="Tahoma"/>
          <w:sz w:val="22"/>
          <w:szCs w:val="22"/>
        </w:rPr>
      </w:pPr>
      <w:r w:rsidRPr="006A741C">
        <w:rPr>
          <w:rFonts w:ascii="Tahoma" w:hAnsi="Tahoma" w:cs="Tahoma"/>
          <w:sz w:val="22"/>
          <w:szCs w:val="22"/>
        </w:rPr>
        <w:t xml:space="preserve">Managing Director </w:t>
      </w:r>
      <w:bookmarkStart w:id="0" w:name="_GoBack"/>
      <w:bookmarkEnd w:id="0"/>
    </w:p>
    <w:sectPr w:rsidR="00340DBB" w:rsidRPr="006A741C" w:rsidSect="00E044D9">
      <w:headerReference w:type="default" r:id="rId7"/>
      <w:footerReference w:type="default" r:id="rId8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7627D" w14:textId="77777777" w:rsidR="006A741C" w:rsidRDefault="006A741C" w:rsidP="006A741C">
      <w:r>
        <w:separator/>
      </w:r>
    </w:p>
  </w:endnote>
  <w:endnote w:type="continuationSeparator" w:id="0">
    <w:p w14:paraId="5FAA36DA" w14:textId="77777777" w:rsidR="006A741C" w:rsidRDefault="006A741C" w:rsidP="006A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BCF9A" w14:textId="12FE1126" w:rsidR="006A741C" w:rsidRPr="006A741C" w:rsidRDefault="006A741C">
    <w:pPr>
      <w:pStyle w:val="Footer"/>
      <w:rPr>
        <w:rFonts w:ascii="Tahoma" w:hAnsi="Tahoma" w:cs="Tahoma"/>
        <w:color w:val="006600"/>
        <w:sz w:val="16"/>
        <w:szCs w:val="16"/>
      </w:rPr>
    </w:pPr>
    <w:r w:rsidRPr="006A741C">
      <w:rPr>
        <w:rFonts w:ascii="Tahoma" w:hAnsi="Tahoma" w:cs="Tahoma"/>
        <w:color w:val="006600"/>
        <w:sz w:val="16"/>
        <w:szCs w:val="16"/>
      </w:rPr>
      <w:t xml:space="preserve">Runagood.com © </w:t>
    </w:r>
    <w:r w:rsidRPr="006A741C">
      <w:rPr>
        <w:rFonts w:ascii="Tahoma" w:hAnsi="Tahoma" w:cs="Tahoma"/>
        <w:color w:val="006600"/>
        <w:sz w:val="16"/>
        <w:szCs w:val="16"/>
      </w:rPr>
      <w:tab/>
    </w:r>
    <w:r w:rsidRPr="006A741C">
      <w:rPr>
        <w:rFonts w:ascii="Tahoma" w:hAnsi="Tahoma" w:cs="Tahoma"/>
        <w:color w:val="006600"/>
        <w:sz w:val="16"/>
        <w:szCs w:val="16"/>
      </w:rPr>
      <w:tab/>
      <w:t xml:space="preserve">18 January 2013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A02CC" w14:textId="77777777" w:rsidR="006A741C" w:rsidRDefault="006A741C" w:rsidP="006A741C">
      <w:r>
        <w:separator/>
      </w:r>
    </w:p>
  </w:footnote>
  <w:footnote w:type="continuationSeparator" w:id="0">
    <w:p w14:paraId="5DE293C7" w14:textId="77777777" w:rsidR="006A741C" w:rsidRDefault="006A741C" w:rsidP="006A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03C92" w14:textId="4C37FBE9" w:rsidR="006A741C" w:rsidRPr="006A741C" w:rsidRDefault="006A741C" w:rsidP="006A741C">
    <w:pPr>
      <w:pStyle w:val="Header"/>
      <w:jc w:val="center"/>
      <w:rPr>
        <w:rFonts w:ascii="Tahoma" w:hAnsi="Tahoma" w:cs="Tahoma"/>
        <w:b/>
        <w:color w:val="006600"/>
        <w:sz w:val="22"/>
        <w:szCs w:val="22"/>
      </w:rPr>
    </w:pPr>
    <w:r w:rsidRPr="006A741C">
      <w:rPr>
        <w:rFonts w:ascii="Tahoma" w:hAnsi="Tahoma" w:cs="Tahoma"/>
        <w:b/>
        <w:color w:val="006600"/>
        <w:sz w:val="22"/>
        <w:szCs w:val="22"/>
      </w:rPr>
      <w:t>APPOINTING AN ACCOUNTING FIRM</w:t>
    </w:r>
    <w:r>
      <w:rPr>
        <w:rFonts w:ascii="Tahoma" w:hAnsi="Tahoma" w:cs="Tahoma"/>
        <w:b/>
        <w:color w:val="006600"/>
        <w:sz w:val="22"/>
        <w:szCs w:val="22"/>
      </w:rPr>
      <w:t xml:space="preserve"> TEMPLATE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96417"/>
    <w:multiLevelType w:val="hybridMultilevel"/>
    <w:tmpl w:val="438E0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3F"/>
    <w:rsid w:val="00177716"/>
    <w:rsid w:val="002E4715"/>
    <w:rsid w:val="002E5133"/>
    <w:rsid w:val="00340DBB"/>
    <w:rsid w:val="00643C60"/>
    <w:rsid w:val="006A741C"/>
    <w:rsid w:val="00820AC0"/>
    <w:rsid w:val="00CE6E33"/>
    <w:rsid w:val="00D64E71"/>
    <w:rsid w:val="00E044D9"/>
    <w:rsid w:val="00E60C3A"/>
    <w:rsid w:val="00E7773F"/>
    <w:rsid w:val="00F774F1"/>
    <w:rsid w:val="00FB2A05"/>
    <w:rsid w:val="00F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92F01"/>
  <w14:defaultImageDpi w14:val="300"/>
  <w15:docId w15:val="{89537257-CBE2-4A08-AB62-513B3E18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4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41C"/>
  </w:style>
  <w:style w:type="paragraph" w:styleId="Footer">
    <w:name w:val="footer"/>
    <w:basedOn w:val="Normal"/>
    <w:link w:val="FooterChar"/>
    <w:uiPriority w:val="99"/>
    <w:unhideWhenUsed/>
    <w:rsid w:val="006A74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1C"/>
  </w:style>
  <w:style w:type="table" w:styleId="TableGrid">
    <w:name w:val="Table Grid"/>
    <w:basedOn w:val="TableNormal"/>
    <w:uiPriority w:val="59"/>
    <w:rsid w:val="006A7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Debonair Design Ltd.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Loboda</dc:creator>
  <cp:lastModifiedBy>Duncan Collins</cp:lastModifiedBy>
  <cp:revision>3</cp:revision>
  <dcterms:created xsi:type="dcterms:W3CDTF">2013-01-29T09:34:00Z</dcterms:created>
  <dcterms:modified xsi:type="dcterms:W3CDTF">2017-08-08T07:39:00Z</dcterms:modified>
</cp:coreProperties>
</file>