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DOC-009</w:t>
      </w:r>
    </w:p>
    <w:p>
      <w:pPr>
        <w:jc w:val="center"/>
      </w:pPr>
      <w:r>
        <w:rPr>
          <w:b/>
          <w:color w:val="222222"/>
          <w:sz w:val="48"/>
        </w:rPr>
        <w:t>Backend Architecture</w:t>
      </w:r>
    </w:p>
    <w:p>
      <w:pPr>
        <w:jc w:val="center"/>
      </w:pPr>
      <w:r>
        <w:rPr>
          <w:color w:val="595959"/>
          <w:sz w:val="26"/>
        </w:rPr>
        <w:t>GymOS — Django Modular Monolith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DOC-009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Backend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GymOS backend architecture: Django application structure, service layer, models, serializers, views, permissions, and cross-cutting concerns. The backend is the authority for authentication, authorization, and tenant isolation.</w:t>
      </w:r>
    </w:p>
    <w:p>
      <w:pPr>
        <w:pStyle w:val="Heading2"/>
      </w:pPr>
      <w:r>
        <w:t>1.2 Stack</w:t>
      </w:r>
    </w:p>
    <w:p>
      <w:pPr>
        <w:pStyle w:val="ListBullet"/>
      </w:pPr>
      <w:r>
        <w:t>Python + Django + Django REST Framework.</w:t>
      </w:r>
    </w:p>
    <w:p>
      <w:pPr>
        <w:pStyle w:val="ListBullet"/>
      </w:pPr>
      <w:r>
        <w:t>Modular monolith — do NOT prematurely split into microservices.</w:t>
      </w:r>
    </w:p>
    <w:p>
      <w:pPr>
        <w:pStyle w:val="ListBullet"/>
      </w:pPr>
      <w:r>
        <w:t>MySQL for persistence; Redis for cache + Celery broker; object storage for files.</w:t>
      </w:r>
    </w:p>
    <w:p>
      <w:pPr>
        <w:pStyle w:val="ListBullet"/>
      </w:pPr>
      <w:r>
        <w:t>JWT authentication; RBAC + tenant scoping on every request.</w:t>
      </w:r>
    </w:p>
    <w:p>
      <w:pPr>
        <w:pStyle w:val="Heading1"/>
      </w:pPr>
      <w:r>
        <w:t>2. Application Structure</w:t>
      </w:r>
    </w:p>
    <w:p>
      <w:r>
        <w:t>Suggested Django project layout:</w:t>
      </w:r>
    </w:p>
    <w:p>
      <w:pPr>
        <w:pStyle w:val="ListBullet"/>
      </w:pPr>
      <w:r>
        <w:t>backend/config/ — settings, root URLs, WSGI/ASGI.</w:t>
      </w:r>
    </w:p>
    <w:p>
      <w:pPr>
        <w:pStyle w:val="ListBullet"/>
      </w:pPr>
      <w:r>
        <w:t>backend/apps/accounts/ — users, roles, permissions, auth.</w:t>
      </w:r>
    </w:p>
    <w:p>
      <w:pPr>
        <w:pStyle w:val="ListBullet"/>
      </w:pPr>
      <w:r>
        <w:t>backend/apps/tenants/ — gyms, branches.</w:t>
      </w:r>
    </w:p>
    <w:p>
      <w:pPr>
        <w:pStyle w:val="ListBullet"/>
      </w:pPr>
      <w:r>
        <w:t>backend/apps/branches/ — branch management.</w:t>
      </w:r>
    </w:p>
    <w:p>
      <w:pPr>
        <w:pStyle w:val="ListBullet"/>
      </w:pPr>
      <w:r>
        <w:t>backend/apps/members/ — members.</w:t>
      </w:r>
    </w:p>
    <w:p>
      <w:pPr>
        <w:pStyle w:val="ListBullet"/>
      </w:pPr>
      <w:r>
        <w:t>backend/apps/trainers/ — trainers, PT sessions.</w:t>
      </w:r>
    </w:p>
    <w:p>
      <w:pPr>
        <w:pStyle w:val="ListBullet"/>
      </w:pPr>
      <w:r>
        <w:t>backend/apps/memberships/ — plans, memberships.</w:t>
      </w:r>
    </w:p>
    <w:p>
      <w:pPr>
        <w:pStyle w:val="ListBullet"/>
      </w:pPr>
      <w:r>
        <w:t>backend/apps/attendance/ — attendance records.</w:t>
      </w:r>
    </w:p>
    <w:p>
      <w:pPr>
        <w:pStyle w:val="ListBullet"/>
      </w:pPr>
      <w:r>
        <w:t>backend/apps/payments/ — payments, invoices, receipts.</w:t>
      </w:r>
    </w:p>
    <w:p>
      <w:pPr>
        <w:pStyle w:val="ListBullet"/>
      </w:pPr>
      <w:r>
        <w:t>backend/apps/workouts/ — workout plans, exercises, logs.</w:t>
      </w:r>
    </w:p>
    <w:p>
      <w:pPr>
        <w:pStyle w:val="ListBullet"/>
      </w:pPr>
      <w:r>
        <w:t>backend/apps/diets/ — diet plans.</w:t>
      </w:r>
    </w:p>
    <w:p>
      <w:pPr>
        <w:pStyle w:val="ListBullet"/>
      </w:pPr>
      <w:r>
        <w:t>backend/apps/progress/ — progress records.</w:t>
      </w:r>
    </w:p>
    <w:p>
      <w:pPr>
        <w:pStyle w:val="ListBullet"/>
      </w:pPr>
      <w:r>
        <w:t>backend/apps/notifications/ — notification service.</w:t>
      </w:r>
    </w:p>
    <w:p>
      <w:pPr>
        <w:pStyle w:val="ListBullet"/>
      </w:pPr>
      <w:r>
        <w:t>backend/apps/reports/ — reporting and exports.</w:t>
      </w:r>
    </w:p>
    <w:p>
      <w:pPr>
        <w:pStyle w:val="ListBullet"/>
      </w:pPr>
      <w:r>
        <w:t>backend/apps/subscriptions/ — SaaS plans, entitlements.</w:t>
      </w:r>
    </w:p>
    <w:p>
      <w:pPr>
        <w:pStyle w:val="ListBullet"/>
      </w:pPr>
      <w:r>
        <w:t>backend/apps/audit_logs/ — audit logging.</w:t>
      </w:r>
    </w:p>
    <w:p>
      <w:pPr>
        <w:pStyle w:val="ListBullet"/>
      </w:pPr>
      <w:r>
        <w:t>backend/apps/leads/, backend/apps/referrals/ — future.</w:t>
      </w:r>
    </w:p>
    <w:p>
      <w:pPr>
        <w:pStyle w:val="ListBullet"/>
      </w:pPr>
      <w:r>
        <w:t>backend/common/ — shared utilities, base models, mixins.</w:t>
      </w:r>
    </w:p>
    <w:p>
      <w:r>
        <w:t>Business logic should not become a giant collection of views; use a service layer where appropriate. Use database transactions for operations that must be atomic, and migrations for all schema changes.</w:t>
      </w:r>
    </w:p>
    <w:p>
      <w:pPr>
        <w:pStyle w:val="Heading1"/>
      </w:pPr>
      <w:r>
        <w:t>3. Models</w:t>
      </w:r>
    </w:p>
    <w:p>
      <w:r>
        <w:t>Models map to the database design in DOC-005. Cross-cutting conventions:</w:t>
      </w:r>
    </w:p>
    <w:p>
      <w:pPr>
        <w:pStyle w:val="ListBullet"/>
      </w:pPr>
      <w:r>
        <w:t>Base models provide id, created_at, updated_at, and soft-delete where required.</w:t>
      </w:r>
    </w:p>
    <w:p>
      <w:pPr>
        <w:pStyle w:val="ListBullet"/>
      </w:pPr>
      <w:r>
        <w:t>Tenant-owned models carry a tenant relationship and are scoped by a tenant manager.</w:t>
      </w:r>
    </w:p>
    <w:p>
      <w:pPr>
        <w:pStyle w:val="ListBullet"/>
      </w:pPr>
      <w:r>
        <w:t>Money is stored as DecimalField — never FloatField.</w:t>
      </w:r>
    </w:p>
    <w:p>
      <w:pPr>
        <w:pStyle w:val="ListBullet"/>
      </w:pPr>
      <w:r>
        <w:t>Custom Django User model (accounts).</w:t>
      </w:r>
    </w:p>
    <w:p>
      <w:pPr>
        <w:pStyle w:val="Heading1"/>
      </w:pPr>
      <w:r>
        <w:t>4. Serializers</w:t>
      </w:r>
    </w:p>
    <w:p>
      <w:pPr>
        <w:pStyle w:val="ListBullet"/>
      </w:pPr>
      <w:r>
        <w:t>Use DRF serializers for request validation and response shaping.</w:t>
      </w:r>
    </w:p>
    <w:p>
      <w:pPr>
        <w:pStyle w:val="ListBullet"/>
      </w:pPr>
      <w:r>
        <w:t>Separate write (input) and read (output) serializers where shapes differ.</w:t>
      </w:r>
    </w:p>
    <w:p>
      <w:pPr>
        <w:pStyle w:val="ListBullet"/>
      </w:pPr>
      <w:r>
        <w:t>Validate tenant/branch consistency in serializers (e.g., member belongs to tenant).</w:t>
      </w:r>
    </w:p>
    <w:p>
      <w:pPr>
        <w:pStyle w:val="ListBullet"/>
      </w:pPr>
      <w:r>
        <w:t>Never serialize sensitive fields (password hashes, secrets).</w:t>
      </w:r>
    </w:p>
    <w:p>
      <w:pPr>
        <w:pStyle w:val="Heading1"/>
      </w:pPr>
      <w:r>
        <w:t>5. Views and ViewSets</w:t>
      </w:r>
    </w:p>
    <w:p>
      <w:pPr>
        <w:pStyle w:val="ListBullet"/>
      </w:pPr>
      <w:r>
        <w:t>Use DRF ViewSets/APIViews with explicit permission_classes and queryset scoping.</w:t>
      </w:r>
    </w:p>
    <w:p>
      <w:pPr>
        <w:pStyle w:val="ListBullet"/>
      </w:pPr>
      <w:r>
        <w:t>Every view enforces tenant scoping via the tenant manager; never trust client-supplied tenant/branch IDs.</w:t>
      </w:r>
    </w:p>
    <w:p>
      <w:pPr>
        <w:pStyle w:val="ListBullet"/>
      </w:pPr>
      <w:r>
        <w:t>Return the standard envelope (DOC-006) via a base response wrapper.</w:t>
      </w:r>
    </w:p>
    <w:p>
      <w:pPr>
        <w:pStyle w:val="ListBullet"/>
      </w:pPr>
      <w:r>
        <w:t>Use transactions for multi-step operations (e.g., membership assignment + payment).</w:t>
      </w:r>
    </w:p>
    <w:p>
      <w:pPr>
        <w:pStyle w:val="Heading1"/>
      </w:pPr>
      <w:r>
        <w:t>6. Permissions</w:t>
      </w:r>
    </w:p>
    <w:p>
      <w:r>
        <w:t>Permissions implement the RBAC matrix (DOC-007). Permission checks combine role permission codes with tenant/branch scope (user_branch_access).</w:t>
      </w:r>
    </w:p>
    <w:p>
      <w:pPr>
        <w:pStyle w:val="ListBullet"/>
      </w:pPr>
      <w:r>
        <w:t>Custom DRF permission classes map request → permission code + scope check.</w:t>
      </w:r>
    </w:p>
    <w:p>
      <w:pPr>
        <w:pStyle w:val="ListBullet"/>
      </w:pPr>
      <w:r>
        <w:t>Super Admin tenant access, when granted, is explicit and audited.</w:t>
      </w:r>
    </w:p>
    <w:p>
      <w:pPr>
        <w:pStyle w:val="ListBullet"/>
      </w:pPr>
      <w:r>
        <w:t>Feature entitlements (DOC-005 3.26) gate advanced features per SaaS plan.</w:t>
      </w:r>
    </w:p>
    <w:p>
      <w:pPr>
        <w:pStyle w:val="Heading1"/>
      </w:pPr>
      <w:r>
        <w:t>7. Service Layer</w:t>
      </w:r>
    </w:p>
    <w:p>
      <w:pPr>
        <w:pStyle w:val="ListBullet"/>
      </w:pPr>
      <w:r>
        <w:t>Services encapsulate domain operations (e.g., MemberService.assign_membership).</w:t>
      </w:r>
    </w:p>
    <w:p>
      <w:pPr>
        <w:pStyle w:val="ListBullet"/>
      </w:pPr>
      <w:r>
        <w:t>Services enforce business rules and run inside transactions.</w:t>
      </w:r>
    </w:p>
    <w:p>
      <w:pPr>
        <w:pStyle w:val="ListBullet"/>
      </w:pPr>
      <w:r>
        <w:t>Keep views thin; complex logic lives in services.</w:t>
      </w:r>
    </w:p>
    <w:p>
      <w:pPr>
        <w:pStyle w:val="Heading1"/>
      </w:pPr>
      <w:r>
        <w:t>8. Cross-Cutting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3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JWT (access + refresh), custom User model, secure hashing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DRF permissions + tenant/branch scoping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Tenant isolation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Tenant manager scopes all queries; isolation tests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Audit middleware/service logs important actions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Celery tasks enqueued from services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Files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Object storage client with type/size/name validation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Razorpay client + webhook verification service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Logging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Structured logging; never log secrets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Caching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Redis cache with invalidation strategy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Error handling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Standard envelope; no stack traces leaked</w:t>
            </w:r>
          </w:p>
        </w:tc>
      </w:tr>
    </w:tbl>
    <w:p/>
    <w:p>
      <w:pPr>
        <w:pStyle w:val="Heading1"/>
      </w:pPr>
      <w:r>
        <w:t>9.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DOC-005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Database Design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DOC-006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API Specification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DOC-010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Security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