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8F04F36" w14:textId="77777777" w:rsidR="006B6423" w:rsidRDefault="00000000">
      <w:pPr>
        <w:pStyle w:val="Heading2"/>
      </w:pPr>
      <w:bookmarkStart w:id="0" w:name="_Tocov2u0p1tzzz6"/>
      <w:r>
        <w:tab/>
      </w:r>
      <w:bookmarkEnd w:id="0"/>
    </w:p>
    <w:p w14:paraId="261B873C" w14:textId="77777777" w:rsidR="006B6423" w:rsidRPr="00A64DEF" w:rsidRDefault="00000000">
      <w:pPr>
        <w:pStyle w:val="Heading2"/>
        <w:rPr>
          <w:rFonts w:ascii="Times New Roman" w:hAnsi="Times New Roman" w:cs="Times New Roman"/>
        </w:rPr>
      </w:pPr>
      <w:bookmarkStart w:id="1" w:name="_Tocbxkghfsqv1fe"/>
      <w:r>
        <w:t xml:space="preserve">                        </w:t>
      </w:r>
      <w:r w:rsidRPr="00A64DEF">
        <w:rPr>
          <w:rFonts w:ascii="Times New Roman" w:hAnsi="Times New Roman" w:cs="Times New Roman"/>
        </w:rPr>
        <w:t>Model Development Phase</w:t>
      </w:r>
    </w:p>
    <w:p w14:paraId="091FE09E" w14:textId="77777777" w:rsidR="006B6423" w:rsidRDefault="006B6423">
      <w:pPr>
        <w:pStyle w:val="Heading2"/>
      </w:pPr>
    </w:p>
    <w:tbl>
      <w:tblPr>
        <w:tblStyle w:val="a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4680"/>
        <w:gridCol w:w="4680"/>
      </w:tblGrid>
      <w:tr w:rsidR="006B6423" w14:paraId="04288B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0" w:type="dxa"/>
          </w:tcPr>
          <w:p w14:paraId="26F8BC61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680" w:type="dxa"/>
          </w:tcPr>
          <w:p w14:paraId="2F5FAACF" w14:textId="36676361" w:rsidR="006B6423" w:rsidRPr="00A64DEF" w:rsidRDefault="006E1A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June 2025</w:t>
            </w:r>
          </w:p>
        </w:tc>
      </w:tr>
      <w:tr w:rsidR="006B6423" w14:paraId="1F9355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0" w:type="dxa"/>
          </w:tcPr>
          <w:p w14:paraId="227533D0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680" w:type="dxa"/>
          </w:tcPr>
          <w:p w14:paraId="05516B70" w14:textId="53E3EB10" w:rsidR="006B6423" w:rsidRPr="00A64DEF" w:rsidRDefault="006E1A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5DF9">
              <w:rPr>
                <w:rFonts w:ascii="Times New Roman" w:hAnsi="Times New Roman" w:cs="Times New Roman"/>
                <w:sz w:val="28"/>
                <w:szCs w:val="28"/>
              </w:rPr>
              <w:t>SWTID1749918275</w:t>
            </w:r>
          </w:p>
        </w:tc>
      </w:tr>
      <w:tr w:rsidR="006B6423" w14:paraId="4B5335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0" w:type="dxa"/>
          </w:tcPr>
          <w:p w14:paraId="7256D4DA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8"/>
                <w:szCs w:val="28"/>
              </w:rPr>
              <w:t>Project Title</w:t>
            </w:r>
          </w:p>
        </w:tc>
        <w:tc>
          <w:tcPr>
            <w:tcW w:w="4680" w:type="dxa"/>
          </w:tcPr>
          <w:p w14:paraId="08309866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hAnsi="Times New Roman" w:cs="Times New Roman"/>
                <w:sz w:val="28"/>
                <w:szCs w:val="28"/>
              </w:rPr>
              <w:t>Bulls Eye Target Detection using Transfer Learning</w:t>
            </w:r>
          </w:p>
        </w:tc>
      </w:tr>
      <w:tr w:rsidR="006B6423" w14:paraId="238344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0" w:type="dxa"/>
          </w:tcPr>
          <w:p w14:paraId="52359587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680" w:type="dxa"/>
          </w:tcPr>
          <w:p w14:paraId="6CB62A57" w14:textId="77777777" w:rsidR="006B6423" w:rsidRPr="00A64DE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8"/>
                <w:szCs w:val="28"/>
              </w:rPr>
              <w:t xml:space="preserve">5 Marks </w:t>
            </w:r>
          </w:p>
        </w:tc>
      </w:tr>
      <w:bookmarkEnd w:id="1"/>
    </w:tbl>
    <w:p w14:paraId="7DEF0227" w14:textId="77777777" w:rsidR="006B6423" w:rsidRDefault="006B6423">
      <w:pPr>
        <w:pStyle w:val="Heading2"/>
      </w:pPr>
    </w:p>
    <w:p w14:paraId="553299CA" w14:textId="77777777" w:rsidR="006B6423" w:rsidRPr="00A64DEF" w:rsidRDefault="00000000">
      <w:pPr>
        <w:pStyle w:val="Heading3"/>
        <w:rPr>
          <w:rFonts w:ascii="Times New Roman" w:hAnsi="Times New Roman" w:cs="Times New Roman"/>
        </w:rPr>
      </w:pPr>
      <w:r w:rsidRPr="00A64DEF">
        <w:rPr>
          <w:rFonts w:ascii="Times New Roman" w:hAnsi="Times New Roman" w:cs="Times New Roman"/>
        </w:rPr>
        <w:t xml:space="preserve">                                </w:t>
      </w:r>
      <w:bookmarkStart w:id="2" w:name="_Tocx1e7zvrdghgl"/>
      <w:r w:rsidRPr="00A64DEF">
        <w:rPr>
          <w:rFonts w:ascii="Times New Roman" w:hAnsi="Times New Roman" w:cs="Times New Roman"/>
        </w:rPr>
        <w:t>Feature Selection Report</w:t>
      </w:r>
      <w:bookmarkEnd w:id="2"/>
    </w:p>
    <w:tbl>
      <w:tblPr>
        <w:tblStyle w:val="a0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B6423" w:rsidRPr="00A64DEF" w14:paraId="090AC9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/>
        </w:trPr>
        <w:tc>
          <w:tcPr>
            <w:tcW w:w="2340" w:type="dxa"/>
          </w:tcPr>
          <w:p w14:paraId="1142AB89" w14:textId="77777777" w:rsidR="006B6423" w:rsidRPr="00A64DEF" w:rsidRDefault="00000000">
            <w:pPr>
              <w:rPr>
                <w:rFonts w:ascii="Times New Roman" w:eastAsia="Liberation Serif Bold" w:hAnsi="Times New Roman" w:cs="Times New Roman"/>
                <w:b/>
                <w:sz w:val="24"/>
                <w:szCs w:val="24"/>
                <w:u w:val="single"/>
              </w:rPr>
            </w:pPr>
            <w:r w:rsidRPr="00A64DEF">
              <w:rPr>
                <w:rFonts w:ascii="Times New Roman" w:eastAsia="Arimo Bold" w:hAnsi="Times New Roman" w:cs="Times New Roman"/>
                <w:b/>
                <w:color w:val="000000"/>
                <w:sz w:val="24"/>
                <w:szCs w:val="24"/>
                <w:u w:val="single"/>
              </w:rPr>
              <w:t>Feature</w:t>
            </w:r>
          </w:p>
        </w:tc>
        <w:tc>
          <w:tcPr>
            <w:tcW w:w="2340" w:type="dxa"/>
          </w:tcPr>
          <w:p w14:paraId="45BB4F61" w14:textId="77777777" w:rsidR="006B6423" w:rsidRPr="00A64DEF" w:rsidRDefault="00000000">
            <w:pPr>
              <w:rPr>
                <w:rFonts w:ascii="Times New Roman" w:eastAsia="Liberation Serif Bold" w:hAnsi="Times New Roman" w:cs="Times New Roman"/>
                <w:b/>
                <w:sz w:val="24"/>
                <w:szCs w:val="24"/>
                <w:u w:val="single"/>
              </w:rPr>
            </w:pPr>
            <w:r w:rsidRPr="00A64DEF">
              <w:rPr>
                <w:rFonts w:ascii="Times New Roman" w:eastAsia="Liberation Serif Bold" w:hAnsi="Times New Roman" w:cs="Times New Roman"/>
                <w:b/>
                <w:color w:val="000000"/>
                <w:sz w:val="24"/>
                <w:szCs w:val="24"/>
                <w:u w:val="single"/>
              </w:rPr>
              <w:t>Description</w:t>
            </w:r>
          </w:p>
        </w:tc>
        <w:tc>
          <w:tcPr>
            <w:tcW w:w="2340" w:type="dxa"/>
          </w:tcPr>
          <w:p w14:paraId="3DE12750" w14:textId="77777777" w:rsidR="006B6423" w:rsidRPr="00A64DEF" w:rsidRDefault="00000000">
            <w:pPr>
              <w:rPr>
                <w:rFonts w:ascii="Times New Roman" w:eastAsia="Liberation Serif Bold" w:hAnsi="Times New Roman" w:cs="Times New Roman"/>
                <w:b/>
                <w:sz w:val="24"/>
                <w:szCs w:val="24"/>
                <w:u w:val="single"/>
              </w:rPr>
            </w:pPr>
            <w:r w:rsidRPr="00A64DEF">
              <w:rPr>
                <w:rFonts w:ascii="Times New Roman" w:eastAsia="Liberation Serif Bold" w:hAnsi="Times New Roman" w:cs="Times New Roman"/>
                <w:b/>
                <w:color w:val="000000"/>
                <w:sz w:val="24"/>
                <w:szCs w:val="24"/>
                <w:u w:val="single"/>
              </w:rPr>
              <w:t>Selected (Yes/No)</w:t>
            </w:r>
          </w:p>
        </w:tc>
        <w:tc>
          <w:tcPr>
            <w:tcW w:w="2340" w:type="dxa"/>
          </w:tcPr>
          <w:p w14:paraId="01ADF132" w14:textId="77777777" w:rsidR="006B6423" w:rsidRPr="00A64DEF" w:rsidRDefault="00000000">
            <w:pPr>
              <w:rPr>
                <w:rFonts w:ascii="Times New Roman" w:eastAsia="Liberation Serif Bold" w:hAnsi="Times New Roman" w:cs="Times New Roman"/>
                <w:b/>
                <w:sz w:val="24"/>
                <w:szCs w:val="24"/>
                <w:u w:val="single"/>
              </w:rPr>
            </w:pPr>
            <w:r w:rsidRPr="00A64DEF">
              <w:rPr>
                <w:rFonts w:ascii="Times New Roman" w:eastAsia="Liberation Serif Bold" w:hAnsi="Times New Roman" w:cs="Times New Roman"/>
                <w:b/>
                <w:color w:val="000000"/>
                <w:sz w:val="24"/>
                <w:szCs w:val="24"/>
                <w:u w:val="single"/>
              </w:rPr>
              <w:t>Reasoning</w:t>
            </w:r>
          </w:p>
        </w:tc>
      </w:tr>
      <w:tr w:rsidR="006B6423" w:rsidRPr="00A64DEF" w14:paraId="689995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/>
        </w:trPr>
        <w:tc>
          <w:tcPr>
            <w:tcW w:w="2340" w:type="dxa"/>
          </w:tcPr>
          <w:p w14:paraId="7DDE58A0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image_id</w:t>
            </w:r>
            <w:proofErr w:type="spellEnd"/>
          </w:p>
        </w:tc>
        <w:tc>
          <w:tcPr>
            <w:tcW w:w="2340" w:type="dxa"/>
          </w:tcPr>
          <w:p w14:paraId="55FAF6E3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Unique identifier or filename for each image</w:t>
            </w:r>
          </w:p>
        </w:tc>
        <w:tc>
          <w:tcPr>
            <w:tcW w:w="2340" w:type="dxa"/>
          </w:tcPr>
          <w:p w14:paraId="17DE4E70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14:paraId="4673EEB6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Not needed for model training; it does not contribute to visual pattern recognition.</w:t>
            </w:r>
          </w:p>
        </w:tc>
      </w:tr>
      <w:tr w:rsidR="006B6423" w:rsidRPr="00A64DEF" w14:paraId="7D98A9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670F2A31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image_data</w:t>
            </w:r>
            <w:proofErr w:type="spellEnd"/>
          </w:p>
        </w:tc>
        <w:tc>
          <w:tcPr>
            <w:tcW w:w="2340" w:type="dxa"/>
          </w:tcPr>
          <w:p w14:paraId="4BD283AD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Pixel data (image itself)</w:t>
            </w:r>
          </w:p>
        </w:tc>
        <w:tc>
          <w:tcPr>
            <w:tcW w:w="2340" w:type="dxa"/>
          </w:tcPr>
          <w:p w14:paraId="66125092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340" w:type="dxa"/>
          </w:tcPr>
          <w:p w14:paraId="67A9F13D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Core input feature for classification based on visual content.</w:t>
            </w:r>
          </w:p>
        </w:tc>
      </w:tr>
      <w:tr w:rsidR="006B6423" w:rsidRPr="00A64DEF" w14:paraId="1FF047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649FBC8D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label</w:t>
            </w:r>
          </w:p>
        </w:tc>
        <w:tc>
          <w:tcPr>
            <w:tcW w:w="2340" w:type="dxa"/>
          </w:tcPr>
          <w:p w14:paraId="5F1161E2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Indicates whether the image contains a bull’s eye or not</w:t>
            </w:r>
          </w:p>
        </w:tc>
        <w:tc>
          <w:tcPr>
            <w:tcW w:w="2340" w:type="dxa"/>
          </w:tcPr>
          <w:p w14:paraId="38E51430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340" w:type="dxa"/>
          </w:tcPr>
          <w:p w14:paraId="47443D4B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Required as the target label for supervised learning.</w:t>
            </w:r>
          </w:p>
        </w:tc>
      </w:tr>
      <w:tr w:rsidR="006B6423" w:rsidRPr="00A64DEF" w14:paraId="025751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5FF3F0DC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image_resolution</w:t>
            </w:r>
            <w:proofErr w:type="spellEnd"/>
          </w:p>
        </w:tc>
        <w:tc>
          <w:tcPr>
            <w:tcW w:w="2340" w:type="dxa"/>
          </w:tcPr>
          <w:p w14:paraId="2C6C0F53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Dimension of image, e.g., 224×224</w:t>
            </w:r>
          </w:p>
        </w:tc>
        <w:tc>
          <w:tcPr>
            <w:tcW w:w="2340" w:type="dxa"/>
          </w:tcPr>
          <w:p w14:paraId="4894B01A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340" w:type="dxa"/>
          </w:tcPr>
          <w:p w14:paraId="0B34C431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Images are resized uniformly for model input; consistency ensures model performance.</w:t>
            </w:r>
          </w:p>
        </w:tc>
      </w:tr>
      <w:tr w:rsidR="006B6423" w:rsidRPr="00A64DEF" w14:paraId="315EDD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6ACF79AF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color_channels</w:t>
            </w:r>
            <w:proofErr w:type="spellEnd"/>
          </w:p>
        </w:tc>
        <w:tc>
          <w:tcPr>
            <w:tcW w:w="2340" w:type="dxa"/>
          </w:tcPr>
          <w:p w14:paraId="347C189A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 xml:space="preserve">Number of </w:t>
            </w: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color</w:t>
            </w:r>
            <w:proofErr w:type="spellEnd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 xml:space="preserve"> channels (typically 3 for RGB)</w:t>
            </w:r>
          </w:p>
        </w:tc>
        <w:tc>
          <w:tcPr>
            <w:tcW w:w="2340" w:type="dxa"/>
          </w:tcPr>
          <w:p w14:paraId="17C89740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340" w:type="dxa"/>
          </w:tcPr>
          <w:p w14:paraId="055F3AC9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RGB channels are necessary for pre-trained CNNs like MobileNetV2.</w:t>
            </w:r>
          </w:p>
        </w:tc>
      </w:tr>
      <w:tr w:rsidR="006B6423" w:rsidRPr="00A64DEF" w14:paraId="6C2DC2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1F73B931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background_type</w:t>
            </w:r>
            <w:proofErr w:type="spellEnd"/>
          </w:p>
        </w:tc>
        <w:tc>
          <w:tcPr>
            <w:tcW w:w="2340" w:type="dxa"/>
          </w:tcPr>
          <w:p w14:paraId="35945136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Type of background in the image (blank, cluttered, synthetic)</w:t>
            </w:r>
          </w:p>
        </w:tc>
        <w:tc>
          <w:tcPr>
            <w:tcW w:w="2340" w:type="dxa"/>
          </w:tcPr>
          <w:p w14:paraId="15FC583D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14:paraId="0CD1EAEA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 xml:space="preserve">Not explicitly used; model indirectly learns features, but </w:t>
            </w: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lastRenderedPageBreak/>
              <w:t xml:space="preserve">this info is not manually </w:t>
            </w: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labeled</w:t>
            </w:r>
            <w:proofErr w:type="spellEnd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B6423" w:rsidRPr="00A64DEF" w14:paraId="2D8147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32977B0F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lastRenderedPageBreak/>
              <w:t>is_augmented</w:t>
            </w:r>
            <w:proofErr w:type="spellEnd"/>
          </w:p>
        </w:tc>
        <w:tc>
          <w:tcPr>
            <w:tcW w:w="2340" w:type="dxa"/>
          </w:tcPr>
          <w:p w14:paraId="7858ABAA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Whether the image is original or augmented (rotation, flip, zoom, etc.)</w:t>
            </w:r>
          </w:p>
        </w:tc>
        <w:tc>
          <w:tcPr>
            <w:tcW w:w="2340" w:type="dxa"/>
          </w:tcPr>
          <w:p w14:paraId="7CBE81F4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14:paraId="338C6EBE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Not used in this project as augmentation was not applied.</w:t>
            </w:r>
          </w:p>
        </w:tc>
      </w:tr>
      <w:tr w:rsidR="006B6423" w:rsidRPr="00A64DEF" w14:paraId="0C6087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53A71A06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bullseye_size</w:t>
            </w:r>
            <w:proofErr w:type="spellEnd"/>
          </w:p>
        </w:tc>
        <w:tc>
          <w:tcPr>
            <w:tcW w:w="2340" w:type="dxa"/>
          </w:tcPr>
          <w:p w14:paraId="4C9E4D24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Size of the bullseye in the image (if applicable)</w:t>
            </w:r>
          </w:p>
        </w:tc>
        <w:tc>
          <w:tcPr>
            <w:tcW w:w="2340" w:type="dxa"/>
          </w:tcPr>
          <w:p w14:paraId="70024CAB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14:paraId="23444039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Not provided in the dataset and not used in training.</w:t>
            </w:r>
          </w:p>
        </w:tc>
      </w:tr>
      <w:tr w:rsidR="006B6423" w:rsidRPr="00A64DEF" w14:paraId="408311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40" w:type="dxa"/>
          </w:tcPr>
          <w:p w14:paraId="6E2E9339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circle_count</w:t>
            </w:r>
            <w:proofErr w:type="spellEnd"/>
          </w:p>
        </w:tc>
        <w:tc>
          <w:tcPr>
            <w:tcW w:w="2340" w:type="dxa"/>
          </w:tcPr>
          <w:p w14:paraId="0BD2F5A9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Number of concentric circles in the target (if bullseye exists)</w:t>
            </w:r>
          </w:p>
        </w:tc>
        <w:tc>
          <w:tcPr>
            <w:tcW w:w="2340" w:type="dxa"/>
          </w:tcPr>
          <w:p w14:paraId="372702ED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14:paraId="6EA81037" w14:textId="77777777" w:rsidR="006B6423" w:rsidRPr="00A64DEF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DEF">
              <w:rPr>
                <w:rFonts w:ascii="Times New Roman" w:eastAsia="Roboto" w:hAnsi="Times New Roman" w:cs="Times New Roman"/>
                <w:color w:val="000000"/>
                <w:sz w:val="24"/>
                <w:szCs w:val="24"/>
              </w:rPr>
              <w:t>Not available as a feature; only used in post-processing, not during training.</w:t>
            </w:r>
          </w:p>
        </w:tc>
      </w:tr>
    </w:tbl>
    <w:p w14:paraId="7F36EDA5" w14:textId="77777777" w:rsidR="006B6423" w:rsidRPr="00A64DEF" w:rsidRDefault="006B6423">
      <w:pPr>
        <w:rPr>
          <w:rFonts w:ascii="Times New Roman" w:hAnsi="Times New Roman" w:cs="Times New Roman"/>
          <w:sz w:val="24"/>
          <w:szCs w:val="24"/>
        </w:rPr>
      </w:pPr>
    </w:p>
    <w:sectPr w:rsidR="006B6423" w:rsidRPr="00A64DEF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897FA" w14:textId="77777777" w:rsidR="00476D5F" w:rsidRDefault="00476D5F">
      <w:r>
        <w:separator/>
      </w:r>
    </w:p>
  </w:endnote>
  <w:endnote w:type="continuationSeparator" w:id="0">
    <w:p w14:paraId="4BCD766A" w14:textId="77777777" w:rsidR="00476D5F" w:rsidRDefault="00476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0EA3A8A-1812-442F-B315-644AB1F93A17}"/>
    <w:embedBold r:id="rId2" w:fontKey="{93B2EB08-BF9B-436D-96FE-A51A649CAFE1}"/>
    <w:embedItalic r:id="rId3" w:fontKey="{6E64CF47-BD52-4F73-9FFC-CC9301AEFD6C}"/>
    <w:embedBoldItalic r:id="rId4" w:fontKey="{CD4BB92E-BC40-458F-A033-572656F64EDF}"/>
  </w:font>
  <w:font w:name="roboto Regular">
    <w:charset w:val="00"/>
    <w:family w:val="auto"/>
    <w:pitch w:val="default"/>
    <w:embedRegular r:id="rId5" w:fontKey="{95B8848C-0B77-499B-923D-B151D148C6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 Bold">
    <w:charset w:val="00"/>
    <w:family w:val="auto"/>
    <w:pitch w:val="default"/>
    <w:embedBold r:id="rId6" w:fontKey="{FD6C4520-F404-4198-8D8A-441CD51E88C5}"/>
  </w:font>
  <w:font w:name="Liberation Serif Bold">
    <w:charset w:val="00"/>
    <w:family w:val="auto"/>
    <w:pitch w:val="default"/>
    <w:embedBold r:id="rId7" w:fontKey="{A93BC8BF-D478-49F6-98B6-635C1C77A5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136EF" w14:textId="77777777" w:rsidR="006B6423" w:rsidRDefault="006B64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97C25" w14:textId="77777777" w:rsidR="00476D5F" w:rsidRDefault="00476D5F">
      <w:r>
        <w:separator/>
      </w:r>
    </w:p>
  </w:footnote>
  <w:footnote w:type="continuationSeparator" w:id="0">
    <w:p w14:paraId="00D66241" w14:textId="77777777" w:rsidR="00476D5F" w:rsidRDefault="00476D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65D41" w14:textId="77777777" w:rsidR="006B6423" w:rsidRDefault="00000000">
    <w:r>
      <w:rPr>
        <w:noProof/>
      </w:rPr>
      <w:drawing>
        <wp:inline distT="0" distB="0" distL="0" distR="0" wp14:anchorId="00F118E5" wp14:editId="3C54CBF4">
          <wp:extent cx="2347912" cy="747712"/>
          <wp:effectExtent l="0" t="0" r="0" b="0"/>
          <wp:docPr id="35651635" name="Avi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vi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7912" cy="7477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</w:t>
    </w:r>
    <w:r>
      <w:rPr>
        <w:noProof/>
      </w:rPr>
      <w:drawing>
        <wp:inline distT="0" distB="0" distL="0" distR="0" wp14:anchorId="1C21236A" wp14:editId="3E585B4C">
          <wp:extent cx="1971675" cy="828675"/>
          <wp:effectExtent l="0" t="0" r="0" b="0"/>
          <wp:docPr id="1082573136" name="Avi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vi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1675" cy="828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423"/>
    <w:rsid w:val="00476D5F"/>
    <w:rsid w:val="006A14FC"/>
    <w:rsid w:val="006B6423"/>
    <w:rsid w:val="006E1A48"/>
    <w:rsid w:val="00A6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C0BDA"/>
  <w15:docId w15:val="{ADE420F6-7B8A-4E1B-959B-43C14300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Amitesh Ram M S</cp:lastModifiedBy>
  <cp:revision>3</cp:revision>
  <dcterms:created xsi:type="dcterms:W3CDTF">2025-07-04T19:57:00Z</dcterms:created>
  <dcterms:modified xsi:type="dcterms:W3CDTF">2025-07-04T20:05:00Z</dcterms:modified>
</cp:coreProperties>
</file>