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1A3A6A"/>
          <w:sz w:val="56"/>
        </w:rPr>
        <w:t>Trading Agent</w:t>
      </w:r>
    </w:p>
    <w:p>
      <w:pPr>
        <w:jc w:val="center"/>
      </w:pPr>
      <w:r>
        <w:rPr>
          <w:color w:val="F47B20"/>
          <w:sz w:val="28"/>
        </w:rPr>
        <w:t>System Design Document</w:t>
      </w:r>
    </w:p>
    <w:p>
      <w:pPr>
        <w:jc w:val="center"/>
      </w:pPr>
      <w:r>
        <w:rPr>
          <w:i/>
          <w:color w:val="445566"/>
          <w:sz w:val="18"/>
        </w:rPr>
        <w:t>v5.12  ·  2026-05-20  ·  Alpaca Paper Trading</w:t>
      </w:r>
    </w:p>
    <w:p/>
    <w:p>
      <w:pPr>
        <w:pStyle w:val="Heading1"/>
      </w:pPr>
      <w:r>
        <w:rPr>
          <w:color w:val="1A3A6A"/>
        </w:rPr>
        <w:t>1. What It Is</w:t>
      </w:r>
    </w:p>
    <w:p>
      <w:pPr>
        <w:spacing w:after="80"/>
      </w:pPr>
      <w:r>
        <w:rPr>
          <w:b w:val="0"/>
          <w:i w:val="0"/>
          <w:color w:val="445566"/>
          <w:sz w:val="20"/>
        </w:rPr>
        <w:t>An autonomous day-trading system that scans 600+ stocks and ETFs daily, selects high-probability intraday setups using Claude AI, manages risk through five independent guard layers, and executes bracket orders on Alpaca paper trading.</w:t>
      </w:r>
    </w:p>
    <w:p>
      <w:pPr>
        <w:spacing w:after="80"/>
      </w:pPr>
      <w:r>
        <w:rPr>
          <w:b/>
          <w:i w:val="0"/>
          <w:color w:val="445566"/>
          <w:sz w:val="20"/>
        </w:rPr>
        <w:t>Daily objective: $500–$1,000 realized P&amp;L.</w:t>
      </w:r>
    </w:p>
    <w:p/>
    <w:p>
      <w:pPr>
        <w:pStyle w:val="Heading1"/>
      </w:pPr>
      <w:r>
        <w:rPr>
          <w:color w:val="1A3A6A"/>
        </w:rPr>
        <w:t>2. Architecture</w:t>
      </w:r>
    </w:p>
    <w:p>
      <w:pPr>
        <w:spacing w:after="120"/>
        <w:ind w:left="567"/>
      </w:pPr>
      <w:r>
        <w:rPr>
          <w:rFonts w:ascii="Courier New" w:hAnsi="Courier New"/>
          <w:color w:val="1A1A2E"/>
          <w:sz w:val="17"/>
        </w:rPr>
        <w:t>cron-job.org  →  GitHub Actions  →  orchestrator.py</w:t>
        <w:br/>
        <w:t xml:space="preserve">                                         │</w:t>
        <w:br/>
        <w:t xml:space="preserve">                    ┌────────────────────┼────────────────────┐</w:t>
        <w:br/>
        <w:t xml:space="preserve">                    ▼                    ▼                    ▼</w:t>
        <w:br/>
        <w:t xml:space="preserve">                Scanner           Strategy Agent        Risk + Guards</w:t>
        <w:br/>
        <w:t xml:space="preserve">                ML Scorer         (Claude Sonnet)       Sector Guard</w:t>
        <w:br/>
        <w:t xml:space="preserve">                    │                    │              Guardrails</w:t>
        <w:br/>
        <w:t xml:space="preserve">                    └────────────────────┼────────────────────┘</w:t>
        <w:br/>
        <w:t xml:space="preserve">                                         ▼</w:t>
        <w:br/>
        <w:t xml:space="preserve">                              Portfolio Agent</w:t>
        <w:br/>
        <w:t xml:space="preserve">                            /              \</w:t>
        <w:br/>
        <w:t xml:space="preserve">                    Alpaca Paper        Supabase DB</w:t>
        <w:br/>
        <w:t xml:space="preserve">                    (bracket orders)    (positions, P&amp;L)</w:t>
        <w:br/>
        <w:t xml:space="preserve">                                             │</w:t>
        <w:br/>
        <w:t xml:space="preserve">                                    Streamlit Dashboard</w:t>
      </w:r>
    </w:p>
    <w:p>
      <w:pPr>
        <w:pStyle w:val="Heading2"/>
      </w:pPr>
      <w:r>
        <w:rPr>
          <w:color w:val="445566"/>
        </w:rPr>
        <w:t>Stack</w:t>
      </w:r>
    </w:p>
    <w:p>
      <w:pPr>
        <w:pStyle w:val="ListBullet"/>
        <w:spacing w:after="40"/>
        <w:ind w:left="283"/>
      </w:pPr>
      <w:r>
        <w:rPr>
          <w:color w:val="445566"/>
          <w:sz w:val="20"/>
        </w:rPr>
        <w:t>Python 3.11 · Claude claude-sonnet-4-6 (Anthropic)</w:t>
      </w:r>
    </w:p>
    <w:p>
      <w:pPr>
        <w:pStyle w:val="ListBullet"/>
        <w:spacing w:after="40"/>
        <w:ind w:left="283"/>
      </w:pPr>
      <w:r>
        <w:rPr>
          <w:color w:val="445566"/>
          <w:sz w:val="20"/>
        </w:rPr>
        <w:t>Alpaca Markets API — paper trading, bracket orders, live quotes</w:t>
      </w:r>
    </w:p>
    <w:p>
      <w:pPr>
        <w:pStyle w:val="ListBullet"/>
        <w:spacing w:after="40"/>
        <w:ind w:left="283"/>
      </w:pPr>
      <w:r>
        <w:rPr>
          <w:color w:val="445566"/>
          <w:sz w:val="20"/>
        </w:rPr>
        <w:t>Supabase (PostgreSQL) — positions, P&amp;L, scan results</w:t>
      </w:r>
    </w:p>
    <w:p>
      <w:pPr>
        <w:pStyle w:val="ListBullet"/>
        <w:spacing w:after="40"/>
        <w:ind w:left="283"/>
      </w:pPr>
      <w:r>
        <w:rPr>
          <w:color w:val="445566"/>
          <w:sz w:val="20"/>
        </w:rPr>
        <w:t>Streamlit Cloud — 5-tab dashboard (Summary, Today, Positions, Performance, Scan Log)</w:t>
      </w:r>
    </w:p>
    <w:p>
      <w:pPr>
        <w:pStyle w:val="ListBullet"/>
        <w:spacing w:after="40"/>
        <w:ind w:left="283"/>
      </w:pPr>
      <w:r>
        <w:rPr>
          <w:color w:val="445566"/>
          <w:sz w:val="20"/>
        </w:rPr>
        <w:t>GitHub Actions — cron scheduler (premarket · intraday · EOD)</w:t>
      </w:r>
    </w:p>
    <w:p>
      <w:pPr>
        <w:pStyle w:val="ListBullet"/>
        <w:spacing w:after="40"/>
        <w:ind w:left="283"/>
      </w:pPr>
      <w:r>
        <w:rPr>
          <w:color w:val="445566"/>
          <w:sz w:val="20"/>
        </w:rPr>
        <w:t>cron-job.org — external trigger for reliability (GitHub Actions cron can lag 5–15 min)</w:t>
      </w:r>
    </w:p>
    <w:p/>
    <w:p>
      <w:pPr>
        <w:pStyle w:val="Heading1"/>
      </w:pPr>
      <w:r>
        <w:rPr>
          <w:color w:val="1A3A6A"/>
        </w:rPr>
        <w:t>3. Daily Pipeline</w:t>
      </w:r>
    </w:p>
    <w:p>
      <w:pPr>
        <w:pStyle w:val="Heading2"/>
      </w:pPr>
      <w:r>
        <w:rPr>
          <w:color w:val="445566"/>
        </w:rPr>
        <w:t>3.1  Premarket — 10:00 AM ET</w:t>
      </w:r>
    </w:p>
    <w:p>
      <w:pPr>
        <w:spacing w:after="80"/>
      </w:pPr>
      <w:r>
        <w:rPr>
          <w:b w:val="0"/>
          <w:i w:val="0"/>
          <w:color w:val="445566"/>
          <w:sz w:val="20"/>
        </w:rPr>
        <w:t>Runs once before significant intraday volume develops. Delayed from 9:00 AM to avoid unreliable Alpaca ask quotes in the first 30 minutes after open (spreads can be 4–5% wide, causing immediate stop-outs on bracket fills).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1A3A6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Step</w:t>
            </w:r>
          </w:p>
        </w:tc>
        <w:tc>
          <w:tcPr>
            <w:tcW w:type="dxa" w:w="6803"/>
            <w:shd w:val="clear" w:color="auto" w:fill="1A3A6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What Happens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b/>
                <w:color w:val="1A3A6A"/>
                <w:sz w:val="18"/>
              </w:rPr>
              <w:t>0. Market Context</w:t>
            </w:r>
          </w:p>
        </w:tc>
        <w:tc>
          <w:tcPr>
            <w:tcW w:type="dxa" w:w="6803"/>
          </w:tcPr>
          <w:p>
            <w:pPr>
              <w:jc w:val="left"/>
            </w:pPr>
            <w:r>
              <w:rPr>
                <w:color w:val="445566"/>
                <w:sz w:val="18"/>
              </w:rPr>
              <w:t>Fetches VIX, Fear &amp; Greed, US futures, intl markets, economic calendar. Sets max_positions and quiet_day flag. Hard skip if futures &lt; −1.5%.</w:t>
            </w:r>
          </w:p>
        </w:tc>
      </w:tr>
      <w:tr>
        <w:tc>
          <w:tcPr>
            <w:tcW w:type="dxa" w:w="2551"/>
            <w:shd w:val="clear" w:color="auto" w:fill="F2F5F9"/>
          </w:tcPr>
          <w:p>
            <w:pPr>
              <w:jc w:val="left"/>
            </w:pPr>
            <w:r>
              <w:rPr>
                <w:b/>
                <w:color w:val="1A3A6A"/>
                <w:sz w:val="18"/>
              </w:rPr>
              <w:t>1. Scan</w:t>
            </w:r>
          </w:p>
        </w:tc>
        <w:tc>
          <w:tcPr>
            <w:tcW w:type="dxa" w:w="6803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Scores 600+ tickers on RSI, MACD, Bollinger Bands, volume ratio, SMA20/50. Candidates with |score| ≥ 3 pass. Alpaca daily bars used as yfinance fallback.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b/>
                <w:color w:val="1A3A6A"/>
                <w:sz w:val="18"/>
              </w:rPr>
              <w:t>1.5 News Filter</w:t>
            </w:r>
          </w:p>
        </w:tc>
        <w:tc>
          <w:tcPr>
            <w:tcW w:type="dxa" w:w="6803"/>
          </w:tcPr>
          <w:p>
            <w:pPr>
              <w:jc w:val="left"/>
            </w:pPr>
            <w:r>
              <w:rPr>
                <w:color w:val="445566"/>
                <w:sz w:val="18"/>
              </w:rPr>
              <w:t>Removes earnings-day tickers (blackout). Adds news sentiment to market summary.</w:t>
            </w:r>
          </w:p>
        </w:tc>
      </w:tr>
      <w:tr>
        <w:tc>
          <w:tcPr>
            <w:tcW w:type="dxa" w:w="2551"/>
            <w:shd w:val="clear" w:color="auto" w:fill="F2F5F9"/>
          </w:tcPr>
          <w:p>
            <w:pPr>
              <w:jc w:val="left"/>
            </w:pPr>
            <w:r>
              <w:rPr>
                <w:b/>
                <w:color w:val="1A3A6A"/>
                <w:sz w:val="18"/>
              </w:rPr>
              <w:t>1.75 Pre-filter</w:t>
            </w:r>
          </w:p>
        </w:tc>
        <w:tc>
          <w:tcPr>
            <w:tcW w:type="dxa" w:w="6803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Drops bearish candidates (score &lt; 3) before the Claude call. Cuts input tokens ~60%.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b/>
                <w:color w:val="1A3A6A"/>
                <w:sz w:val="18"/>
              </w:rPr>
              <w:t>1.76 ML Scoring</w:t>
            </w:r>
          </w:p>
        </w:tc>
        <w:tc>
          <w:tcPr>
            <w:tcW w:type="dxa" w:w="6803"/>
          </w:tcPr>
          <w:p>
            <w:pPr>
              <w:jc w:val="left"/>
            </w:pPr>
            <w:r>
              <w:rPr>
                <w:color w:val="445566"/>
                <w:sz w:val="18"/>
              </w:rPr>
              <w:t>XGBoost model predicts P(stock hits +2% intraday). Re-ranks candidates by probability.</w:t>
            </w:r>
          </w:p>
        </w:tc>
      </w:tr>
      <w:tr>
        <w:tc>
          <w:tcPr>
            <w:tcW w:type="dxa" w:w="2551"/>
            <w:shd w:val="clear" w:color="auto" w:fill="F2F5F9"/>
          </w:tcPr>
          <w:p>
            <w:pPr>
              <w:jc w:val="left"/>
            </w:pPr>
            <w:r>
              <w:rPr>
                <w:b/>
                <w:color w:val="1A3A6A"/>
                <w:sz w:val="18"/>
              </w:rPr>
              <w:t>1.8 Live Prices</w:t>
            </w:r>
          </w:p>
        </w:tc>
        <w:tc>
          <w:tcPr>
            <w:tcW w:type="dxa" w:w="6803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Refreshes entry prices from Alpaca ask quotes. Rejects if ask is &gt;10% from scanner price.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b/>
                <w:color w:val="1A3A6A"/>
                <w:sz w:val="18"/>
              </w:rPr>
              <w:t>1.85 VWAP Signals</w:t>
            </w:r>
          </w:p>
        </w:tc>
        <w:tc>
          <w:tcPr>
            <w:tcW w:type="dxa" w:w="6803"/>
          </w:tcPr>
          <w:p>
            <w:pPr>
              <w:jc w:val="left"/>
            </w:pPr>
            <w:r>
              <w:rPr>
                <w:color w:val="445566"/>
                <w:sz w:val="18"/>
              </w:rPr>
              <w:t>Enriches candidates: VWAP level, today's % change, relative strength vs SPY.</w:t>
            </w:r>
          </w:p>
        </w:tc>
      </w:tr>
      <w:tr>
        <w:tc>
          <w:tcPr>
            <w:tcW w:type="dxa" w:w="2551"/>
            <w:shd w:val="clear" w:color="auto" w:fill="F2F5F9"/>
          </w:tcPr>
          <w:p>
            <w:pPr>
              <w:jc w:val="left"/>
            </w:pPr>
            <w:r>
              <w:rPr>
                <w:b/>
                <w:color w:val="1A3A6A"/>
                <w:sz w:val="18"/>
              </w:rPr>
              <w:t>2. Strategy (Claude)</w:t>
            </w:r>
          </w:p>
        </w:tc>
        <w:tc>
          <w:tcPr>
            <w:tcW w:type="dxa" w:w="6803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Selects trades, assigns confidence (HIGH/MEDIUM/LOW), writes reasoning. Sets entry/target/stop using fixed formulas only.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b/>
                <w:color w:val="1A3A6A"/>
                <w:sz w:val="18"/>
              </w:rPr>
              <w:t>3–3.75 Risk Guards</w:t>
            </w:r>
          </w:p>
        </w:tc>
        <w:tc>
          <w:tcPr>
            <w:tcW w:type="dxa" w:w="6803"/>
          </w:tcPr>
          <w:p>
            <w:pPr>
              <w:jc w:val="left"/>
            </w:pPr>
            <w:r>
              <w:rPr>
                <w:color w:val="445566"/>
                <w:sz w:val="18"/>
              </w:rPr>
              <w:t>Risk Agent (R:R, size bounds) → Sector Guard (≤3 per sector) → Guardrails (duplicates, price sanity, daily loss limit).</w:t>
            </w:r>
          </w:p>
        </w:tc>
      </w:tr>
      <w:tr>
        <w:tc>
          <w:tcPr>
            <w:tcW w:type="dxa" w:w="2551"/>
            <w:shd w:val="clear" w:color="auto" w:fill="F2F5F9"/>
          </w:tcPr>
          <w:p>
            <w:pPr>
              <w:jc w:val="left"/>
            </w:pPr>
            <w:r>
              <w:rPr>
                <w:b/>
                <w:color w:val="1A3A6A"/>
                <w:sz w:val="18"/>
              </w:rPr>
              <w:t>4. Execute</w:t>
            </w:r>
          </w:p>
        </w:tc>
        <w:tc>
          <w:tcPr>
            <w:tcW w:type="dxa" w:w="6803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Opens two bracket orders per trade (partial profit design). Records positions in Supabase.</w:t>
            </w:r>
          </w:p>
        </w:tc>
      </w:tr>
    </w:tbl>
    <w:p/>
    <w:p>
      <w:pPr>
        <w:pStyle w:val="Heading2"/>
      </w:pPr>
      <w:r>
        <w:rPr>
          <w:color w:val="445566"/>
        </w:rPr>
        <w:t>3.2  Intraday — Every 15 min, 10:30 AM–3:45 PM ET</w:t>
      </w:r>
    </w:p>
    <w:p>
      <w:pPr>
        <w:pStyle w:val="ListBullet"/>
        <w:spacing w:after="40"/>
        <w:ind w:left="283"/>
      </w:pPr>
      <w:r>
        <w:rPr>
          <w:color w:val="445566"/>
          <w:sz w:val="20"/>
        </w:rPr>
        <w:t>Reconcile: detect positions closed by Alpaca bracket (stop/target fired), record real exit price and P&amp;L.</w:t>
      </w:r>
    </w:p>
    <w:p>
      <w:pPr>
        <w:pStyle w:val="ListBullet"/>
        <w:spacing w:after="40"/>
        <w:ind w:left="283"/>
      </w:pPr>
      <w:r>
        <w:rPr>
          <w:color w:val="445566"/>
          <w:sz w:val="20"/>
        </w:rPr>
        <w:t>Refresh: sync current price and unrealized P&amp;L for open positions.</w:t>
      </w:r>
    </w:p>
    <w:p>
      <w:pPr>
        <w:pStyle w:val="ListBullet"/>
        <w:spacing w:after="40"/>
        <w:ind w:left="283"/>
      </w:pPr>
      <w:r>
        <w:rPr>
          <w:color w:val="445566"/>
          <w:sz w:val="20"/>
        </w:rPr>
        <w:t>Trailing stop: manual high-watermark trail — fires if price drops 1% from peak.</w:t>
      </w:r>
    </w:p>
    <w:p>
      <w:pPr>
        <w:pStyle w:val="ListBullet"/>
        <w:spacing w:after="40"/>
        <w:ind w:left="283"/>
      </w:pPr>
      <w:r>
        <w:rPr>
          <w:color w:val="445566"/>
          <w:sz w:val="20"/>
        </w:rPr>
        <w:t>Lock-in: Tier 1 ($716 realized) — let winners ride with tighter 0.5% trail. Tier 2 ($1,000 total) — close everything.</w:t>
      </w:r>
    </w:p>
    <w:p/>
    <w:p>
      <w:pPr>
        <w:pStyle w:val="Heading2"/>
      </w:pPr>
      <w:r>
        <w:rPr>
          <w:color w:val="445566"/>
        </w:rPr>
        <w:t>3.3  EOD — 4:30 PM ET</w:t>
      </w:r>
    </w:p>
    <w:p>
      <w:pPr>
        <w:pStyle w:val="ListBullet"/>
        <w:spacing w:after="40"/>
        <w:ind w:left="283"/>
      </w:pPr>
      <w:r>
        <w:rPr>
          <w:color w:val="445566"/>
          <w:sz w:val="20"/>
        </w:rPr>
        <w:t>Records daily performance (P&amp;L, win rate, best/worst trade) to daily_performance table.</w:t>
      </w:r>
    </w:p>
    <w:p>
      <w:pPr>
        <w:pStyle w:val="ListBullet"/>
        <w:spacing w:after="40"/>
        <w:ind w:left="283"/>
      </w:pPr>
      <w:r>
        <w:rPr>
          <w:color w:val="445566"/>
          <w:sz w:val="20"/>
        </w:rPr>
        <w:t>Runs eval against 30-day rolling window.</w:t>
      </w:r>
    </w:p>
    <w:p>
      <w:pPr>
        <w:pStyle w:val="ListBullet"/>
        <w:spacing w:after="40"/>
        <w:ind w:left="283"/>
      </w:pPr>
      <w:r>
        <w:rPr>
          <w:color w:val="445566"/>
          <w:sz w:val="20"/>
        </w:rPr>
        <w:t>Generates daily summary for review.</w:t>
      </w:r>
    </w:p>
    <w:p/>
    <w:p>
      <w:pPr>
        <w:pStyle w:val="Heading1"/>
      </w:pPr>
      <w:r>
        <w:rPr>
          <w:color w:val="1A3A6A"/>
        </w:rPr>
        <w:t>4. Trading Logic</w:t>
      </w:r>
    </w:p>
    <w:p>
      <w:pPr>
        <w:pStyle w:val="Heading2"/>
      </w:pPr>
      <w:r>
        <w:rPr>
          <w:color w:val="445566"/>
        </w:rPr>
        <w:t>4.1  Position Sizing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01"/>
            <w:shd w:val="clear" w:color="auto" w:fill="1A3A6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Confidence</w:t>
            </w:r>
          </w:p>
        </w:tc>
        <w:tc>
          <w:tcPr>
            <w:tcW w:type="dxa" w:w="1417"/>
            <w:shd w:val="clear" w:color="auto" w:fill="1A3A6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Size</w:t>
            </w:r>
          </w:p>
        </w:tc>
        <w:tc>
          <w:tcPr>
            <w:tcW w:type="dxa" w:w="6236"/>
            <w:shd w:val="clear" w:color="auto" w:fill="1A3A6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Trigger Criteria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>
                <w:color w:val="445566"/>
                <w:sz w:val="18"/>
              </w:rPr>
              <w:t>HIGH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color w:val="445566"/>
                <w:sz w:val="18"/>
              </w:rPr>
              <w:t>$7,000</w:t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color w:val="445566"/>
                <w:sz w:val="18"/>
              </w:rPr>
              <w:t>Technical score ≥ 7  AND  volume ratio &gt; 1.8  AND  3+ confirming signals</w:t>
            </w:r>
          </w:p>
        </w:tc>
      </w:tr>
      <w:tr>
        <w:tc>
          <w:tcPr>
            <w:tcW w:type="dxa" w:w="1701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MEDIUM</w:t>
            </w:r>
          </w:p>
        </w:tc>
        <w:tc>
          <w:tcPr>
            <w:tcW w:type="dxa" w:w="1417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$6,000</w:t>
            </w:r>
          </w:p>
        </w:tc>
        <w:tc>
          <w:tcPr>
            <w:tcW w:type="dxa" w:w="6236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Score 4–6  OR  (score 3–4  AND  above VWAP  AND  RS vs SPY ≥ 1.5)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>
                <w:color w:val="445566"/>
                <w:sz w:val="18"/>
              </w:rPr>
              <w:t>LOW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color w:val="445566"/>
                <w:sz w:val="18"/>
              </w:rPr>
              <w:t>$5,000</w:t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color w:val="445566"/>
                <w:sz w:val="18"/>
              </w:rPr>
              <w:t>Score 3–4 with weak or absent VWAP/RS signals</w:t>
            </w:r>
          </w:p>
        </w:tc>
      </w:tr>
    </w:tbl>
    <w:p/>
    <w:p>
      <w:pPr>
        <w:pStyle w:val="Heading2"/>
      </w:pPr>
      <w:r>
        <w:rPr>
          <w:color w:val="445566"/>
        </w:rPr>
        <w:t>4.2  Trade Formulas</w:t>
      </w:r>
    </w:p>
    <w:p>
      <w:pPr>
        <w:spacing w:after="80"/>
      </w:pPr>
      <w:r>
        <w:rPr>
          <w:b w:val="0"/>
          <w:i w:val="0"/>
          <w:color w:val="445566"/>
          <w:sz w:val="20"/>
        </w:rPr>
        <w:t>All values set by fixed formula — Claude cannot deviate:</w:t>
      </w:r>
    </w:p>
    <w:p>
      <w:pPr>
        <w:spacing w:after="120"/>
        <w:ind w:left="567"/>
      </w:pPr>
      <w:r>
        <w:rPr>
          <w:rFonts w:ascii="Courier New" w:hAnsi="Courier New"/>
          <w:color w:val="1A1A2E"/>
          <w:sz w:val="17"/>
        </w:rPr>
        <w:t>entry_price    = Alpaca ask price (live) or scanner close</w:t>
        <w:br/>
        <w:t>target_price   = round(entry × 1.0200, 2)   # +2.0% full target</w:t>
        <w:br/>
        <w:t>partial_target = round(entry × 1.0100, 2)   # +1.0% partial exit</w:t>
        <w:br/>
        <w:t>stop_loss      = round(entry × 0.9933, 2)   # −0.67% stop</w:t>
        <w:br/>
        <w:t>shares         = int(position_size / entry)</w:t>
        <w:br/>
        <w:br/>
        <w:t>Reward:Risk  = 2.00% / 0.67% = 2.99 ≈ 3:1  (normal days)</w:t>
        <w:br/>
        <w:t>Reward:Risk  = 2.00% / 0.67% = 2.99 ≈ 3:1  (quiet day floor: 2.0)</w:t>
      </w:r>
    </w:p>
    <w:p/>
    <w:p>
      <w:pPr>
        <w:pStyle w:val="Heading2"/>
      </w:pPr>
      <w:r>
        <w:rPr>
          <w:color w:val="445566"/>
        </w:rPr>
        <w:t>4.3  Partial Profit Design</w:t>
      </w:r>
    </w:p>
    <w:p>
      <w:pPr>
        <w:spacing w:after="80"/>
      </w:pPr>
      <w:r>
        <w:rPr>
          <w:b w:val="0"/>
          <w:i w:val="0"/>
          <w:color w:val="445566"/>
          <w:sz w:val="20"/>
        </w:rPr>
        <w:t>Each trade opens as two independent bracket orders with the same stop price:</w:t>
      </w:r>
    </w:p>
    <w:p>
      <w:pPr>
        <w:spacing w:after="120"/>
        <w:ind w:left="567"/>
      </w:pPr>
      <w:r>
        <w:rPr>
          <w:rFonts w:ascii="Courier New" w:hAnsi="Courier New"/>
          <w:color w:val="1A1A2E"/>
          <w:sz w:val="17"/>
        </w:rPr>
        <w:t>Leg A  →  shares // 2   ·  target = +1%  (locks in early)</w:t>
        <w:br/>
        <w:t>Leg B  →  shares - A    ·  target = +2%  (rides the full move)</w:t>
        <w:br/>
        <w:t>Both   →  stop = entry × 0.9933</w:t>
      </w:r>
    </w:p>
    <w:p>
      <w:pPr>
        <w:spacing w:after="80"/>
      </w:pPr>
      <w:r>
        <w:rPr>
          <w:b w:val="0"/>
          <w:i w:val="0"/>
          <w:color w:val="445566"/>
          <w:sz w:val="20"/>
        </w:rPr>
        <w:t>Why: Converts all-or-nothing outcomes into graduated P&amp;L. On quiet days where 2% moves are uncommon, Leg A frequently closes profitable while Leg B stops out — net positive vs. net zero under a single-bracket design.</w:t>
      </w:r>
    </w:p>
    <w:p/>
    <w:p>
      <w:pPr>
        <w:pStyle w:val="Heading2"/>
      </w:pPr>
      <w:r>
        <w:rPr>
          <w:color w:val="445566"/>
        </w:rPr>
        <w:t>4.4  Trailing Stop</w:t>
      </w:r>
    </w:p>
    <w:p>
      <w:pPr>
        <w:spacing w:after="80"/>
      </w:pPr>
      <w:r>
        <w:rPr>
          <w:b w:val="0"/>
          <w:i w:val="0"/>
          <w:color w:val="445566"/>
          <w:sz w:val="20"/>
        </w:rPr>
        <w:t>Manual high-watermark trail checked every 15 min (Alpaca native trailing stops are not used — not supported in bracket order legs):</w:t>
      </w:r>
    </w:p>
    <w:p>
      <w:pPr>
        <w:spacing w:after="120"/>
        <w:ind w:left="567"/>
      </w:pPr>
      <w:r>
        <w:rPr>
          <w:rFonts w:ascii="Courier New" w:hAnsi="Courier New"/>
          <w:color w:val="1A1A2E"/>
          <w:sz w:val="17"/>
        </w:rPr>
        <w:t>effective_stop = max(stop_loss, high_watermark × (1 − 1.0%))</w:t>
        <w:br/>
        <w:br/>
        <w:t>After Tier 1 lock-in ($716 realized):</w:t>
        <w:br/>
        <w:t>effective_stop = max(stop_loss, high_watermark × (1 − 0.5%))</w:t>
      </w:r>
    </w:p>
    <w:p/>
    <w:p>
      <w:pPr>
        <w:pStyle w:val="Heading1"/>
      </w:pPr>
      <w:r>
        <w:rPr>
          <w:color w:val="1A3A6A"/>
        </w:rPr>
        <w:t>5. Risk Controls</w:t>
      </w:r>
    </w:p>
    <w:p>
      <w:pPr>
        <w:spacing w:after="80"/>
      </w:pPr>
      <w:r>
        <w:rPr>
          <w:b w:val="0"/>
          <w:i w:val="0"/>
          <w:color w:val="445566"/>
          <w:sz w:val="20"/>
        </w:rPr>
        <w:t>Five independent layers applied in sequence — any one can block a trade: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1A3A6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Layer</w:t>
            </w:r>
          </w:p>
        </w:tc>
        <w:tc>
          <w:tcPr>
            <w:tcW w:type="dxa" w:w="6803"/>
            <w:shd w:val="clear" w:color="auto" w:fill="1A3A6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What It Blocks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b/>
                <w:color w:val="1A3A6A"/>
                <w:sz w:val="18"/>
              </w:rPr>
              <w:t>Market Context</w:t>
            </w:r>
          </w:p>
        </w:tc>
        <w:tc>
          <w:tcPr>
            <w:tcW w:type="dxa" w:w="6803"/>
          </w:tcPr>
          <w:p>
            <w:pPr>
              <w:jc w:val="left"/>
            </w:pPr>
            <w:r>
              <w:rPr>
                <w:color w:val="445566"/>
                <w:sz w:val="18"/>
              </w:rPr>
              <w:t>Trading when futures are down &gt;1.5% (crash day skip)</w:t>
            </w:r>
          </w:p>
        </w:tc>
      </w:tr>
      <w:tr>
        <w:tc>
          <w:tcPr>
            <w:tcW w:type="dxa" w:w="2551"/>
            <w:shd w:val="clear" w:color="auto" w:fill="F2F5F9"/>
          </w:tcPr>
          <w:p>
            <w:pPr>
              <w:jc w:val="left"/>
            </w:pPr>
            <w:r>
              <w:rPr>
                <w:b/>
                <w:color w:val="1A3A6A"/>
                <w:sz w:val="18"/>
              </w:rPr>
              <w:t>News Filter</w:t>
            </w:r>
          </w:p>
        </w:tc>
        <w:tc>
          <w:tcPr>
            <w:tcW w:type="dxa" w:w="6803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Earnings-day tickers, negative catalyst stocks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b/>
                <w:color w:val="1A3A6A"/>
                <w:sz w:val="18"/>
              </w:rPr>
              <w:t>Risk Agent</w:t>
            </w:r>
          </w:p>
        </w:tc>
        <w:tc>
          <w:tcPr>
            <w:tcW w:type="dxa" w:w="6803"/>
          </w:tcPr>
          <w:p>
            <w:pPr>
              <w:jc w:val="left"/>
            </w:pPr>
            <w:r>
              <w:rPr>
                <w:color w:val="445566"/>
                <w:sz w:val="18"/>
              </w:rPr>
              <w:t>R:R below floor, position size out of bounds, stop loss too wide (&gt;0.67%)</w:t>
            </w:r>
          </w:p>
        </w:tc>
      </w:tr>
      <w:tr>
        <w:tc>
          <w:tcPr>
            <w:tcW w:type="dxa" w:w="2551"/>
            <w:shd w:val="clear" w:color="auto" w:fill="F2F5F9"/>
          </w:tcPr>
          <w:p>
            <w:pPr>
              <w:jc w:val="left"/>
            </w:pPr>
            <w:r>
              <w:rPr>
                <w:b/>
                <w:color w:val="1A3A6A"/>
                <w:sz w:val="18"/>
              </w:rPr>
              <w:t>Sector Guard</w:t>
            </w:r>
          </w:p>
        </w:tc>
        <w:tc>
          <w:tcPr>
            <w:tcW w:type="dxa" w:w="6803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More than 3 positions in any single sector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b/>
                <w:color w:val="1A3A6A"/>
                <w:sz w:val="18"/>
              </w:rPr>
              <w:t>Guardrails</w:t>
            </w:r>
          </w:p>
        </w:tc>
        <w:tc>
          <w:tcPr>
            <w:tcW w:type="dxa" w:w="6803"/>
          </w:tcPr>
          <w:p>
            <w:pPr>
              <w:jc w:val="left"/>
            </w:pPr>
            <w:r>
              <w:rPr>
                <w:color w:val="445566"/>
                <w:sz w:val="18"/>
              </w:rPr>
              <w:t>Duplicate tickers (already traded today), price sanity &gt;5% from market, daily loss limit −$300 breached</w:t>
            </w:r>
          </w:p>
        </w:tc>
      </w:tr>
    </w:tbl>
    <w:p/>
    <w:p>
      <w:pPr>
        <w:pStyle w:val="Heading2"/>
      </w:pPr>
      <w:r>
        <w:rPr>
          <w:color w:val="445566"/>
        </w:rPr>
        <w:t>5.1  Quiet Day Mode</w:t>
      </w:r>
    </w:p>
    <w:p>
      <w:pPr>
        <w:spacing w:after="80"/>
      </w:pPr>
      <w:r>
        <w:rPr>
          <w:b w:val="0"/>
          <w:i w:val="0"/>
          <w:color w:val="445566"/>
          <w:sz w:val="20"/>
        </w:rPr>
        <w:t>Triggered automatically when Fear &amp; Greed Index &lt; 35. Market sentiment is in Fear territory — setups are weaker but contrarian opportunities exist.</w:t>
      </w:r>
    </w:p>
    <w:p>
      <w:pPr>
        <w:spacing w:after="120"/>
        <w:ind w:left="567"/>
      </w:pPr>
      <w:r>
        <w:rPr>
          <w:rFonts w:ascii="Courier New" w:hAnsi="Courier New"/>
          <w:color w:val="1A1A2E"/>
          <w:sz w:val="17"/>
        </w:rPr>
        <w:t>quiet_day = fear_greed_value &lt; 35</w:t>
        <w:br/>
        <w:br/>
        <w:t>When quiet_day=True:</w:t>
        <w:br/>
        <w:t xml:space="preserve">  MIN_REWARD_RISK  →  2.0  (from 3.0)</w:t>
        <w:br/>
        <w:t xml:space="preserve">  MEDIUM confidence  →  also qualifies: score 3-4 + above VWAP + RS ≥ 1.5</w:t>
      </w:r>
    </w:p>
    <w:p>
      <w:pPr>
        <w:spacing w:after="80"/>
      </w:pPr>
      <w:r>
        <w:rPr>
          <w:b w:val="0"/>
          <w:i w:val="0"/>
          <w:color w:val="445566"/>
          <w:sz w:val="20"/>
        </w:rPr>
        <w:t>Rationale: At 80%+ win rate (validation target), 2:1 R:R has strongly positive expected value (EV = 0.8×2 − 0.2×1 = +1.4). The 3.0 floor was correctly rejecting borderline trades on strong days but over-filtering on quiet days where near-miss trades (R:R 2.9x) are the norm, not the exception.</w:t>
      </w:r>
    </w:p>
    <w:p/>
    <w:p>
      <w:pPr>
        <w:pStyle w:val="Heading1"/>
      </w:pPr>
      <w:r>
        <w:rPr>
          <w:color w:val="1A3A6A"/>
        </w:rPr>
        <w:t>6. Key Configuration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118"/>
            <w:shd w:val="clear" w:color="auto" w:fill="1A3A6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1417"/>
            <w:shd w:val="clear" w:color="auto" w:fill="1A3A6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Value</w:t>
            </w:r>
          </w:p>
        </w:tc>
        <w:tc>
          <w:tcPr>
            <w:tcW w:type="dxa" w:w="4819"/>
            <w:shd w:val="clear" w:color="auto" w:fill="1A3A6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TOTAL_CAPITAL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color w:val="445566"/>
                <w:sz w:val="18"/>
              </w:rPr>
              <w:t>$100,000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color w:val="445566"/>
                <w:sz w:val="18"/>
              </w:rPr>
              <w:t>Simulated account size</w:t>
            </w:r>
          </w:p>
        </w:tc>
      </w:tr>
      <w:tr>
        <w:tc>
          <w:tcPr>
            <w:tcW w:type="dxa" w:w="3118"/>
            <w:shd w:val="clear" w:color="auto" w:fill="F2F5F9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TARGET_PCT</w:t>
            </w:r>
          </w:p>
        </w:tc>
        <w:tc>
          <w:tcPr>
            <w:tcW w:type="dxa" w:w="1417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2.0%</w:t>
            </w:r>
          </w:p>
        </w:tc>
        <w:tc>
          <w:tcPr>
            <w:tcW w:type="dxa" w:w="4819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Full profit target per trade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PARTIAL_PROFIT_PCT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color w:val="445566"/>
                <w:sz w:val="18"/>
              </w:rPr>
              <w:t>1.0%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color w:val="445566"/>
                <w:sz w:val="18"/>
              </w:rPr>
              <w:t>Partial exit target (Leg A)</w:t>
            </w:r>
          </w:p>
        </w:tc>
      </w:tr>
      <w:tr>
        <w:tc>
          <w:tcPr>
            <w:tcW w:type="dxa" w:w="3118"/>
            <w:shd w:val="clear" w:color="auto" w:fill="F2F5F9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MAX_LOSS_PER_TRADE</w:t>
            </w:r>
          </w:p>
        </w:tc>
        <w:tc>
          <w:tcPr>
            <w:tcW w:type="dxa" w:w="1417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0.67%</w:t>
            </w:r>
          </w:p>
        </w:tc>
        <w:tc>
          <w:tcPr>
            <w:tcW w:type="dxa" w:w="4819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Stop loss depth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MIN_REWARD_RISK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color w:val="445566"/>
                <w:sz w:val="18"/>
              </w:rPr>
              <w:t>3.0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color w:val="445566"/>
                <w:sz w:val="18"/>
              </w:rPr>
              <w:t>Normal day R:R floor</w:t>
            </w:r>
          </w:p>
        </w:tc>
      </w:tr>
      <w:tr>
        <w:tc>
          <w:tcPr>
            <w:tcW w:type="dxa" w:w="3118"/>
            <w:shd w:val="clear" w:color="auto" w:fill="F2F5F9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QUIET_DAY_MIN_REWARD_RISK</w:t>
            </w:r>
          </w:p>
        </w:tc>
        <w:tc>
          <w:tcPr>
            <w:tcW w:type="dxa" w:w="1417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2.0</w:t>
            </w:r>
          </w:p>
        </w:tc>
        <w:tc>
          <w:tcPr>
            <w:tcW w:type="dxa" w:w="4819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Quiet day R:R floor (F&amp;G &lt; 35)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QUIET_DAY_FG_THRESHOLD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color w:val="445566"/>
                <w:sz w:val="18"/>
              </w:rPr>
              <w:t>35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color w:val="445566"/>
                <w:sz w:val="18"/>
              </w:rPr>
              <w:t>Fear &amp; Greed threshold for quiet day mode</w:t>
            </w:r>
          </w:p>
        </w:tc>
      </w:tr>
      <w:tr>
        <w:tc>
          <w:tcPr>
            <w:tcW w:type="dxa" w:w="3118"/>
            <w:shd w:val="clear" w:color="auto" w:fill="F2F5F9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TRAIL_PCT</w:t>
            </w:r>
          </w:p>
        </w:tc>
        <w:tc>
          <w:tcPr>
            <w:tcW w:type="dxa" w:w="1417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1.0%</w:t>
            </w:r>
          </w:p>
        </w:tc>
        <w:tc>
          <w:tcPr>
            <w:tcW w:type="dxa" w:w="4819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Trailing stop from high watermark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LOCK_IN_TRAIL_PCT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color w:val="445566"/>
                <w:sz w:val="18"/>
              </w:rPr>
              <w:t>0.5%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color w:val="445566"/>
                <w:sz w:val="18"/>
              </w:rPr>
              <w:t>Tighter trail after Tier 1 lock-in</w:t>
            </w:r>
          </w:p>
        </w:tc>
      </w:tr>
      <w:tr>
        <w:tc>
          <w:tcPr>
            <w:tcW w:type="dxa" w:w="3118"/>
            <w:shd w:val="clear" w:color="auto" w:fill="F2F5F9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DAILY_LOCK_IN_TARGET</w:t>
            </w:r>
          </w:p>
        </w:tc>
        <w:tc>
          <w:tcPr>
            <w:tcW w:type="dxa" w:w="1417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$716</w:t>
            </w:r>
          </w:p>
        </w:tc>
        <w:tc>
          <w:tcPr>
            <w:tcW w:type="dxa" w:w="4819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Tier 1: realized P&amp;L — let winners ride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DAILY_BONUS_TARGET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color w:val="445566"/>
                <w:sz w:val="18"/>
              </w:rPr>
              <w:t>$1,000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color w:val="445566"/>
                <w:sz w:val="18"/>
              </w:rPr>
              <w:t>Tier 2: realized+unrealized — close everything</w:t>
            </w:r>
          </w:p>
        </w:tc>
      </w:tr>
      <w:tr>
        <w:tc>
          <w:tcPr>
            <w:tcW w:type="dxa" w:w="3118"/>
            <w:shd w:val="clear" w:color="auto" w:fill="F2F5F9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DAILY_LOSS_LIMIT</w:t>
            </w:r>
          </w:p>
        </w:tc>
        <w:tc>
          <w:tcPr>
            <w:tcW w:type="dxa" w:w="1417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−$300</w:t>
            </w:r>
          </w:p>
        </w:tc>
        <w:tc>
          <w:tcPr>
            <w:tcW w:type="dxa" w:w="4819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Stop trading for the day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MAX_POSITIONS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color w:val="445566"/>
                <w:sz w:val="18"/>
              </w:rPr>
              <w:t>15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color w:val="445566"/>
                <w:sz w:val="18"/>
              </w:rPr>
              <w:t>Max concurrent positions</w:t>
            </w:r>
          </w:p>
        </w:tc>
      </w:tr>
      <w:tr>
        <w:tc>
          <w:tcPr>
            <w:tcW w:type="dxa" w:w="3118"/>
            <w:shd w:val="clear" w:color="auto" w:fill="F2F5F9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MAX_PER_SECTOR</w:t>
            </w:r>
          </w:p>
        </w:tc>
        <w:tc>
          <w:tcPr>
            <w:tcW w:type="dxa" w:w="1417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3</w:t>
            </w:r>
          </w:p>
        </w:tc>
        <w:tc>
          <w:tcPr>
            <w:tcW w:type="dxa" w:w="4819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Sector concentration cap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MIN_AVG_VOLUME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color w:val="445566"/>
                <w:sz w:val="18"/>
              </w:rPr>
              <w:t>1,000,000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color w:val="445566"/>
                <w:sz w:val="18"/>
              </w:rPr>
              <w:t>Liquidity floor (shares/day)</w:t>
            </w:r>
          </w:p>
        </w:tc>
      </w:tr>
      <w:tr>
        <w:tc>
          <w:tcPr>
            <w:tcW w:type="dxa" w:w="3118"/>
            <w:shd w:val="clear" w:color="auto" w:fill="F2F5F9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SCORE_THRESHOLD</w:t>
            </w:r>
          </w:p>
        </w:tc>
        <w:tc>
          <w:tcPr>
            <w:tcW w:type="dxa" w:w="1417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3</w:t>
            </w:r>
          </w:p>
        </w:tc>
        <w:tc>
          <w:tcPr>
            <w:tcW w:type="dxa" w:w="4819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Min scanner score |score| ≥ 3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>
              <w:rPr>
                <w:rFonts w:ascii="Courier New" w:hAnsi="Courier New"/>
                <w:color w:val="445566"/>
                <w:sz w:val="17"/>
              </w:rPr>
              <w:t>STRATEGY_MIN_SCORE</w:t>
            </w:r>
          </w:p>
        </w:tc>
        <w:tc>
          <w:tcPr>
            <w:tcW w:type="dxa" w:w="1417"/>
          </w:tcPr>
          <w:p>
            <w:pPr>
              <w:jc w:val="left"/>
            </w:pPr>
            <w:r>
              <w:rPr>
                <w:color w:val="445566"/>
                <w:sz w:val="18"/>
              </w:rPr>
              <w:t>3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color w:val="445566"/>
                <w:sz w:val="18"/>
              </w:rPr>
              <w:t>Pre-filter before Claude call (bullish only)</w:t>
            </w:r>
          </w:p>
        </w:tc>
      </w:tr>
    </w:tbl>
    <w:p/>
    <w:p>
      <w:pPr>
        <w:pStyle w:val="Heading1"/>
      </w:pPr>
      <w:r>
        <w:rPr>
          <w:color w:val="1A3A6A"/>
        </w:rPr>
        <w:t>7. Validation Gate</w:t>
      </w:r>
    </w:p>
    <w:p>
      <w:pPr>
        <w:spacing w:after="80"/>
      </w:pPr>
      <w:r>
        <w:rPr>
          <w:b/>
          <w:i w:val="0"/>
          <w:color w:val="445566"/>
          <w:sz w:val="20"/>
        </w:rPr>
        <w:t>Run on June 1, 2026:  python3 eval.py --days 14</w:t>
      </w:r>
    </w:p>
    <w:p>
      <w:pPr>
        <w:spacing w:after="80"/>
      </w:pPr>
      <w:r>
        <w:rPr>
          <w:b w:val="0"/>
          <w:i w:val="0"/>
          <w:color w:val="445566"/>
          <w:sz w:val="20"/>
        </w:rPr>
        <w:t>Do not deploy real capital until all criteria pass.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val="clear" w:color="auto" w:fill="1A3A6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Criterion</w:t>
            </w:r>
          </w:p>
        </w:tc>
        <w:tc>
          <w:tcPr>
            <w:tcW w:type="dxa" w:w="5953"/>
            <w:shd w:val="clear" w:color="auto" w:fill="1A3A6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Threshold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>
              <w:rPr>
                <w:color w:val="445566"/>
                <w:sz w:val="18"/>
              </w:rPr>
              <w:t>Win rate</w:t>
            </w:r>
          </w:p>
        </w:tc>
        <w:tc>
          <w:tcPr>
            <w:tcW w:type="dxa" w:w="5953"/>
          </w:tcPr>
          <w:p>
            <w:pPr>
              <w:jc w:val="left"/>
            </w:pPr>
            <w:r>
              <w:rPr>
                <w:color w:val="445566"/>
                <w:sz w:val="18"/>
              </w:rPr>
              <w:t>≥ 80%</w:t>
            </w:r>
          </w:p>
        </w:tc>
      </w:tr>
      <w:tr>
        <w:tc>
          <w:tcPr>
            <w:tcW w:type="dxa" w:w="3402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Avg daily P&amp;L</w:t>
            </w:r>
          </w:p>
        </w:tc>
        <w:tc>
          <w:tcPr>
            <w:tcW w:type="dxa" w:w="5953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≥ $500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>
              <w:rPr>
                <w:color w:val="445566"/>
                <w:sz w:val="18"/>
              </w:rPr>
              <w:t>Double-sell events</w:t>
            </w:r>
          </w:p>
        </w:tc>
        <w:tc>
          <w:tcPr>
            <w:tcW w:type="dxa" w:w="5953"/>
          </w:tcPr>
          <w:p>
            <w:pPr>
              <w:jc w:val="left"/>
            </w:pPr>
            <w:r>
              <w:rPr>
                <w:color w:val="445566"/>
                <w:sz w:val="18"/>
              </w:rPr>
              <w:t>None — bracket reconciliation confirmed clean</w:t>
            </w:r>
          </w:p>
        </w:tc>
      </w:tr>
      <w:tr>
        <w:tc>
          <w:tcPr>
            <w:tcW w:type="dxa" w:w="3402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Integrity flags</w:t>
            </w:r>
          </w:p>
        </w:tc>
        <w:tc>
          <w:tcPr>
            <w:tcW w:type="dxa" w:w="5953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None — no UNFILLED/CLEANUP anomalies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>
              <w:rPr>
                <w:color w:val="445566"/>
                <w:sz w:val="18"/>
              </w:rPr>
              <w:t>Confidence score</w:t>
            </w:r>
          </w:p>
        </w:tc>
        <w:tc>
          <w:tcPr>
            <w:tcW w:type="dxa" w:w="5953"/>
          </w:tcPr>
          <w:p>
            <w:pPr>
              <w:jc w:val="left"/>
            </w:pPr>
            <w:r>
              <w:rPr>
                <w:color w:val="445566"/>
                <w:sz w:val="18"/>
              </w:rPr>
              <w:t>≥ 7/10</w:t>
            </w:r>
          </w:p>
        </w:tc>
      </w:tr>
    </w:tbl>
    <w:p/>
    <w:p>
      <w:pPr>
        <w:pStyle w:val="Heading1"/>
      </w:pPr>
      <w:r>
        <w:rPr>
          <w:color w:val="1A3A6A"/>
        </w:rPr>
        <w:t>8. Post-June-1 Roadmap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134"/>
            <w:shd w:val="clear" w:color="auto" w:fill="1A3A6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2551"/>
            <w:shd w:val="clear" w:color="auto" w:fill="1A3A6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Feature</w:t>
            </w:r>
          </w:p>
        </w:tc>
        <w:tc>
          <w:tcPr>
            <w:tcW w:type="dxa" w:w="5669"/>
            <w:shd w:val="clear" w:color="auto" w:fill="1A3A6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b/>
                <w:color w:val="F47B20"/>
                <w:sz w:val="18"/>
              </w:rPr>
              <w:t>P0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rPr>
                <w:color w:val="445566"/>
                <w:sz w:val="18"/>
              </w:rPr>
              <w:t>P&amp;L Reconciliation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color w:val="445566"/>
                <w:sz w:val="18"/>
              </w:rPr>
              <w:t>Pull Alpaca account.equity at EOD as source of truth. Add commission/spread/slippage breakdown.</w:t>
            </w:r>
          </w:p>
        </w:tc>
      </w:tr>
      <w:tr>
        <w:tc>
          <w:tcPr>
            <w:tcW w:type="dxa" w:w="1134"/>
            <w:shd w:val="clear" w:color="auto" w:fill="F2F5F9"/>
          </w:tcPr>
          <w:p>
            <w:pPr>
              <w:jc w:val="left"/>
            </w:pPr>
            <w:r>
              <w:rPr>
                <w:b/>
                <w:color w:val="F47B20"/>
                <w:sz w:val="18"/>
              </w:rPr>
              <w:t>P1</w:t>
            </w:r>
          </w:p>
        </w:tc>
        <w:tc>
          <w:tcPr>
            <w:tcW w:type="dxa" w:w="2551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Intraday Trade Entries</w:t>
            </w:r>
          </w:p>
        </w:tc>
        <w:tc>
          <w:tcPr>
            <w:tcW w:type="dxa" w:w="5669"/>
            <w:shd w:val="clear" w:color="auto" w:fill="F2F5F9"/>
          </w:tcPr>
          <w:p>
            <w:pPr>
              <w:jc w:val="left"/>
            </w:pPr>
            <w:r>
              <w:rPr>
                <w:color w:val="445566"/>
                <w:sz w:val="18"/>
              </w:rPr>
              <w:t>Second scan at 12:30 PM. Momentum-only. Guardrailed by open position count and daily P&amp;L sign.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