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sz w:val="40"/>
          <w:szCs w:val="40"/>
        </w:rPr>
        <w:t xml:space="preserve"/>
      </w:r>
    </w:p>
    <w:p>
      <w:pPr>
        <w:spacing w:after="200"/>
        <w:jc w:val="center"/>
      </w:pPr>
      <w:r>
        <w:rPr>
          <w:rFonts w:ascii="Arial" w:cs="Arial" w:eastAsia="Arial" w:hAnsi="Arial"/>
          <w:b/>
          <w:bCs/>
          <w:color w:val="1F497D"/>
          <w:sz w:val="64"/>
          <w:szCs w:val="64"/>
        </w:rPr>
        <w:t xml:space="preserve">Personal Finance App</w:t>
      </w:r>
    </w:p>
    <w:p>
      <w:pPr>
        <w:spacing w:after="600"/>
        <w:jc w:val="center"/>
      </w:pPr>
      <w:r>
        <w:rPr>
          <w:rFonts w:ascii="Arial" w:cs="Arial" w:eastAsia="Arial" w:hAnsi="Arial"/>
          <w:b/>
          <w:bCs/>
          <w:color w:val="2E4D7B"/>
          <w:sz w:val="52"/>
          <w:szCs w:val="52"/>
        </w:rPr>
        <w:t xml:space="preserve">Competitive Landscape Analysis</w:t>
      </w:r>
    </w:p>
    <w:p>
      <w:pPr>
        <w:spacing w:after="1200"/>
        <w:jc w:val="center"/>
      </w:pPr>
      <w:r>
        <w:rPr>
          <w:rFonts w:ascii="Arial" w:cs="Arial" w:eastAsia="Arial" w:hAnsi="Arial"/>
          <w:i/>
          <w:iCs/>
          <w:color w:val="666666"/>
          <w:sz w:val="28"/>
          <w:szCs w:val="28"/>
        </w:rPr>
        <w:t xml:space="preserve">Strengths, Gaps &amp; Strategic Whitespace</w:t>
      </w:r>
    </w:p>
    <w:p>
      <w:pPr>
        <w:spacing w:after="3000"/>
        <w:jc w:val="center"/>
      </w:pPr>
      <w:r>
        <w:rPr>
          <w:rFonts w:ascii="Arial" w:cs="Arial" w:eastAsia="Arial" w:hAnsi="Arial"/>
          <w:color w:val="888888"/>
          <w:sz w:val="22"/>
          <w:szCs w:val="22"/>
        </w:rPr>
        <w:t xml:space="preserve">June 2026  |  personalCFO Project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BBBBBB" w:sz="1"/>
              <w:left w:val="single" w:color="BBBBBB" w:sz="1"/>
              <w:bottom w:val="single" w:color="BBBBBB" w:sz="1"/>
              <w:right w:val="single" w:color="BBBBBB" w:sz="1"/>
            </w:tcBorders>
            <w:shd w:fill="2E4D7B"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$208B</w:t>
            </w:r>
          </w:p>
          <w:p>
            <w:pPr>
              <w:jc w:val="center"/>
            </w:pPr>
            <w:r>
              <w:rPr>
                <w:rFonts w:ascii="Arial" w:cs="Arial" w:eastAsia="Arial" w:hAnsi="Arial"/>
                <w:color w:val="D9E2F3"/>
                <w:sz w:val="18"/>
                <w:szCs w:val="18"/>
              </w:rPr>
              <w:t xml:space="preserve">Market Size (2026)</w:t>
            </w:r>
          </w:p>
        </w:tc>
        <w:tc>
          <w:tcPr>
            <w:tcW w:type="dxa" w:w="3240"/>
            <w:tcBorders>
              <w:top w:val="single" w:color="BBBBBB" w:sz="1"/>
              <w:left w:val="single" w:color="BBBBBB" w:sz="1"/>
              <w:bottom w:val="single" w:color="BBBBBB" w:sz="1"/>
              <w:right w:val="single" w:color="BBBBBB" w:sz="1"/>
            </w:tcBorders>
            <w:shd w:fill="2E4D7B"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25% CAGR</w:t>
            </w:r>
          </w:p>
          <w:p>
            <w:pPr>
              <w:jc w:val="center"/>
            </w:pPr>
            <w:r>
              <w:rPr>
                <w:rFonts w:ascii="Arial" w:cs="Arial" w:eastAsia="Arial" w:hAnsi="Arial"/>
                <w:color w:val="D9E2F3"/>
                <w:sz w:val="18"/>
                <w:szCs w:val="18"/>
              </w:rPr>
              <w:t xml:space="preserve">Annual Growth Rate</w:t>
            </w:r>
          </w:p>
        </w:tc>
        <w:tc>
          <w:tcPr>
            <w:tcW w:type="dxa" w:w="3240"/>
            <w:tcBorders>
              <w:top w:val="single" w:color="BBBBBB" w:sz="1"/>
              <w:left w:val="single" w:color="BBBBBB" w:sz="1"/>
              <w:bottom w:val="single" w:color="BBBBBB" w:sz="1"/>
              <w:right w:val="single" w:color="BBBBBB" w:sz="1"/>
            </w:tcBorders>
            <w:shd w:fill="2E4D7B"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38%</w:t>
            </w:r>
          </w:p>
          <w:p>
            <w:pPr>
              <w:jc w:val="center"/>
            </w:pPr>
            <w:r>
              <w:rPr>
                <w:rFonts w:ascii="Arial" w:cs="Arial" w:eastAsia="Arial" w:hAnsi="Arial"/>
                <w:color w:val="D9E2F3"/>
                <w:sz w:val="18"/>
                <w:szCs w:val="18"/>
              </w:rPr>
              <w:t xml:space="preserve">US Adults Using Weekly</w:t>
            </w:r>
          </w:p>
        </w:tc>
      </w:tr>
    </w:tbl>
    <w:p>
      <w:r>
        <w:br w:type="page"/>
      </w:r>
    </w:p>
    <w:p>
      <w:pPr>
        <w:pStyle w:val="Heading1"/>
        <w:pBdr>
          <w:bottom w:val="single" w:color="1F497D" w:sz="8" w:space="1"/>
        </w:pBdr>
        <w:spacing w:after="200" w:before="400"/>
      </w:pPr>
      <w:r>
        <w:rPr>
          <w:rFonts w:ascii="Arial" w:cs="Arial" w:eastAsia="Arial" w:hAnsi="Arial"/>
          <w:b/>
          <w:bCs/>
          <w:color w:val="1F497D"/>
          <w:sz w:val="32"/>
          <w:szCs w:val="32"/>
        </w:rPr>
        <w:t xml:space="preserve">1. Executive Summary</w:t>
      </w:r>
    </w:p>
    <w:p>
      <w:pPr>
        <w:spacing w:after="120"/>
      </w:pPr>
      <w:r>
        <w:rPr>
          <w:rFonts w:ascii="Arial" w:cs="Arial" w:eastAsia="Arial" w:hAnsi="Arial"/>
          <w:color w:val="333333"/>
          <w:sz w:val="20"/>
          <w:szCs w:val="20"/>
        </w:rPr>
        <w:t xml:space="preserve">The personal finance app market is large, fragmented, and in rapid transition. Mint's 2024 shutdown displaced an estimated 3.6 million users and triggered a land-grab that is still playing out. Monarch Money 20x'd its subscriber base in 18 months. Dozens of new entrants are competing. Yet despite the noise, clear patterns emerge about what works, what doesn't, and where significant whitespace remains.</w:t>
      </w:r>
    </w:p>
    <w:p>
      <w:pPr>
        <w:spacing w:after="80"/>
      </w:pPr>
      <w:r>
        <w:t xml:space="preserve"/>
      </w:r>
    </w:p>
    <w:p>
      <w:pPr>
        <w:spacing w:after="120"/>
      </w:pPr>
      <w:r>
        <w:rPr>
          <w:rFonts w:ascii="Arial" w:cs="Arial" w:eastAsia="Arial" w:hAnsi="Arial"/>
          <w:color w:val="333333"/>
          <w:sz w:val="20"/>
          <w:szCs w:val="20"/>
        </w:rPr>
        <w:t xml:space="preserve">Three structural truths define the 2026 landscape:</w:t>
      </w:r>
    </w:p>
    <w:p>
      <w:pPr>
        <w:pStyle w:val="ListParagraph"/>
        <w:numPr>
          <w:ilvl w:val="0"/>
          <w:numId w:val="2"/>
        </w:numPr>
        <w:spacing w:after="80"/>
      </w:pPr>
      <w:r>
        <w:rPr>
          <w:rFonts w:ascii="Arial" w:cs="Arial" w:eastAsia="Arial" w:hAnsi="Arial"/>
          <w:color w:val="333333"/>
          <w:sz w:val="20"/>
          <w:szCs w:val="20"/>
        </w:rPr>
        <w:t xml:space="preserve">Revenue models matter more than features. The winners have found paths beyond subscriptions — Rocket Money's bill negotiation, Empower's wealth management upsell, Cleo's cash advances. Pure subscription plays face retention headwinds.</w:t>
      </w:r>
    </w:p>
    <w:p>
      <w:pPr>
        <w:pStyle w:val="ListParagraph"/>
        <w:numPr>
          <w:ilvl w:val="0"/>
          <w:numId w:val="2"/>
        </w:numPr>
        <w:spacing w:after="80"/>
      </w:pPr>
      <w:r>
        <w:rPr>
          <w:rFonts w:ascii="Arial" w:cs="Arial" w:eastAsia="Arial" w:hAnsi="Arial"/>
          <w:color w:val="333333"/>
          <w:sz w:val="20"/>
          <w:szCs w:val="20"/>
        </w:rPr>
        <w:t xml:space="preserve">Behavioral moats beat feature parity. YNAB survives a premium price tag because its zero-based methodology creates genuine habit change. Users don't quit because quitting means giving up their system.</w:t>
      </w:r>
    </w:p>
    <w:p>
      <w:pPr>
        <w:pStyle w:val="ListParagraph"/>
        <w:numPr>
          <w:ilvl w:val="0"/>
          <w:numId w:val="2"/>
        </w:numPr>
        <w:spacing w:after="80"/>
      </w:pPr>
      <w:r>
        <w:rPr>
          <w:rFonts w:ascii="Arial" w:cs="Arial" w:eastAsia="Arial" w:hAnsi="Arial"/>
          <w:color w:val="333333"/>
          <w:sz w:val="20"/>
          <w:szCs w:val="20"/>
        </w:rPr>
        <w:t xml:space="preserve">AI is table stakes, not a differentiator. Every major app now claims AI. The meaningful difference is what the AI actually does — passive reporting vs. proactive coaching vs. true forecasting.</w:t>
      </w:r>
    </w:p>
    <w:p>
      <w:pPr>
        <w:spacing w:after="80"/>
      </w:pPr>
      <w:r>
        <w:t xml:space="preserve"/>
      </w:r>
    </w:p>
    <w:p>
      <w:pPr>
        <w:pBdr>
          <w:left w:val="thick" w:color="1F497D" w:sz="20" w:space="4"/>
        </w:pBdr>
        <w:shd w:fill="D9E2F3" w:val="clear"/>
        <w:spacing w:after="80" w:before="80"/>
        <w:ind w:left="360"/>
      </w:pPr>
      <w:r>
        <w:rPr>
          <w:rFonts w:ascii="Arial" w:cs="Arial" w:eastAsia="Arial" w:hAnsi="Arial"/>
          <w:b/>
          <w:bCs/>
          <w:color w:val="2E4D7B"/>
          <w:sz w:val="20"/>
          <w:szCs w:val="20"/>
        </w:rPr>
        <w:t xml:space="preserve">Key Finding:  </w:t>
      </w:r>
      <w:r>
        <w:rPr>
          <w:rFonts w:ascii="Arial" w:cs="Arial" w:eastAsia="Arial" w:hAnsi="Arial"/>
          <w:color w:val="333333"/>
          <w:sz w:val="20"/>
          <w:szCs w:val="20"/>
        </w:rPr>
        <w:t xml:space="preserve">No app has nailed the full stack: automated data aggregation + intelligent behavioral coaching + forward-looking financial planning, all in a clean interface at a defensible price. This is the whitespace.</w:t>
      </w:r>
    </w:p>
    <w:p>
      <w:pPr>
        <w:spacing w:after="80"/>
      </w:pPr>
      <w:r>
        <w:t xml:space="preserve"/>
      </w:r>
    </w:p>
    <w:p>
      <w:r>
        <w:br w:type="page"/>
      </w:r>
    </w:p>
    <w:p>
      <w:pPr>
        <w:pStyle w:val="Heading1"/>
        <w:pBdr>
          <w:bottom w:val="single" w:color="1F497D" w:sz="8" w:space="1"/>
        </w:pBdr>
        <w:spacing w:after="200" w:before="400"/>
      </w:pPr>
      <w:r>
        <w:rPr>
          <w:rFonts w:ascii="Arial" w:cs="Arial" w:eastAsia="Arial" w:hAnsi="Arial"/>
          <w:b/>
          <w:bCs/>
          <w:color w:val="1F497D"/>
          <w:sz w:val="32"/>
          <w:szCs w:val="32"/>
        </w:rPr>
        <w:t xml:space="preserve">2. Market Context</w:t>
      </w:r>
    </w:p>
    <w:p>
      <w:pPr>
        <w:pStyle w:val="Heading2"/>
        <w:spacing w:after="160" w:before="320"/>
      </w:pPr>
      <w:r>
        <w:rPr>
          <w:rFonts w:ascii="Arial" w:cs="Arial" w:eastAsia="Arial" w:hAnsi="Arial"/>
          <w:b/>
          <w:bCs/>
          <w:color w:val="2E4D7B"/>
          <w:sz w:val="26"/>
          <w:szCs w:val="26"/>
        </w:rPr>
        <w:t xml:space="preserve">2.1 The Mint Vacuum</w:t>
      </w:r>
    </w:p>
    <w:p>
      <w:pPr>
        <w:spacing w:after="120"/>
      </w:pPr>
      <w:r>
        <w:rPr>
          <w:rFonts w:ascii="Arial" w:cs="Arial" w:eastAsia="Arial" w:hAnsi="Arial"/>
          <w:color w:val="333333"/>
          <w:sz w:val="20"/>
          <w:szCs w:val="20"/>
        </w:rPr>
        <w:t xml:space="preserve">Intuit shut down Mint in January 2024 after 16 years, citing inability to monetize its 3.6M monthly active users through advertising at scale. The shutdown was the market's clearest signal yet: ad-supported personal finance doesn't work. The post-Mint market sorted into several clear winners:</w:t>
      </w:r>
    </w:p>
    <w:p>
      <w:pPr>
        <w:pStyle w:val="ListParagraph"/>
        <w:numPr>
          <w:ilvl w:val="0"/>
          <w:numId w:val="2"/>
        </w:numPr>
        <w:spacing w:after="80"/>
      </w:pPr>
      <w:r>
        <w:rPr>
          <w:rFonts w:ascii="Arial" w:cs="Arial" w:eastAsia="Arial" w:hAnsi="Arial"/>
          <w:color w:val="333333"/>
          <w:sz w:val="20"/>
          <w:szCs w:val="20"/>
        </w:rPr>
        <w:t xml:space="preserve">Monarch Money: largest beneficiary, 20x subscriber growth</w:t>
      </w:r>
    </w:p>
    <w:p>
      <w:pPr>
        <w:pStyle w:val="ListParagraph"/>
        <w:numPr>
          <w:ilvl w:val="0"/>
          <w:numId w:val="2"/>
        </w:numPr>
        <w:spacing w:after="80"/>
      </w:pPr>
      <w:r>
        <w:rPr>
          <w:rFonts w:ascii="Arial" w:cs="Arial" w:eastAsia="Arial" w:hAnsi="Arial"/>
          <w:color w:val="333333"/>
          <w:sz w:val="20"/>
          <w:szCs w:val="20"/>
        </w:rPr>
        <w:t xml:space="preserve">Quicken Simplifi: named 'Personal Finance App of the Year' in 2026 FinTech Breakthrough Awards</w:t>
      </w:r>
    </w:p>
    <w:p>
      <w:pPr>
        <w:pStyle w:val="ListParagraph"/>
        <w:numPr>
          <w:ilvl w:val="0"/>
          <w:numId w:val="2"/>
        </w:numPr>
        <w:spacing w:after="80"/>
      </w:pPr>
      <w:r>
        <w:rPr>
          <w:rFonts w:ascii="Arial" w:cs="Arial" w:eastAsia="Arial" w:hAnsi="Arial"/>
          <w:color w:val="333333"/>
          <w:sz w:val="20"/>
          <w:szCs w:val="20"/>
        </w:rPr>
        <w:t xml:space="preserve">Rocket Money (formerly Truebill): captured the passive/hands-off Mint users</w:t>
      </w:r>
    </w:p>
    <w:p>
      <w:pPr>
        <w:pStyle w:val="ListParagraph"/>
        <w:numPr>
          <w:ilvl w:val="0"/>
          <w:numId w:val="2"/>
        </w:numPr>
        <w:spacing w:after="80"/>
      </w:pPr>
      <w:r>
        <w:rPr>
          <w:rFonts w:ascii="Arial" w:cs="Arial" w:eastAsia="Arial" w:hAnsi="Arial"/>
          <w:color w:val="333333"/>
          <w:sz w:val="20"/>
          <w:szCs w:val="20"/>
        </w:rPr>
        <w:t xml:space="preserve">Empower: captured investment-aware users with its free tier</w:t>
      </w:r>
    </w:p>
    <w:p>
      <w:pPr>
        <w:spacing w:after="80"/>
      </w:pPr>
      <w:r>
        <w:t xml:space="preserve"/>
      </w:r>
    </w:p>
    <w:p>
      <w:pPr>
        <w:pStyle w:val="Heading2"/>
        <w:spacing w:after="160" w:before="320"/>
      </w:pPr>
      <w:r>
        <w:rPr>
          <w:rFonts w:ascii="Arial" w:cs="Arial" w:eastAsia="Arial" w:hAnsi="Arial"/>
          <w:b/>
          <w:bCs/>
          <w:color w:val="2E4D7B"/>
          <w:sz w:val="26"/>
          <w:szCs w:val="26"/>
        </w:rPr>
        <w:t xml:space="preserve">2.2 Macro Tailwinds</w:t>
      </w:r>
    </w:p>
    <w:p>
      <w:pPr>
        <w:pStyle w:val="ListParagraph"/>
        <w:numPr>
          <w:ilvl w:val="0"/>
          <w:numId w:val="2"/>
        </w:numPr>
        <w:spacing w:after="80"/>
      </w:pPr>
      <w:r>
        <w:rPr>
          <w:rFonts w:ascii="Arial" w:cs="Arial" w:eastAsia="Arial" w:hAnsi="Arial"/>
          <w:color w:val="333333"/>
          <w:sz w:val="20"/>
          <w:szCs w:val="20"/>
        </w:rPr>
        <w:t xml:space="preserve">38% of US adults now use a personal finance app weekly — the highest share ever recorded by Federal Reserve consumer surveys</w:t>
      </w:r>
    </w:p>
    <w:p>
      <w:pPr>
        <w:pStyle w:val="ListParagraph"/>
        <w:numPr>
          <w:ilvl w:val="0"/>
          <w:numId w:val="2"/>
        </w:numPr>
        <w:spacing w:after="80"/>
      </w:pPr>
      <w:r>
        <w:rPr>
          <w:rFonts w:ascii="Arial" w:cs="Arial" w:eastAsia="Arial" w:hAnsi="Arial"/>
          <w:color w:val="333333"/>
          <w:sz w:val="20"/>
          <w:szCs w:val="20"/>
        </w:rPr>
        <w:t xml:space="preserve">Market projected to grow from $208B (2026) to $508B by 2030 at 25% CAGR</w:t>
      </w:r>
    </w:p>
    <w:p>
      <w:pPr>
        <w:pStyle w:val="ListParagraph"/>
        <w:numPr>
          <w:ilvl w:val="0"/>
          <w:numId w:val="2"/>
        </w:numPr>
        <w:spacing w:after="80"/>
      </w:pPr>
      <w:r>
        <w:rPr>
          <w:rFonts w:ascii="Arial" w:cs="Arial" w:eastAsia="Arial" w:hAnsi="Arial"/>
          <w:color w:val="333333"/>
          <w:sz w:val="20"/>
          <w:szCs w:val="20"/>
        </w:rPr>
        <w:t xml:space="preserve">AI integration has shifted from differentiator to expected baseline in 12 months</w:t>
      </w:r>
    </w:p>
    <w:p>
      <w:pPr>
        <w:pStyle w:val="ListParagraph"/>
        <w:numPr>
          <w:ilvl w:val="0"/>
          <w:numId w:val="2"/>
        </w:numPr>
        <w:spacing w:after="80"/>
      </w:pPr>
      <w:r>
        <w:rPr>
          <w:rFonts w:ascii="Arial" w:cs="Arial" w:eastAsia="Arial" w:hAnsi="Arial"/>
          <w:color w:val="333333"/>
          <w:sz w:val="20"/>
          <w:szCs w:val="20"/>
        </w:rPr>
        <w:t xml:space="preserve">Privacy concerns are rising: a growing Reddit cohort actively avoids apps requiring bank credentials</w:t>
      </w:r>
    </w:p>
    <w:p>
      <w:pPr>
        <w:pStyle w:val="ListParagraph"/>
        <w:numPr>
          <w:ilvl w:val="0"/>
          <w:numId w:val="2"/>
        </w:numPr>
        <w:spacing w:after="80"/>
      </w:pPr>
      <w:r>
        <w:rPr>
          <w:rFonts w:ascii="Arial" w:cs="Arial" w:eastAsia="Arial" w:hAnsi="Arial"/>
          <w:color w:val="333333"/>
          <w:sz w:val="20"/>
          <w:szCs w:val="20"/>
        </w:rPr>
        <w:t xml:space="preserve">Younger users (Gen Z, Millennials) expect conversational, coaching-style finance interfaces, not spreadsheet dashboards</w:t>
      </w:r>
    </w:p>
    <w:p>
      <w:pPr>
        <w:spacing w:after="80"/>
      </w:pPr>
      <w:r>
        <w:t xml:space="preserve"/>
      </w:r>
    </w:p>
    <w:p>
      <w:pPr>
        <w:pStyle w:val="Heading2"/>
        <w:spacing w:after="160" w:before="320"/>
      </w:pPr>
      <w:r>
        <w:rPr>
          <w:rFonts w:ascii="Arial" w:cs="Arial" w:eastAsia="Arial" w:hAnsi="Arial"/>
          <w:b/>
          <w:bCs/>
          <w:color w:val="2E4D7B"/>
          <w:sz w:val="26"/>
          <w:szCs w:val="26"/>
        </w:rPr>
        <w:t xml:space="preserve">2.3 Competitive Set</w:t>
      </w:r>
    </w:p>
    <w:p>
      <w:pPr>
        <w:spacing w:after="120"/>
      </w:pPr>
      <w:r>
        <w:rPr>
          <w:rFonts w:ascii="Arial" w:cs="Arial" w:eastAsia="Arial" w:hAnsi="Arial"/>
          <w:color w:val="333333"/>
          <w:sz w:val="20"/>
          <w:szCs w:val="20"/>
        </w:rPr>
        <w:t xml:space="preserve">We analyzed 9 apps across three tiers:</w:t>
      </w:r>
    </w:p>
    <w:p>
      <w:pPr>
        <w:pStyle w:val="ListParagraph"/>
        <w:numPr>
          <w:ilvl w:val="0"/>
          <w:numId w:val="2"/>
        </w:numPr>
        <w:spacing w:after="80"/>
      </w:pPr>
      <w:r>
        <w:rPr>
          <w:rFonts w:ascii="Arial" w:cs="Arial" w:eastAsia="Arial" w:hAnsi="Arial"/>
          <w:color w:val="333333"/>
          <w:sz w:val="20"/>
          <w:szCs w:val="20"/>
        </w:rPr>
        <w:t xml:space="preserve">Comprehensive platforms: Monarch Money, Empower, Quicken Simplifi, YNAB</w:t>
      </w:r>
    </w:p>
    <w:p>
      <w:pPr>
        <w:pStyle w:val="ListParagraph"/>
        <w:numPr>
          <w:ilvl w:val="0"/>
          <w:numId w:val="2"/>
        </w:numPr>
        <w:spacing w:after="80"/>
      </w:pPr>
      <w:r>
        <w:rPr>
          <w:rFonts w:ascii="Arial" w:cs="Arial" w:eastAsia="Arial" w:hAnsi="Arial"/>
          <w:color w:val="333333"/>
          <w:sz w:val="20"/>
          <w:szCs w:val="20"/>
        </w:rPr>
        <w:t xml:space="preserve">Specialized/opinionated: Copilot, PocketGuard, Cleo, Rocket Money</w:t>
      </w:r>
    </w:p>
    <w:p>
      <w:pPr>
        <w:pStyle w:val="ListParagraph"/>
        <w:numPr>
          <w:ilvl w:val="0"/>
          <w:numId w:val="2"/>
        </w:numPr>
        <w:spacing w:after="80"/>
      </w:pPr>
      <w:r>
        <w:rPr>
          <w:rFonts w:ascii="Arial" w:cs="Arial" w:eastAsia="Arial" w:hAnsi="Arial"/>
          <w:color w:val="333333"/>
          <w:sz w:val="20"/>
          <w:szCs w:val="20"/>
        </w:rPr>
        <w:t xml:space="preserve">Power-user tools: Tiller Money</w:t>
      </w:r>
    </w:p>
    <w:p>
      <w:r>
        <w:br w:type="page"/>
      </w:r>
    </w:p>
    <w:p>
      <w:pPr>
        <w:pStyle w:val="Heading1"/>
        <w:pBdr>
          <w:bottom w:val="single" w:color="1F497D" w:sz="8" w:space="1"/>
        </w:pBdr>
        <w:spacing w:after="200" w:before="400"/>
      </w:pPr>
      <w:r>
        <w:rPr>
          <w:rFonts w:ascii="Arial" w:cs="Arial" w:eastAsia="Arial" w:hAnsi="Arial"/>
          <w:b/>
          <w:bCs/>
          <w:color w:val="1F497D"/>
          <w:sz w:val="32"/>
          <w:szCs w:val="32"/>
        </w:rPr>
        <w:t xml:space="preserve">3. Competitor Profiles</w:t>
      </w:r>
    </w:p>
    <w:p>
      <w:pPr>
        <w:pStyle w:val="Heading2"/>
        <w:spacing w:after="160" w:before="320"/>
      </w:pPr>
      <w:r>
        <w:rPr>
          <w:rFonts w:ascii="Arial" w:cs="Arial" w:eastAsia="Arial" w:hAnsi="Arial"/>
          <w:b/>
          <w:bCs/>
          <w:color w:val="2E4D7B"/>
          <w:sz w:val="26"/>
          <w:szCs w:val="26"/>
        </w:rPr>
        <w:t xml:space="preserve">3.1 YNAB (You Need A Budget)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Founded</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2004 | Private | ~$100M+ ARR estimated</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Pricing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$14.99/month or $109/year | 34-day free trial</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Target User</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Hands-on budgeters who want zero-based control over every dollar</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Core Positioning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'Give every dollar a job' — proactive, rule-based budgeting methodology</w:t>
            </w:r>
          </w:p>
        </w:tc>
      </w:tr>
    </w:tbl>
    <w:p>
      <w:pPr>
        <w:spacing w:after="80"/>
      </w:pPr>
      <w:r>
        <w:t xml:space="preserve"/>
      </w:r>
    </w:p>
    <w:p>
      <w:pPr>
        <w:pStyle w:val="Heading3"/>
        <w:spacing w:after="120" w:before="240"/>
      </w:pPr>
      <w:r>
        <w:rPr>
          <w:rFonts w:ascii="Arial" w:cs="Arial" w:eastAsia="Arial" w:hAnsi="Arial"/>
          <w:b/>
          <w:bCs/>
          <w:color w:val="333333"/>
          <w:sz w:val="22"/>
          <w:szCs w:val="22"/>
        </w:rPr>
        <w:t xml:space="preserve">Strengths</w:t>
      </w:r>
    </w:p>
    <w:p>
      <w:pPr>
        <w:pStyle w:val="ListParagraph"/>
        <w:numPr>
          <w:ilvl w:val="0"/>
          <w:numId w:val="2"/>
        </w:numPr>
        <w:spacing w:after="80"/>
      </w:pPr>
      <w:r>
        <w:rPr>
          <w:rFonts w:ascii="Arial" w:cs="Arial" w:eastAsia="Arial" w:hAnsi="Arial"/>
          <w:color w:val="333333"/>
          <w:sz w:val="20"/>
          <w:szCs w:val="20"/>
        </w:rPr>
        <w:t xml:space="preserve">Zero-based methodology creates genuine behavioral change — users don't quit because they'd be abandoning their system, not just an app</w:t>
      </w:r>
    </w:p>
    <w:p>
      <w:pPr>
        <w:pStyle w:val="ListParagraph"/>
        <w:numPr>
          <w:ilvl w:val="0"/>
          <w:numId w:val="2"/>
        </w:numPr>
        <w:spacing w:after="80"/>
      </w:pPr>
      <w:r>
        <w:rPr>
          <w:rFonts w:ascii="Arial" w:cs="Arial" w:eastAsia="Arial" w:hAnsi="Arial"/>
          <w:color w:val="333333"/>
          <w:sz w:val="20"/>
          <w:szCs w:val="20"/>
        </w:rPr>
        <w:t xml:space="preserve">Deepest and most opinionated budgeting engine on the market — unmatched granularity</w:t>
      </w:r>
    </w:p>
    <w:p>
      <w:pPr>
        <w:pStyle w:val="ListParagraph"/>
        <w:numPr>
          <w:ilvl w:val="0"/>
          <w:numId w:val="2"/>
        </w:numPr>
        <w:spacing w:after="80"/>
      </w:pPr>
      <w:r>
        <w:rPr>
          <w:rFonts w:ascii="Arial" w:cs="Arial" w:eastAsia="Arial" w:hAnsi="Arial"/>
          <w:color w:val="333333"/>
          <w:sz w:val="20"/>
          <w:szCs w:val="20"/>
        </w:rPr>
        <w:t xml:space="preserve">Strong community, free live workshops, and extensive educational content</w:t>
      </w:r>
    </w:p>
    <w:p>
      <w:pPr>
        <w:pStyle w:val="ListParagraph"/>
        <w:numPr>
          <w:ilvl w:val="0"/>
          <w:numId w:val="2"/>
        </w:numPr>
        <w:spacing w:after="80"/>
      </w:pPr>
      <w:r>
        <w:rPr>
          <w:rFonts w:ascii="Arial" w:cs="Arial" w:eastAsia="Arial" w:hAnsi="Arial"/>
          <w:color w:val="333333"/>
          <w:sz w:val="20"/>
          <w:szCs w:val="20"/>
        </w:rPr>
        <w:t xml:space="preserve">No ads, no data selling, no affiliate kickbacks — strong trust positioning</w:t>
      </w:r>
    </w:p>
    <w:p>
      <w:pPr>
        <w:pStyle w:val="ListParagraph"/>
        <w:numPr>
          <w:ilvl w:val="0"/>
          <w:numId w:val="2"/>
        </w:numPr>
        <w:spacing w:after="80"/>
      </w:pPr>
      <w:r>
        <w:rPr>
          <w:rFonts w:ascii="Arial" w:cs="Arial" w:eastAsia="Arial" w:hAnsi="Arial"/>
          <w:color w:val="333333"/>
          <w:sz w:val="20"/>
          <w:szCs w:val="20"/>
        </w:rPr>
        <w:t xml:space="preserve">College student program (free year) builds lifelong users from Day 1</w:t>
      </w:r>
    </w:p>
    <w:p>
      <w:pPr>
        <w:pStyle w:val="ListParagraph"/>
        <w:numPr>
          <w:ilvl w:val="0"/>
          <w:numId w:val="2"/>
        </w:numPr>
        <w:spacing w:after="80"/>
      </w:pPr>
      <w:r>
        <w:rPr>
          <w:rFonts w:ascii="Arial" w:cs="Arial" w:eastAsia="Arial" w:hAnsi="Arial"/>
          <w:color w:val="333333"/>
          <w:sz w:val="20"/>
          <w:szCs w:val="20"/>
        </w:rPr>
        <w:t xml:space="preserve">Goal tracking and savings goal tools are best-in-class</w:t>
      </w:r>
    </w:p>
    <w:p>
      <w:pPr>
        <w:pStyle w:val="Heading3"/>
        <w:spacing w:after="120" w:before="240"/>
      </w:pPr>
      <w:r>
        <w:rPr>
          <w:rFonts w:ascii="Arial" w:cs="Arial" w:eastAsia="Arial" w:hAnsi="Arial"/>
          <w:b/>
          <w:bCs/>
          <w:color w:val="333333"/>
          <w:sz w:val="22"/>
          <w:szCs w:val="22"/>
        </w:rPr>
        <w:t xml:space="preserve">Gaps</w:t>
      </w:r>
    </w:p>
    <w:p>
      <w:pPr>
        <w:pStyle w:val="ListParagraph"/>
        <w:numPr>
          <w:ilvl w:val="0"/>
          <w:numId w:val="2"/>
        </w:numPr>
        <w:spacing w:after="80"/>
      </w:pPr>
      <w:r>
        <w:rPr>
          <w:rFonts w:ascii="Arial" w:cs="Arial" w:eastAsia="Arial" w:hAnsi="Arial"/>
          <w:color w:val="333333"/>
          <w:sz w:val="20"/>
          <w:szCs w:val="20"/>
        </w:rPr>
        <w:t xml:space="preserve">Steep learning curve — the methodology itself requires significant onboarding investment</w:t>
      </w:r>
    </w:p>
    <w:p>
      <w:pPr>
        <w:pStyle w:val="ListParagraph"/>
        <w:numPr>
          <w:ilvl w:val="0"/>
          <w:numId w:val="2"/>
        </w:numPr>
        <w:spacing w:after="80"/>
      </w:pPr>
      <w:r>
        <w:rPr>
          <w:rFonts w:ascii="Arial" w:cs="Arial" w:eastAsia="Arial" w:hAnsi="Arial"/>
          <w:color w:val="333333"/>
          <w:sz w:val="20"/>
          <w:szCs w:val="20"/>
        </w:rPr>
        <w:t xml:space="preserve">No free tier; $14.99/month is among the highest in the category</w:t>
      </w:r>
    </w:p>
    <w:p>
      <w:pPr>
        <w:pStyle w:val="ListParagraph"/>
        <w:numPr>
          <w:ilvl w:val="0"/>
          <w:numId w:val="2"/>
        </w:numPr>
        <w:spacing w:after="80"/>
      </w:pPr>
      <w:r>
        <w:rPr>
          <w:rFonts w:ascii="Arial" w:cs="Arial" w:eastAsia="Arial" w:hAnsi="Arial"/>
          <w:color w:val="333333"/>
          <w:sz w:val="20"/>
          <w:szCs w:val="20"/>
        </w:rPr>
        <w:t xml:space="preserve">Investment tracking is rudimentary — not built for wealth management</w:t>
      </w:r>
    </w:p>
    <w:p>
      <w:pPr>
        <w:pStyle w:val="ListParagraph"/>
        <w:numPr>
          <w:ilvl w:val="0"/>
          <w:numId w:val="2"/>
        </w:numPr>
        <w:spacing w:after="80"/>
      </w:pPr>
      <w:r>
        <w:rPr>
          <w:rFonts w:ascii="Arial" w:cs="Arial" w:eastAsia="Arial" w:hAnsi="Arial"/>
          <w:color w:val="333333"/>
          <w:sz w:val="20"/>
          <w:szCs w:val="20"/>
        </w:rPr>
        <w:t xml:space="preserve">Limited AI / automation — still heavily manual, which is by design but a growing liability</w:t>
      </w:r>
    </w:p>
    <w:p>
      <w:pPr>
        <w:pStyle w:val="ListParagraph"/>
        <w:numPr>
          <w:ilvl w:val="0"/>
          <w:numId w:val="2"/>
        </w:numPr>
        <w:spacing w:after="80"/>
      </w:pPr>
      <w:r>
        <w:rPr>
          <w:rFonts w:ascii="Arial" w:cs="Arial" w:eastAsia="Arial" w:hAnsi="Arial"/>
          <w:color w:val="333333"/>
          <w:sz w:val="20"/>
          <w:szCs w:val="20"/>
        </w:rPr>
        <w:t xml:space="preserve">No meaningful forecasting or forward-looking planning tools</w:t>
      </w:r>
    </w:p>
    <w:p>
      <w:pPr>
        <w:pStyle w:val="ListParagraph"/>
        <w:numPr>
          <w:ilvl w:val="0"/>
          <w:numId w:val="2"/>
        </w:numPr>
        <w:spacing w:after="80"/>
      </w:pPr>
      <w:r>
        <w:rPr>
          <w:rFonts w:ascii="Arial" w:cs="Arial" w:eastAsia="Arial" w:hAnsi="Arial"/>
          <w:color w:val="333333"/>
          <w:sz w:val="20"/>
          <w:szCs w:val="20"/>
        </w:rPr>
        <w:t xml:space="preserve">Mobile-first but the methodology can feel cumbersome on small screens</w:t>
      </w:r>
    </w:p>
    <w:p>
      <w:pPr>
        <w:spacing w:after="80"/>
      </w:pPr>
      <w:r>
        <w:t xml:space="preserve"/>
      </w:r>
    </w:p>
    <w:p>
      <w:pPr>
        <w:pStyle w:val="Heading2"/>
        <w:spacing w:after="160" w:before="320"/>
      </w:pPr>
      <w:r>
        <w:rPr>
          <w:rFonts w:ascii="Arial" w:cs="Arial" w:eastAsia="Arial" w:hAnsi="Arial"/>
          <w:b/>
          <w:bCs/>
          <w:color w:val="2E4D7B"/>
          <w:sz w:val="26"/>
          <w:szCs w:val="26"/>
        </w:rPr>
        <w:t xml:space="preserve">3.2 Monarch Money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Founded</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2019 | Private | ~$100M raised</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Pricing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Core: $14.99/mo or $99.99/yr | Plus: $199/yr</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Target User</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Couples and households seeking a complete financial picture in one place</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Core Positioning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'All-in-one financial life' — the Mint replacement for the modern era</w:t>
            </w:r>
          </w:p>
        </w:tc>
      </w:tr>
    </w:tbl>
    <w:p>
      <w:pPr>
        <w:spacing w:after="80"/>
      </w:pPr>
      <w:r>
        <w:t xml:space="preserve"/>
      </w:r>
    </w:p>
    <w:p>
      <w:pPr>
        <w:pStyle w:val="Heading3"/>
        <w:spacing w:after="120" w:before="240"/>
      </w:pPr>
      <w:r>
        <w:rPr>
          <w:rFonts w:ascii="Arial" w:cs="Arial" w:eastAsia="Arial" w:hAnsi="Arial"/>
          <w:b/>
          <w:bCs/>
          <w:color w:val="333333"/>
          <w:sz w:val="22"/>
          <w:szCs w:val="22"/>
        </w:rPr>
        <w:t xml:space="preserve">Strengths</w:t>
      </w:r>
    </w:p>
    <w:p>
      <w:pPr>
        <w:pStyle w:val="ListParagraph"/>
        <w:numPr>
          <w:ilvl w:val="0"/>
          <w:numId w:val="2"/>
        </w:numPr>
        <w:spacing w:after="80"/>
      </w:pPr>
      <w:r>
        <w:rPr>
          <w:rFonts w:ascii="Arial" w:cs="Arial" w:eastAsia="Arial" w:hAnsi="Arial"/>
          <w:color w:val="333333"/>
          <w:sz w:val="20"/>
          <w:szCs w:val="20"/>
        </w:rPr>
        <w:t xml:space="preserve">Best overall Mint replacement — combines spending, net worth, and investment tracking with a clean UI</w:t>
      </w:r>
    </w:p>
    <w:p>
      <w:pPr>
        <w:pStyle w:val="ListParagraph"/>
        <w:numPr>
          <w:ilvl w:val="0"/>
          <w:numId w:val="2"/>
        </w:numPr>
        <w:spacing w:after="80"/>
      </w:pPr>
      <w:r>
        <w:rPr>
          <w:rFonts w:ascii="Arial" w:cs="Arial" w:eastAsia="Arial" w:hAnsi="Arial"/>
          <w:color w:val="333333"/>
          <w:sz w:val="20"/>
          <w:szCs w:val="20"/>
        </w:rPr>
        <w:t xml:space="preserve">13,000+ connected institutions via multiple data providers (Plaid, Finicity, MX)</w:t>
      </w:r>
    </w:p>
    <w:p>
      <w:pPr>
        <w:pStyle w:val="ListParagraph"/>
        <w:numPr>
          <w:ilvl w:val="0"/>
          <w:numId w:val="2"/>
        </w:numPr>
        <w:spacing w:after="80"/>
      </w:pPr>
      <w:r>
        <w:rPr>
          <w:rFonts w:ascii="Arial" w:cs="Arial" w:eastAsia="Arial" w:hAnsi="Arial"/>
          <w:color w:val="333333"/>
          <w:sz w:val="20"/>
          <w:szCs w:val="20"/>
        </w:rPr>
        <w:t xml:space="preserve">Collaboration tools are best-in-class: couples/households can share, tag expenses as 'yours/mine/ours', invite financial advisors</w:t>
      </w:r>
    </w:p>
    <w:p>
      <w:pPr>
        <w:pStyle w:val="ListParagraph"/>
        <w:numPr>
          <w:ilvl w:val="0"/>
          <w:numId w:val="2"/>
        </w:numPr>
        <w:spacing w:after="80"/>
      </w:pPr>
      <w:r>
        <w:rPr>
          <w:rFonts w:ascii="Arial" w:cs="Arial" w:eastAsia="Arial" w:hAnsi="Arial"/>
          <w:color w:val="333333"/>
          <w:sz w:val="20"/>
          <w:szCs w:val="20"/>
        </w:rPr>
        <w:t xml:space="preserve">Fully customizable dashboard — users arrange widgets to fit their mental model</w:t>
      </w:r>
    </w:p>
    <w:p>
      <w:pPr>
        <w:pStyle w:val="ListParagraph"/>
        <w:numPr>
          <w:ilvl w:val="0"/>
          <w:numId w:val="2"/>
        </w:numPr>
        <w:spacing w:after="80"/>
      </w:pPr>
      <w:r>
        <w:rPr>
          <w:rFonts w:ascii="Arial" w:cs="Arial" w:eastAsia="Arial" w:hAnsi="Arial"/>
          <w:color w:val="333333"/>
          <w:sz w:val="20"/>
          <w:szCs w:val="20"/>
        </w:rPr>
        <w:t xml:space="preserve">AI Assistant (GPT-4 powered) answers natural language questions about spending and net worth</w:t>
      </w:r>
    </w:p>
    <w:p>
      <w:pPr>
        <w:pStyle w:val="ListParagraph"/>
        <w:numPr>
          <w:ilvl w:val="0"/>
          <w:numId w:val="2"/>
        </w:numPr>
        <w:spacing w:after="80"/>
      </w:pPr>
      <w:r>
        <w:rPr>
          <w:rFonts w:ascii="Arial" w:cs="Arial" w:eastAsia="Arial" w:hAnsi="Arial"/>
          <w:color w:val="333333"/>
          <w:sz w:val="20"/>
          <w:szCs w:val="20"/>
        </w:rPr>
        <w:t xml:space="preserve">Actively shipping: AI summaries, receipt scanning, credit score tracking, equity compensation tracking, Monarch Forecasting</w:t>
      </w:r>
    </w:p>
    <w:p>
      <w:pPr>
        <w:pStyle w:val="ListParagraph"/>
        <w:numPr>
          <w:ilvl w:val="0"/>
          <w:numId w:val="2"/>
        </w:numPr>
        <w:spacing w:after="80"/>
      </w:pPr>
      <w:r>
        <w:rPr>
          <w:rFonts w:ascii="Arial" w:cs="Arial" w:eastAsia="Arial" w:hAnsi="Arial"/>
          <w:color w:val="333333"/>
          <w:sz w:val="20"/>
          <w:szCs w:val="20"/>
        </w:rPr>
        <w:t xml:space="preserve">20x subscriber growth post-Mint shutdown — strong product-market fit signal</w:t>
      </w:r>
    </w:p>
    <w:p>
      <w:pPr>
        <w:pStyle w:val="Heading3"/>
        <w:spacing w:after="120" w:before="240"/>
      </w:pPr>
      <w:r>
        <w:rPr>
          <w:rFonts w:ascii="Arial" w:cs="Arial" w:eastAsia="Arial" w:hAnsi="Arial"/>
          <w:b/>
          <w:bCs/>
          <w:color w:val="333333"/>
          <w:sz w:val="22"/>
          <w:szCs w:val="22"/>
        </w:rPr>
        <w:t xml:space="preserve">Gaps</w:t>
      </w:r>
    </w:p>
    <w:p>
      <w:pPr>
        <w:pStyle w:val="ListParagraph"/>
        <w:numPr>
          <w:ilvl w:val="0"/>
          <w:numId w:val="2"/>
        </w:numPr>
        <w:spacing w:after="80"/>
      </w:pPr>
      <w:r>
        <w:rPr>
          <w:rFonts w:ascii="Arial" w:cs="Arial" w:eastAsia="Arial" w:hAnsi="Arial"/>
          <w:color w:val="333333"/>
          <w:sz w:val="20"/>
          <w:szCs w:val="20"/>
        </w:rPr>
        <w:t xml:space="preserve">Investment tracking is the most-complained-about feature on Reddit — surface-level, not actionable</w:t>
      </w:r>
    </w:p>
    <w:p>
      <w:pPr>
        <w:pStyle w:val="ListParagraph"/>
        <w:numPr>
          <w:ilvl w:val="0"/>
          <w:numId w:val="2"/>
        </w:numPr>
        <w:spacing w:after="80"/>
      </w:pPr>
      <w:r>
        <w:rPr>
          <w:rFonts w:ascii="Arial" w:cs="Arial" w:eastAsia="Arial" w:hAnsi="Arial"/>
          <w:color w:val="333333"/>
          <w:sz w:val="20"/>
          <w:szCs w:val="20"/>
        </w:rPr>
        <w:t xml:space="preserve">Bank syncing reliability issues are a recurring complaint — connection drops undermine trust</w:t>
      </w:r>
    </w:p>
    <w:p>
      <w:pPr>
        <w:pStyle w:val="ListParagraph"/>
        <w:numPr>
          <w:ilvl w:val="0"/>
          <w:numId w:val="2"/>
        </w:numPr>
        <w:spacing w:after="80"/>
      </w:pPr>
      <w:r>
        <w:rPr>
          <w:rFonts w:ascii="Arial" w:cs="Arial" w:eastAsia="Arial" w:hAnsi="Arial"/>
          <w:color w:val="333333"/>
          <w:sz w:val="20"/>
          <w:szCs w:val="20"/>
        </w:rPr>
        <w:t xml:space="preserve">At $99.99–$199/year, pricing is premium and increasingly scrutinized vs. Simplifi at $47.88/year</w:t>
      </w:r>
    </w:p>
    <w:p>
      <w:pPr>
        <w:pStyle w:val="ListParagraph"/>
        <w:numPr>
          <w:ilvl w:val="0"/>
          <w:numId w:val="2"/>
        </w:numPr>
        <w:spacing w:after="80"/>
      </w:pPr>
      <w:r>
        <w:rPr>
          <w:rFonts w:ascii="Arial" w:cs="Arial" w:eastAsia="Arial" w:hAnsi="Arial"/>
          <w:color w:val="333333"/>
          <w:sz w:val="20"/>
          <w:szCs w:val="20"/>
        </w:rPr>
        <w:t xml:space="preserve">AI assistant is reactive (answer my question) not proactive (here's what I noticed)</w:t>
      </w:r>
    </w:p>
    <w:p>
      <w:pPr>
        <w:pStyle w:val="ListParagraph"/>
        <w:numPr>
          <w:ilvl w:val="0"/>
          <w:numId w:val="2"/>
        </w:numPr>
        <w:spacing w:after="80"/>
      </w:pPr>
      <w:r>
        <w:rPr>
          <w:rFonts w:ascii="Arial" w:cs="Arial" w:eastAsia="Arial" w:hAnsi="Arial"/>
          <w:color w:val="333333"/>
          <w:sz w:val="20"/>
          <w:szCs w:val="20"/>
        </w:rPr>
        <w:t xml:space="preserve">No bill negotiation, subscription cancellation, or revenue-generating features beyond subscription</w:t>
      </w:r>
    </w:p>
    <w:p>
      <w:pPr>
        <w:spacing w:after="80"/>
      </w:pPr>
      <w:r>
        <w:t xml:space="preserve"/>
      </w:r>
    </w:p>
    <w:p>
      <w:pPr>
        <w:pStyle w:val="Heading2"/>
        <w:spacing w:after="160" w:before="320"/>
      </w:pPr>
      <w:r>
        <w:rPr>
          <w:rFonts w:ascii="Arial" w:cs="Arial" w:eastAsia="Arial" w:hAnsi="Arial"/>
          <w:b/>
          <w:bCs/>
          <w:color w:val="2E4D7B"/>
          <w:sz w:val="26"/>
          <w:szCs w:val="26"/>
        </w:rPr>
        <w:t xml:space="preserve">3.3 Copilot Money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Founded</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2018 | Private | Bootstrapped</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Pricing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$13/month or $95/year</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Target User</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Apple ecosystem users who prioritize design and low-friction budgeting</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Core Positioning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'Your money, beautifully organized' — design-first, AI-powered categorization</w:t>
            </w:r>
          </w:p>
        </w:tc>
      </w:tr>
    </w:tbl>
    <w:p>
      <w:pPr>
        <w:spacing w:after="80"/>
      </w:pPr>
      <w:r>
        <w:t xml:space="preserve"/>
      </w:r>
    </w:p>
    <w:p>
      <w:pPr>
        <w:pStyle w:val="Heading3"/>
        <w:spacing w:after="120" w:before="240"/>
      </w:pPr>
      <w:r>
        <w:rPr>
          <w:rFonts w:ascii="Arial" w:cs="Arial" w:eastAsia="Arial" w:hAnsi="Arial"/>
          <w:b/>
          <w:bCs/>
          <w:color w:val="333333"/>
          <w:sz w:val="22"/>
          <w:szCs w:val="22"/>
        </w:rPr>
        <w:t xml:space="preserve">Strengths</w:t>
      </w:r>
    </w:p>
    <w:p>
      <w:pPr>
        <w:pStyle w:val="ListParagraph"/>
        <w:numPr>
          <w:ilvl w:val="0"/>
          <w:numId w:val="2"/>
        </w:numPr>
        <w:spacing w:after="80"/>
      </w:pPr>
      <w:r>
        <w:rPr>
          <w:rFonts w:ascii="Arial" w:cs="Arial" w:eastAsia="Arial" w:hAnsi="Arial"/>
          <w:color w:val="333333"/>
          <w:sz w:val="20"/>
          <w:szCs w:val="20"/>
        </w:rPr>
        <w:t xml:space="preserve">Best-in-class design and UI — Apple Editor's Choice, the app that feels premium</w:t>
      </w:r>
    </w:p>
    <w:p>
      <w:pPr>
        <w:pStyle w:val="ListParagraph"/>
        <w:numPr>
          <w:ilvl w:val="0"/>
          <w:numId w:val="2"/>
        </w:numPr>
        <w:spacing w:after="80"/>
      </w:pPr>
      <w:r>
        <w:rPr>
          <w:rFonts w:ascii="Arial" w:cs="Arial" w:eastAsia="Arial" w:hAnsi="Arial"/>
          <w:color w:val="333333"/>
          <w:sz w:val="20"/>
          <w:szCs w:val="20"/>
        </w:rPr>
        <w:t xml:space="preserve">Adaptive AI autocategorization learns spending patterns over time — least manual correction of any app</w:t>
      </w:r>
    </w:p>
    <w:p>
      <w:pPr>
        <w:pStyle w:val="ListParagraph"/>
        <w:numPr>
          <w:ilvl w:val="0"/>
          <w:numId w:val="2"/>
        </w:numPr>
        <w:spacing w:after="80"/>
      </w:pPr>
      <w:r>
        <w:rPr>
          <w:rFonts w:ascii="Arial" w:cs="Arial" w:eastAsia="Arial" w:hAnsi="Arial"/>
          <w:color w:val="333333"/>
          <w:sz w:val="20"/>
          <w:szCs w:val="20"/>
        </w:rPr>
        <w:t xml:space="preserve">Seamless Apple ecosystem integration (iPhone, iPad, Mac, Apple Watch)</w:t>
      </w:r>
    </w:p>
    <w:p>
      <w:pPr>
        <w:pStyle w:val="ListParagraph"/>
        <w:numPr>
          <w:ilvl w:val="0"/>
          <w:numId w:val="2"/>
        </w:numPr>
        <w:spacing w:after="80"/>
      </w:pPr>
      <w:r>
        <w:rPr>
          <w:rFonts w:ascii="Arial" w:cs="Arial" w:eastAsia="Arial" w:hAnsi="Arial"/>
          <w:color w:val="333333"/>
          <w:sz w:val="20"/>
          <w:szCs w:val="20"/>
        </w:rPr>
        <w:t xml:space="preserve">Recurring subscription detection and tracking is among the best</w:t>
      </w:r>
    </w:p>
    <w:p>
      <w:pPr>
        <w:pStyle w:val="ListParagraph"/>
        <w:numPr>
          <w:ilvl w:val="0"/>
          <w:numId w:val="2"/>
        </w:numPr>
        <w:spacing w:after="80"/>
      </w:pPr>
      <w:r>
        <w:rPr>
          <w:rFonts w:ascii="Arial" w:cs="Arial" w:eastAsia="Arial" w:hAnsi="Arial"/>
          <w:color w:val="333333"/>
          <w:sz w:val="20"/>
          <w:szCs w:val="20"/>
        </w:rPr>
        <w:t xml:space="preserve">10,000+ institution connections including Venmo, Coinbase, Amazon, Apple Card</w:t>
      </w:r>
    </w:p>
    <w:p>
      <w:pPr>
        <w:pStyle w:val="ListParagraph"/>
        <w:numPr>
          <w:ilvl w:val="0"/>
          <w:numId w:val="2"/>
        </w:numPr>
        <w:spacing w:after="80"/>
      </w:pPr>
      <w:r>
        <w:rPr>
          <w:rFonts w:ascii="Arial" w:cs="Arial" w:eastAsia="Arial" w:hAnsi="Arial"/>
          <w:color w:val="333333"/>
          <w:sz w:val="20"/>
          <w:szCs w:val="20"/>
        </w:rPr>
        <w:t xml:space="preserve">Strong design-to-function ratio — users feel in control without feeling overwhelmed</w:t>
      </w:r>
    </w:p>
    <w:p>
      <w:pPr>
        <w:pStyle w:val="Heading3"/>
        <w:spacing w:after="120" w:before="240"/>
      </w:pPr>
      <w:r>
        <w:rPr>
          <w:rFonts w:ascii="Arial" w:cs="Arial" w:eastAsia="Arial" w:hAnsi="Arial"/>
          <w:b/>
          <w:bCs/>
          <w:color w:val="333333"/>
          <w:sz w:val="22"/>
          <w:szCs w:val="22"/>
        </w:rPr>
        <w:t xml:space="preserve">Gaps</w:t>
      </w:r>
    </w:p>
    <w:p>
      <w:pPr>
        <w:pStyle w:val="ListParagraph"/>
        <w:numPr>
          <w:ilvl w:val="0"/>
          <w:numId w:val="2"/>
        </w:numPr>
        <w:spacing w:after="80"/>
      </w:pPr>
      <w:r>
        <w:rPr>
          <w:rFonts w:ascii="Arial" w:cs="Arial" w:eastAsia="Arial" w:hAnsi="Arial"/>
          <w:color w:val="333333"/>
          <w:sz w:val="20"/>
          <w:szCs w:val="20"/>
        </w:rPr>
        <w:t xml:space="preserve">Apple-only — zero Android support is a fundamental market limiter (Android is 44% of US smartphone market)</w:t>
      </w:r>
    </w:p>
    <w:p>
      <w:pPr>
        <w:pStyle w:val="ListParagraph"/>
        <w:numPr>
          <w:ilvl w:val="0"/>
          <w:numId w:val="2"/>
        </w:numPr>
        <w:spacing w:after="80"/>
      </w:pPr>
      <w:r>
        <w:rPr>
          <w:rFonts w:ascii="Arial" w:cs="Arial" w:eastAsia="Arial" w:hAnsi="Arial"/>
          <w:color w:val="333333"/>
          <w:sz w:val="20"/>
          <w:szCs w:val="20"/>
        </w:rPr>
        <w:t xml:space="preserve">Web app added December 2025 but remains significantly limited vs. iOS; Goals, Cash Flow tabs still missing</w:t>
      </w:r>
    </w:p>
    <w:p>
      <w:pPr>
        <w:pStyle w:val="ListParagraph"/>
        <w:numPr>
          <w:ilvl w:val="0"/>
          <w:numId w:val="2"/>
        </w:numPr>
        <w:spacing w:after="80"/>
      </w:pPr>
      <w:r>
        <w:rPr>
          <w:rFonts w:ascii="Arial" w:cs="Arial" w:eastAsia="Arial" w:hAnsi="Arial"/>
          <w:color w:val="333333"/>
          <w:sz w:val="20"/>
          <w:szCs w:val="20"/>
        </w:rPr>
        <w:t xml:space="preserve">No investment tracking depth — surface-level account aggregation only</w:t>
      </w:r>
    </w:p>
    <w:p>
      <w:pPr>
        <w:pStyle w:val="ListParagraph"/>
        <w:numPr>
          <w:ilvl w:val="0"/>
          <w:numId w:val="2"/>
        </w:numPr>
        <w:spacing w:after="80"/>
      </w:pPr>
      <w:r>
        <w:rPr>
          <w:rFonts w:ascii="Arial" w:cs="Arial" w:eastAsia="Arial" w:hAnsi="Arial"/>
          <w:color w:val="333333"/>
          <w:sz w:val="20"/>
          <w:szCs w:val="20"/>
        </w:rPr>
        <w:t xml:space="preserve">No collaboration/household features — single-user app</w:t>
      </w:r>
    </w:p>
    <w:p>
      <w:pPr>
        <w:pStyle w:val="ListParagraph"/>
        <w:numPr>
          <w:ilvl w:val="0"/>
          <w:numId w:val="2"/>
        </w:numPr>
        <w:spacing w:after="80"/>
      </w:pPr>
      <w:r>
        <w:rPr>
          <w:rFonts w:ascii="Arial" w:cs="Arial" w:eastAsia="Arial" w:hAnsi="Arial"/>
          <w:color w:val="333333"/>
          <w:sz w:val="20"/>
          <w:szCs w:val="20"/>
        </w:rPr>
        <w:t xml:space="preserve">No forward-looking forecasting or planning tools</w:t>
      </w:r>
    </w:p>
    <w:p>
      <w:pPr>
        <w:pStyle w:val="ListParagraph"/>
        <w:numPr>
          <w:ilvl w:val="0"/>
          <w:numId w:val="2"/>
        </w:numPr>
        <w:spacing w:after="80"/>
      </w:pPr>
      <w:r>
        <w:rPr>
          <w:rFonts w:ascii="Arial" w:cs="Arial" w:eastAsia="Arial" w:hAnsi="Arial"/>
          <w:color w:val="333333"/>
          <w:sz w:val="20"/>
          <w:szCs w:val="20"/>
        </w:rPr>
        <w:t xml:space="preserve">As competitors catch up on design, iOS-only becomes a ceiling, not a moat</w:t>
      </w:r>
    </w:p>
    <w:p>
      <w:pPr>
        <w:spacing w:after="80"/>
      </w:pPr>
      <w:r>
        <w:t xml:space="preserve"/>
      </w:r>
    </w:p>
    <w:p>
      <w:pPr>
        <w:pStyle w:val="Heading2"/>
        <w:spacing w:after="160" w:before="320"/>
      </w:pPr>
      <w:r>
        <w:rPr>
          <w:rFonts w:ascii="Arial" w:cs="Arial" w:eastAsia="Arial" w:hAnsi="Arial"/>
          <w:b/>
          <w:bCs/>
          <w:color w:val="2E4D7B"/>
          <w:sz w:val="26"/>
          <w:szCs w:val="26"/>
        </w:rPr>
        <w:t xml:space="preserve">3.4 Empower (formerly Personal Capital)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Founded</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2009 | Acquired by Empower Retirement 2020 | Public</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Pricing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Free tier (budgeting + investment tracking) | Wealth Management: 0.49–0.89% AUM for $100K+</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Target User</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Accumulators and pre-retirees who want investment visibility alongside budgeting</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Core Positioning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Free investment dashboard that upsells wealth management services</w:t>
            </w:r>
          </w:p>
        </w:tc>
      </w:tr>
    </w:tbl>
    <w:p>
      <w:pPr>
        <w:spacing w:after="80"/>
      </w:pPr>
      <w:r>
        <w:t xml:space="preserve"/>
      </w:r>
    </w:p>
    <w:p>
      <w:pPr>
        <w:pStyle w:val="Heading3"/>
        <w:spacing w:after="120" w:before="240"/>
      </w:pPr>
      <w:r>
        <w:rPr>
          <w:rFonts w:ascii="Arial" w:cs="Arial" w:eastAsia="Arial" w:hAnsi="Arial"/>
          <w:b/>
          <w:bCs/>
          <w:color w:val="333333"/>
          <w:sz w:val="22"/>
          <w:szCs w:val="22"/>
        </w:rPr>
        <w:t xml:space="preserve">Strengths</w:t>
      </w:r>
    </w:p>
    <w:p>
      <w:pPr>
        <w:pStyle w:val="ListParagraph"/>
        <w:numPr>
          <w:ilvl w:val="0"/>
          <w:numId w:val="2"/>
        </w:numPr>
        <w:spacing w:after="80"/>
      </w:pPr>
      <w:r>
        <w:rPr>
          <w:rFonts w:ascii="Arial" w:cs="Arial" w:eastAsia="Arial" w:hAnsi="Arial"/>
          <w:color w:val="333333"/>
          <w:sz w:val="20"/>
          <w:szCs w:val="20"/>
        </w:rPr>
        <w:t xml:space="preserve">Best free investment analysis tool on the market — portfolio checkup, fee analyzer, asset allocation review</w:t>
      </w:r>
    </w:p>
    <w:p>
      <w:pPr>
        <w:pStyle w:val="ListParagraph"/>
        <w:numPr>
          <w:ilvl w:val="0"/>
          <w:numId w:val="2"/>
        </w:numPr>
        <w:spacing w:after="80"/>
      </w:pPr>
      <w:r>
        <w:rPr>
          <w:rFonts w:ascii="Arial" w:cs="Arial" w:eastAsia="Arial" w:hAnsi="Arial"/>
          <w:color w:val="333333"/>
          <w:sz w:val="20"/>
          <w:szCs w:val="20"/>
        </w:rPr>
        <w:t xml:space="preserve">Free tier is genuinely feature-rich: net worth tracking, cash flow, retirement planner, investment checkup</w:t>
      </w:r>
    </w:p>
    <w:p>
      <w:pPr>
        <w:pStyle w:val="ListParagraph"/>
        <w:numPr>
          <w:ilvl w:val="0"/>
          <w:numId w:val="2"/>
        </w:numPr>
        <w:spacing w:after="80"/>
      </w:pPr>
      <w:r>
        <w:rPr>
          <w:rFonts w:ascii="Arial" w:cs="Arial" w:eastAsia="Arial" w:hAnsi="Arial"/>
          <w:color w:val="333333"/>
          <w:sz w:val="20"/>
          <w:szCs w:val="20"/>
        </w:rPr>
        <w:t xml:space="preserve">FDIC-insured Personal Cash account up to $5M — significant differentiator for cash management</w:t>
      </w:r>
    </w:p>
    <w:p>
      <w:pPr>
        <w:pStyle w:val="ListParagraph"/>
        <w:numPr>
          <w:ilvl w:val="0"/>
          <w:numId w:val="2"/>
        </w:numPr>
        <w:spacing w:after="80"/>
      </w:pPr>
      <w:r>
        <w:rPr>
          <w:rFonts w:ascii="Arial" w:cs="Arial" w:eastAsia="Arial" w:hAnsi="Arial"/>
          <w:color w:val="333333"/>
          <w:sz w:val="20"/>
          <w:szCs w:val="20"/>
        </w:rPr>
        <w:t xml:space="preserve">Retirement planning depth is unmatched in the free tier</w:t>
      </w:r>
    </w:p>
    <w:p>
      <w:pPr>
        <w:pStyle w:val="ListParagraph"/>
        <w:numPr>
          <w:ilvl w:val="0"/>
          <w:numId w:val="2"/>
        </w:numPr>
        <w:spacing w:after="80"/>
      </w:pPr>
      <w:r>
        <w:rPr>
          <w:rFonts w:ascii="Arial" w:cs="Arial" w:eastAsia="Arial" w:hAnsi="Arial"/>
          <w:color w:val="333333"/>
          <w:sz w:val="20"/>
          <w:szCs w:val="20"/>
        </w:rPr>
        <w:t xml:space="preserve">NerdWallet 'Best budget app for tracking wealth and spending' 2026</w:t>
      </w:r>
    </w:p>
    <w:p>
      <w:pPr>
        <w:pStyle w:val="Heading3"/>
        <w:spacing w:after="120" w:before="240"/>
      </w:pPr>
      <w:r>
        <w:rPr>
          <w:rFonts w:ascii="Arial" w:cs="Arial" w:eastAsia="Arial" w:hAnsi="Arial"/>
          <w:b/>
          <w:bCs/>
          <w:color w:val="333333"/>
          <w:sz w:val="22"/>
          <w:szCs w:val="22"/>
        </w:rPr>
        <w:t xml:space="preserve">Gaps</w:t>
      </w:r>
    </w:p>
    <w:p>
      <w:pPr>
        <w:pStyle w:val="ListParagraph"/>
        <w:numPr>
          <w:ilvl w:val="0"/>
          <w:numId w:val="2"/>
        </w:numPr>
        <w:spacing w:after="80"/>
      </w:pPr>
      <w:r>
        <w:rPr>
          <w:rFonts w:ascii="Arial" w:cs="Arial" w:eastAsia="Arial" w:hAnsi="Arial"/>
          <w:color w:val="333333"/>
          <w:sz w:val="20"/>
          <w:szCs w:val="20"/>
        </w:rPr>
        <w:t xml:space="preserve">UI is visibly dated — newer apps have clearly raised the bar; the experience feels like a 2018 product</w:t>
      </w:r>
    </w:p>
    <w:p>
      <w:pPr>
        <w:pStyle w:val="ListParagraph"/>
        <w:numPr>
          <w:ilvl w:val="0"/>
          <w:numId w:val="2"/>
        </w:numPr>
        <w:spacing w:after="80"/>
      </w:pPr>
      <w:r>
        <w:rPr>
          <w:rFonts w:ascii="Arial" w:cs="Arial" w:eastAsia="Arial" w:hAnsi="Arial"/>
          <w:color w:val="333333"/>
          <w:sz w:val="20"/>
          <w:szCs w:val="20"/>
        </w:rPr>
        <w:t xml:space="preserve">Clunky login flow with multiple domain redirects — poor first impression</w:t>
      </w:r>
    </w:p>
    <w:p>
      <w:pPr>
        <w:pStyle w:val="ListParagraph"/>
        <w:numPr>
          <w:ilvl w:val="0"/>
          <w:numId w:val="2"/>
        </w:numPr>
        <w:spacing w:after="80"/>
      </w:pPr>
      <w:r>
        <w:rPr>
          <w:rFonts w:ascii="Arial" w:cs="Arial" w:eastAsia="Arial" w:hAnsi="Arial"/>
          <w:color w:val="333333"/>
          <w:sz w:val="20"/>
          <w:szCs w:val="20"/>
        </w:rPr>
        <w:t xml:space="preserve">Increasingly aggressive upsell to paid wealth management services — free-to-paid funnel dominates product decisions</w:t>
      </w:r>
    </w:p>
    <w:p>
      <w:pPr>
        <w:pStyle w:val="ListParagraph"/>
        <w:numPr>
          <w:ilvl w:val="0"/>
          <w:numId w:val="2"/>
        </w:numPr>
        <w:spacing w:after="80"/>
      </w:pPr>
      <w:r>
        <w:rPr>
          <w:rFonts w:ascii="Arial" w:cs="Arial" w:eastAsia="Arial" w:hAnsi="Arial"/>
          <w:color w:val="333333"/>
          <w:sz w:val="20"/>
          <w:szCs w:val="20"/>
        </w:rPr>
        <w:t xml:space="preserve">Budgeting tools are shallow — not designed for granular day-to-day expense management</w:t>
      </w:r>
    </w:p>
    <w:p>
      <w:pPr>
        <w:pStyle w:val="ListParagraph"/>
        <w:numPr>
          <w:ilvl w:val="0"/>
          <w:numId w:val="2"/>
        </w:numPr>
        <w:spacing w:after="80"/>
      </w:pPr>
      <w:r>
        <w:rPr>
          <w:rFonts w:ascii="Arial" w:cs="Arial" w:eastAsia="Arial" w:hAnsi="Arial"/>
          <w:color w:val="333333"/>
          <w:sz w:val="20"/>
          <w:szCs w:val="20"/>
        </w:rPr>
        <w:t xml:space="preserve">Syncing issues and data freshness problems are recurring user complaints</w:t>
      </w:r>
    </w:p>
    <w:p>
      <w:pPr>
        <w:pStyle w:val="ListParagraph"/>
        <w:numPr>
          <w:ilvl w:val="0"/>
          <w:numId w:val="2"/>
        </w:numPr>
        <w:spacing w:after="80"/>
      </w:pPr>
      <w:r>
        <w:rPr>
          <w:rFonts w:ascii="Arial" w:cs="Arial" w:eastAsia="Arial" w:hAnsi="Arial"/>
          <w:color w:val="333333"/>
          <w:sz w:val="20"/>
          <w:szCs w:val="20"/>
        </w:rPr>
        <w:t xml:space="preserve">No meaningful AI features in the free product</w:t>
      </w:r>
    </w:p>
    <w:p>
      <w:pPr>
        <w:spacing w:after="80"/>
      </w:pPr>
      <w:r>
        <w:t xml:space="preserve"/>
      </w:r>
    </w:p>
    <w:p>
      <w:pPr>
        <w:pStyle w:val="Heading2"/>
        <w:spacing w:after="160" w:before="320"/>
      </w:pPr>
      <w:r>
        <w:rPr>
          <w:rFonts w:ascii="Arial" w:cs="Arial" w:eastAsia="Arial" w:hAnsi="Arial"/>
          <w:b/>
          <w:bCs/>
          <w:color w:val="2E4D7B"/>
          <w:sz w:val="26"/>
          <w:szCs w:val="26"/>
        </w:rPr>
        <w:t xml:space="preserve">3.5 Quicken Simplifi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Founded</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2020 (Simplifi) | Quicken Inc. founded 1983 | Private</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Pricing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$3.99/month ($47.88/year) — most affordable premium app</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Target User</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Planners who want budgeting + investment tracking at an accessible price</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Core Positioning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Best-value all-rounder — award-winning breadth at the lowest subscription price</w:t>
            </w:r>
          </w:p>
        </w:tc>
      </w:tr>
    </w:tbl>
    <w:p>
      <w:pPr>
        <w:spacing w:after="80"/>
      </w:pPr>
      <w:r>
        <w:t xml:space="preserve"/>
      </w:r>
    </w:p>
    <w:p>
      <w:pPr>
        <w:pStyle w:val="Heading3"/>
        <w:spacing w:after="120" w:before="240"/>
      </w:pPr>
      <w:r>
        <w:rPr>
          <w:rFonts w:ascii="Arial" w:cs="Arial" w:eastAsia="Arial" w:hAnsi="Arial"/>
          <w:b/>
          <w:bCs/>
          <w:color w:val="333333"/>
          <w:sz w:val="22"/>
          <w:szCs w:val="22"/>
        </w:rPr>
        <w:t xml:space="preserve">Strengths</w:t>
      </w:r>
    </w:p>
    <w:p>
      <w:pPr>
        <w:pStyle w:val="ListParagraph"/>
        <w:numPr>
          <w:ilvl w:val="0"/>
          <w:numId w:val="2"/>
        </w:numPr>
        <w:spacing w:after="80"/>
      </w:pPr>
      <w:r>
        <w:rPr>
          <w:rFonts w:ascii="Arial" w:cs="Arial" w:eastAsia="Arial" w:hAnsi="Arial"/>
          <w:color w:val="333333"/>
          <w:sz w:val="20"/>
          <w:szCs w:val="20"/>
        </w:rPr>
        <w:t xml:space="preserve">Price-to-value is unmatched: $3.99/month (billed annually) for a fully-featured app</w:t>
      </w:r>
    </w:p>
    <w:p>
      <w:pPr>
        <w:pStyle w:val="ListParagraph"/>
        <w:numPr>
          <w:ilvl w:val="0"/>
          <w:numId w:val="2"/>
        </w:numPr>
        <w:spacing w:after="80"/>
      </w:pPr>
      <w:r>
        <w:rPr>
          <w:rFonts w:ascii="Arial" w:cs="Arial" w:eastAsia="Arial" w:hAnsi="Arial"/>
          <w:color w:val="333333"/>
          <w:sz w:val="20"/>
          <w:szCs w:val="20"/>
        </w:rPr>
        <w:t xml:space="preserve">Spending plan auto-adjusts daily based on income, bills, and actual spend — genuinely intelligent</w:t>
      </w:r>
    </w:p>
    <w:p>
      <w:pPr>
        <w:pStyle w:val="ListParagraph"/>
        <w:numPr>
          <w:ilvl w:val="0"/>
          <w:numId w:val="2"/>
        </w:numPr>
        <w:spacing w:after="80"/>
      </w:pPr>
      <w:r>
        <w:rPr>
          <w:rFonts w:ascii="Arial" w:cs="Arial" w:eastAsia="Arial" w:hAnsi="Arial"/>
          <w:color w:val="333333"/>
          <w:sz w:val="20"/>
          <w:szCs w:val="20"/>
        </w:rPr>
        <w:t xml:space="preserve">Investment tracking covers 401(k), IRA, brokerage, crypto with time-weighted return (TWR) and IRR calculations</w:t>
      </w:r>
    </w:p>
    <w:p>
      <w:pPr>
        <w:pStyle w:val="ListParagraph"/>
        <w:numPr>
          <w:ilvl w:val="0"/>
          <w:numId w:val="2"/>
        </w:numPr>
        <w:spacing w:after="80"/>
      </w:pPr>
      <w:r>
        <w:rPr>
          <w:rFonts w:ascii="Arial" w:cs="Arial" w:eastAsia="Arial" w:hAnsi="Arial"/>
          <w:color w:val="333333"/>
          <w:sz w:val="20"/>
          <w:szCs w:val="20"/>
        </w:rPr>
        <w:t xml:space="preserve">Retirement planner with 15 adjustable variables</w:t>
      </w:r>
    </w:p>
    <w:p>
      <w:pPr>
        <w:pStyle w:val="ListParagraph"/>
        <w:numPr>
          <w:ilvl w:val="0"/>
          <w:numId w:val="2"/>
        </w:numPr>
        <w:spacing w:after="80"/>
      </w:pPr>
      <w:r>
        <w:rPr>
          <w:rFonts w:ascii="Arial" w:cs="Arial" w:eastAsia="Arial" w:hAnsi="Arial"/>
          <w:color w:val="333333"/>
          <w:sz w:val="20"/>
          <w:szCs w:val="20"/>
        </w:rPr>
        <w:t xml:space="preserve">Broadest customer support in the category: phone, live chat 7 days/week, AI assistant, community forum</w:t>
      </w:r>
    </w:p>
    <w:p>
      <w:pPr>
        <w:pStyle w:val="ListParagraph"/>
        <w:numPr>
          <w:ilvl w:val="0"/>
          <w:numId w:val="2"/>
        </w:numPr>
        <w:spacing w:after="80"/>
      </w:pPr>
      <w:r>
        <w:rPr>
          <w:rFonts w:ascii="Arial" w:cs="Arial" w:eastAsia="Arial" w:hAnsi="Arial"/>
          <w:color w:val="333333"/>
          <w:sz w:val="20"/>
          <w:szCs w:val="20"/>
        </w:rPr>
        <w:t xml:space="preserve">Won 6 major awards in 2026 including 'Personal Finance App of the Year' (FinTech Breakthrough) and CNBC Select 'Best App for Planners'</w:t>
      </w:r>
    </w:p>
    <w:p>
      <w:pPr>
        <w:pStyle w:val="Heading3"/>
        <w:spacing w:after="120" w:before="240"/>
      </w:pPr>
      <w:r>
        <w:rPr>
          <w:rFonts w:ascii="Arial" w:cs="Arial" w:eastAsia="Arial" w:hAnsi="Arial"/>
          <w:b/>
          <w:bCs/>
          <w:color w:val="333333"/>
          <w:sz w:val="22"/>
          <w:szCs w:val="22"/>
        </w:rPr>
        <w:t xml:space="preserve">Gaps</w:t>
      </w:r>
    </w:p>
    <w:p>
      <w:pPr>
        <w:pStyle w:val="ListParagraph"/>
        <w:numPr>
          <w:ilvl w:val="0"/>
          <w:numId w:val="2"/>
        </w:numPr>
        <w:spacing w:after="80"/>
      </w:pPr>
      <w:r>
        <w:rPr>
          <w:rFonts w:ascii="Arial" w:cs="Arial" w:eastAsia="Arial" w:hAnsi="Arial"/>
          <w:color w:val="333333"/>
          <w:sz w:val="20"/>
          <w:szCs w:val="20"/>
        </w:rPr>
        <w:t xml:space="preserve">Quicken brand carries legacy associations — 'Quicken' sounds old-school to users under 35</w:t>
      </w:r>
    </w:p>
    <w:p>
      <w:pPr>
        <w:pStyle w:val="ListParagraph"/>
        <w:numPr>
          <w:ilvl w:val="0"/>
          <w:numId w:val="2"/>
        </w:numPr>
        <w:spacing w:after="80"/>
      </w:pPr>
      <w:r>
        <w:rPr>
          <w:rFonts w:ascii="Arial" w:cs="Arial" w:eastAsia="Arial" w:hAnsi="Arial"/>
          <w:color w:val="333333"/>
          <w:sz w:val="20"/>
          <w:szCs w:val="20"/>
        </w:rPr>
        <w:t xml:space="preserve">Design and UX are functional but not premium — no Apple Editor's Choice-level polish</w:t>
      </w:r>
    </w:p>
    <w:p>
      <w:pPr>
        <w:pStyle w:val="ListParagraph"/>
        <w:numPr>
          <w:ilvl w:val="0"/>
          <w:numId w:val="2"/>
        </w:numPr>
        <w:spacing w:after="80"/>
      </w:pPr>
      <w:r>
        <w:rPr>
          <w:rFonts w:ascii="Arial" w:cs="Arial" w:eastAsia="Arial" w:hAnsi="Arial"/>
          <w:color w:val="333333"/>
          <w:sz w:val="20"/>
          <w:szCs w:val="20"/>
        </w:rPr>
        <w:t xml:space="preserve">Investment analysis is less deep than Empower for serious investors</w:t>
      </w:r>
    </w:p>
    <w:p>
      <w:pPr>
        <w:pStyle w:val="ListParagraph"/>
        <w:numPr>
          <w:ilvl w:val="0"/>
          <w:numId w:val="2"/>
        </w:numPr>
        <w:spacing w:after="80"/>
      </w:pPr>
      <w:r>
        <w:rPr>
          <w:rFonts w:ascii="Arial" w:cs="Arial" w:eastAsia="Arial" w:hAnsi="Arial"/>
          <w:color w:val="333333"/>
          <w:sz w:val="20"/>
          <w:szCs w:val="20"/>
        </w:rPr>
        <w:t xml:space="preserve">AI features are present but not leading — more assistant than advisor</w:t>
      </w:r>
    </w:p>
    <w:p>
      <w:pPr>
        <w:pStyle w:val="ListParagraph"/>
        <w:numPr>
          <w:ilvl w:val="0"/>
          <w:numId w:val="2"/>
        </w:numPr>
        <w:spacing w:after="80"/>
      </w:pPr>
      <w:r>
        <w:rPr>
          <w:rFonts w:ascii="Arial" w:cs="Arial" w:eastAsia="Arial" w:hAnsi="Arial"/>
          <w:color w:val="333333"/>
          <w:sz w:val="20"/>
          <w:szCs w:val="20"/>
        </w:rPr>
        <w:t xml:space="preserve">Less community/ecosystem energy than YNAB or Monarch</w:t>
      </w:r>
    </w:p>
    <w:p>
      <w:pPr>
        <w:spacing w:after="80"/>
      </w:pPr>
      <w:r>
        <w:t xml:space="preserve"/>
      </w:r>
    </w:p>
    <w:p>
      <w:pPr>
        <w:pStyle w:val="Heading2"/>
        <w:spacing w:after="160" w:before="320"/>
      </w:pPr>
      <w:r>
        <w:rPr>
          <w:rFonts w:ascii="Arial" w:cs="Arial" w:eastAsia="Arial" w:hAnsi="Arial"/>
          <w:b/>
          <w:bCs/>
          <w:color w:val="2E4D7B"/>
          <w:sz w:val="26"/>
          <w:szCs w:val="26"/>
        </w:rPr>
        <w:t xml:space="preserve">3.6 PocketGuard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Founded</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2014 | Private | 1M+ users</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Pricing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Free tier | Plus: $7.99/mo or $34.99/yr | Lifetime: $79.99</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Target User</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Users who want a single daily spending number without building a full budget</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Core Positioning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'In My Pocket' — one safe-to-spend number, zero budgeting complexity</w:t>
            </w:r>
          </w:p>
        </w:tc>
      </w:tr>
    </w:tbl>
    <w:p>
      <w:pPr>
        <w:spacing w:after="80"/>
      </w:pPr>
      <w:r>
        <w:t xml:space="preserve"/>
      </w:r>
    </w:p>
    <w:p>
      <w:pPr>
        <w:pStyle w:val="Heading3"/>
        <w:spacing w:after="120" w:before="240"/>
      </w:pPr>
      <w:r>
        <w:rPr>
          <w:rFonts w:ascii="Arial" w:cs="Arial" w:eastAsia="Arial" w:hAnsi="Arial"/>
          <w:b/>
          <w:bCs/>
          <w:color w:val="333333"/>
          <w:sz w:val="22"/>
          <w:szCs w:val="22"/>
        </w:rPr>
        <w:t xml:space="preserve">Strengths</w:t>
      </w:r>
    </w:p>
    <w:p>
      <w:pPr>
        <w:pStyle w:val="ListParagraph"/>
        <w:numPr>
          <w:ilvl w:val="0"/>
          <w:numId w:val="2"/>
        </w:numPr>
        <w:spacing w:after="80"/>
      </w:pPr>
      <w:r>
        <w:rPr>
          <w:rFonts w:ascii="Arial" w:cs="Arial" w:eastAsia="Arial" w:hAnsi="Arial"/>
          <w:color w:val="333333"/>
          <w:sz w:val="20"/>
          <w:szCs w:val="20"/>
        </w:rPr>
        <w:t xml:space="preserve">Radical simplicity — the 'In My Pocket' number reduces the entire financial picture to a single actionable figure</w:t>
      </w:r>
    </w:p>
    <w:p>
      <w:pPr>
        <w:pStyle w:val="ListParagraph"/>
        <w:numPr>
          <w:ilvl w:val="0"/>
          <w:numId w:val="2"/>
        </w:numPr>
        <w:spacing w:after="80"/>
      </w:pPr>
      <w:r>
        <w:rPr>
          <w:rFonts w:ascii="Arial" w:cs="Arial" w:eastAsia="Arial" w:hAnsi="Arial"/>
          <w:color w:val="333333"/>
          <w:sz w:val="20"/>
          <w:szCs w:val="20"/>
        </w:rPr>
        <w:t xml:space="preserve">Debt payoff planner is well-executed — good niche for users in active debt reduction</w:t>
      </w:r>
    </w:p>
    <w:p>
      <w:pPr>
        <w:pStyle w:val="ListParagraph"/>
        <w:numPr>
          <w:ilvl w:val="0"/>
          <w:numId w:val="2"/>
        </w:numPr>
        <w:spacing w:after="80"/>
      </w:pPr>
      <w:r>
        <w:rPr>
          <w:rFonts w:ascii="Arial" w:cs="Arial" w:eastAsia="Arial" w:hAnsi="Arial"/>
          <w:color w:val="333333"/>
          <w:sz w:val="20"/>
          <w:szCs w:val="20"/>
        </w:rPr>
        <w:t xml:space="preserve">Lifetime subscription option ($79.99) is a strong retention tool and value proposition</w:t>
      </w:r>
    </w:p>
    <w:p>
      <w:pPr>
        <w:pStyle w:val="ListParagraph"/>
        <w:numPr>
          <w:ilvl w:val="0"/>
          <w:numId w:val="2"/>
        </w:numPr>
        <w:spacing w:after="80"/>
      </w:pPr>
      <w:r>
        <w:rPr>
          <w:rFonts w:ascii="Arial" w:cs="Arial" w:eastAsia="Arial" w:hAnsi="Arial"/>
          <w:color w:val="333333"/>
          <w:sz w:val="20"/>
          <w:szCs w:val="20"/>
        </w:rPr>
        <w:t xml:space="preserve">18,000+ institution connections — broad coverage</w:t>
      </w:r>
    </w:p>
    <w:p>
      <w:pPr>
        <w:pStyle w:val="Heading3"/>
        <w:spacing w:after="120" w:before="240"/>
      </w:pPr>
      <w:r>
        <w:rPr>
          <w:rFonts w:ascii="Arial" w:cs="Arial" w:eastAsia="Arial" w:hAnsi="Arial"/>
          <w:b/>
          <w:bCs/>
          <w:color w:val="333333"/>
          <w:sz w:val="22"/>
          <w:szCs w:val="22"/>
        </w:rPr>
        <w:t xml:space="preserve">Gaps</w:t>
      </w:r>
    </w:p>
    <w:p>
      <w:pPr>
        <w:pStyle w:val="ListParagraph"/>
        <w:numPr>
          <w:ilvl w:val="0"/>
          <w:numId w:val="2"/>
        </w:numPr>
        <w:spacing w:after="80"/>
      </w:pPr>
      <w:r>
        <w:rPr>
          <w:rFonts w:ascii="Arial" w:cs="Arial" w:eastAsia="Arial" w:hAnsi="Arial"/>
          <w:color w:val="333333"/>
          <w:sz w:val="20"/>
          <w:szCs w:val="20"/>
        </w:rPr>
        <w:t xml:space="preserve">Bank syncing reliability is a chronic issue — American Express disconnects almost daily per user reports</w:t>
      </w:r>
    </w:p>
    <w:p>
      <w:pPr>
        <w:pStyle w:val="ListParagraph"/>
        <w:numPr>
          <w:ilvl w:val="0"/>
          <w:numId w:val="2"/>
        </w:numPr>
        <w:spacing w:after="80"/>
      </w:pPr>
      <w:r>
        <w:rPr>
          <w:rFonts w:ascii="Arial" w:cs="Arial" w:eastAsia="Arial" w:hAnsi="Arial"/>
          <w:color w:val="333333"/>
          <w:sz w:val="20"/>
          <w:szCs w:val="20"/>
        </w:rPr>
        <w:t xml:space="preserve">Extreme simplicity limits depth — serious planners quickly outgrow it</w:t>
      </w:r>
    </w:p>
    <w:p>
      <w:pPr>
        <w:pStyle w:val="ListParagraph"/>
        <w:numPr>
          <w:ilvl w:val="0"/>
          <w:numId w:val="2"/>
        </w:numPr>
        <w:spacing w:after="80"/>
      </w:pPr>
      <w:r>
        <w:rPr>
          <w:rFonts w:ascii="Arial" w:cs="Arial" w:eastAsia="Arial" w:hAnsi="Arial"/>
          <w:color w:val="333333"/>
          <w:sz w:val="20"/>
          <w:szCs w:val="20"/>
        </w:rPr>
        <w:t xml:space="preserve">No investment tracking</w:t>
      </w:r>
    </w:p>
    <w:p>
      <w:pPr>
        <w:pStyle w:val="ListParagraph"/>
        <w:numPr>
          <w:ilvl w:val="0"/>
          <w:numId w:val="2"/>
        </w:numPr>
        <w:spacing w:after="80"/>
      </w:pPr>
      <w:r>
        <w:rPr>
          <w:rFonts w:ascii="Arial" w:cs="Arial" w:eastAsia="Arial" w:hAnsi="Arial"/>
          <w:color w:val="333333"/>
          <w:sz w:val="20"/>
          <w:szCs w:val="20"/>
        </w:rPr>
        <w:t xml:space="preserve">No collaboration/household features</w:t>
      </w:r>
    </w:p>
    <w:p>
      <w:pPr>
        <w:pStyle w:val="ListParagraph"/>
        <w:numPr>
          <w:ilvl w:val="0"/>
          <w:numId w:val="2"/>
        </w:numPr>
        <w:spacing w:after="80"/>
      </w:pPr>
      <w:r>
        <w:rPr>
          <w:rFonts w:ascii="Arial" w:cs="Arial" w:eastAsia="Arial" w:hAnsi="Arial"/>
          <w:color w:val="333333"/>
          <w:sz w:val="20"/>
          <w:szCs w:val="20"/>
        </w:rPr>
        <w:t xml:space="preserve">Mixed review scores on app stores due to syncing problems</w:t>
      </w:r>
    </w:p>
    <w:p>
      <w:pPr>
        <w:spacing w:after="80"/>
      </w:pPr>
      <w:r>
        <w:t xml:space="preserve"/>
      </w:r>
    </w:p>
    <w:p>
      <w:pPr>
        <w:pStyle w:val="Heading2"/>
        <w:spacing w:after="160" w:before="320"/>
      </w:pPr>
      <w:r>
        <w:rPr>
          <w:rFonts w:ascii="Arial" w:cs="Arial" w:eastAsia="Arial" w:hAnsi="Arial"/>
          <w:b/>
          <w:bCs/>
          <w:color w:val="2E4D7B"/>
          <w:sz w:val="26"/>
          <w:szCs w:val="26"/>
        </w:rPr>
        <w:t xml:space="preserve">3.7 Tiller Money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Founded</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2015 | Private</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Pricing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$79/year</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Target User</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Power users and analysts who think in spreadsheets</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Core Positioning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Automated bank feeds into Google Sheets or Excel — you own your data and your model</w:t>
            </w:r>
          </w:p>
        </w:tc>
      </w:tr>
    </w:tbl>
    <w:p>
      <w:pPr>
        <w:spacing w:after="80"/>
      </w:pPr>
      <w:r>
        <w:t xml:space="preserve"/>
      </w:r>
    </w:p>
    <w:p>
      <w:pPr>
        <w:pStyle w:val="Heading3"/>
        <w:spacing w:after="120" w:before="240"/>
      </w:pPr>
      <w:r>
        <w:rPr>
          <w:rFonts w:ascii="Arial" w:cs="Arial" w:eastAsia="Arial" w:hAnsi="Arial"/>
          <w:b/>
          <w:bCs/>
          <w:color w:val="333333"/>
          <w:sz w:val="22"/>
          <w:szCs w:val="22"/>
        </w:rPr>
        <w:t xml:space="preserve">Strengths</w:t>
      </w:r>
    </w:p>
    <w:p>
      <w:pPr>
        <w:pStyle w:val="ListParagraph"/>
        <w:numPr>
          <w:ilvl w:val="0"/>
          <w:numId w:val="2"/>
        </w:numPr>
        <w:spacing w:after="80"/>
      </w:pPr>
      <w:r>
        <w:rPr>
          <w:rFonts w:ascii="Arial" w:cs="Arial" w:eastAsia="Arial" w:hAnsi="Arial"/>
          <w:color w:val="333333"/>
          <w:sz w:val="20"/>
          <w:szCs w:val="20"/>
        </w:rPr>
        <w:t xml:space="preserve">Unique positioning: the only major tool that delivers live financial data into spreadsheets</w:t>
      </w:r>
    </w:p>
    <w:p>
      <w:pPr>
        <w:pStyle w:val="ListParagraph"/>
        <w:numPr>
          <w:ilvl w:val="0"/>
          <w:numId w:val="2"/>
        </w:numPr>
        <w:spacing w:after="80"/>
      </w:pPr>
      <w:r>
        <w:rPr>
          <w:rFonts w:ascii="Arial" w:cs="Arial" w:eastAsia="Arial" w:hAnsi="Arial"/>
          <w:color w:val="333333"/>
          <w:sz w:val="20"/>
          <w:szCs w:val="20"/>
        </w:rPr>
        <w:t xml:space="preserve">21,000+ connected banks — broadest connection coverage</w:t>
      </w:r>
    </w:p>
    <w:p>
      <w:pPr>
        <w:pStyle w:val="ListParagraph"/>
        <w:numPr>
          <w:ilvl w:val="0"/>
          <w:numId w:val="2"/>
        </w:numPr>
        <w:spacing w:after="80"/>
      </w:pPr>
      <w:r>
        <w:rPr>
          <w:rFonts w:ascii="Arial" w:cs="Arial" w:eastAsia="Arial" w:hAnsi="Arial"/>
          <w:color w:val="333333"/>
          <w:sz w:val="20"/>
          <w:szCs w:val="20"/>
        </w:rPr>
        <w:t xml:space="preserve">100% user control — every formula, chart, and category is customizable</w:t>
      </w:r>
    </w:p>
    <w:p>
      <w:pPr>
        <w:pStyle w:val="ListParagraph"/>
        <w:numPr>
          <w:ilvl w:val="0"/>
          <w:numId w:val="2"/>
        </w:numPr>
        <w:spacing w:after="80"/>
      </w:pPr>
      <w:r>
        <w:rPr>
          <w:rFonts w:ascii="Arial" w:cs="Arial" w:eastAsia="Arial" w:hAnsi="Arial"/>
          <w:color w:val="333333"/>
          <w:sz w:val="20"/>
          <w:szCs w:val="20"/>
        </w:rPr>
        <w:t xml:space="preserve">Data ownership is complete — no proprietary lock-in</w:t>
      </w:r>
    </w:p>
    <w:p>
      <w:pPr>
        <w:pStyle w:val="ListParagraph"/>
        <w:numPr>
          <w:ilvl w:val="0"/>
          <w:numId w:val="2"/>
        </w:numPr>
        <w:spacing w:after="80"/>
      </w:pPr>
      <w:r>
        <w:rPr>
          <w:rFonts w:ascii="Arial" w:cs="Arial" w:eastAsia="Arial" w:hAnsi="Arial"/>
          <w:color w:val="333333"/>
          <w:sz w:val="20"/>
          <w:szCs w:val="20"/>
        </w:rPr>
        <w:t xml:space="preserve">Ideal for finance-literate users who find consumer apps constraining</w:t>
      </w:r>
    </w:p>
    <w:p>
      <w:pPr>
        <w:pStyle w:val="Heading3"/>
        <w:spacing w:after="120" w:before="240"/>
      </w:pPr>
      <w:r>
        <w:rPr>
          <w:rFonts w:ascii="Arial" w:cs="Arial" w:eastAsia="Arial" w:hAnsi="Arial"/>
          <w:b/>
          <w:bCs/>
          <w:color w:val="333333"/>
          <w:sz w:val="22"/>
          <w:szCs w:val="22"/>
        </w:rPr>
        <w:t xml:space="preserve">Gaps</w:t>
      </w:r>
    </w:p>
    <w:p>
      <w:pPr>
        <w:pStyle w:val="ListParagraph"/>
        <w:numPr>
          <w:ilvl w:val="0"/>
          <w:numId w:val="2"/>
        </w:numPr>
        <w:spacing w:after="80"/>
      </w:pPr>
      <w:r>
        <w:rPr>
          <w:rFonts w:ascii="Arial" w:cs="Arial" w:eastAsia="Arial" w:hAnsi="Arial"/>
          <w:color w:val="333333"/>
          <w:sz w:val="20"/>
          <w:szCs w:val="20"/>
        </w:rPr>
        <w:t xml:space="preserve">Requires spreadsheet fluency — high barrier to entry eliminates most mainstream users</w:t>
      </w:r>
    </w:p>
    <w:p>
      <w:pPr>
        <w:pStyle w:val="ListParagraph"/>
        <w:numPr>
          <w:ilvl w:val="0"/>
          <w:numId w:val="2"/>
        </w:numPr>
        <w:spacing w:after="80"/>
      </w:pPr>
      <w:r>
        <w:rPr>
          <w:rFonts w:ascii="Arial" w:cs="Arial" w:eastAsia="Arial" w:hAnsi="Arial"/>
          <w:color w:val="333333"/>
          <w:sz w:val="20"/>
          <w:szCs w:val="20"/>
        </w:rPr>
        <w:t xml:space="preserve">No native mobile app experience</w:t>
      </w:r>
    </w:p>
    <w:p>
      <w:pPr>
        <w:pStyle w:val="ListParagraph"/>
        <w:numPr>
          <w:ilvl w:val="0"/>
          <w:numId w:val="2"/>
        </w:numPr>
        <w:spacing w:after="80"/>
      </w:pPr>
      <w:r>
        <w:rPr>
          <w:rFonts w:ascii="Arial" w:cs="Arial" w:eastAsia="Arial" w:hAnsi="Arial"/>
          <w:color w:val="333333"/>
          <w:sz w:val="20"/>
          <w:szCs w:val="20"/>
        </w:rPr>
        <w:t xml:space="preserve">No coaching, recommendations, or forward-looking intelligence</w:t>
      </w:r>
    </w:p>
    <w:p>
      <w:pPr>
        <w:pStyle w:val="ListParagraph"/>
        <w:numPr>
          <w:ilvl w:val="0"/>
          <w:numId w:val="2"/>
        </w:numPr>
        <w:spacing w:after="80"/>
      </w:pPr>
      <w:r>
        <w:rPr>
          <w:rFonts w:ascii="Arial" w:cs="Arial" w:eastAsia="Arial" w:hAnsi="Arial"/>
          <w:color w:val="333333"/>
          <w:sz w:val="20"/>
          <w:szCs w:val="20"/>
        </w:rPr>
        <w:t xml:space="preserve">Niche by design — total addressable market is inherently small</w:t>
      </w:r>
    </w:p>
    <w:p>
      <w:pPr>
        <w:spacing w:after="80"/>
      </w:pPr>
      <w:r>
        <w:t xml:space="preserve"/>
      </w:r>
    </w:p>
    <w:p>
      <w:pPr>
        <w:pStyle w:val="Heading2"/>
        <w:spacing w:after="160" w:before="320"/>
      </w:pPr>
      <w:r>
        <w:rPr>
          <w:rFonts w:ascii="Arial" w:cs="Arial" w:eastAsia="Arial" w:hAnsi="Arial"/>
          <w:b/>
          <w:bCs/>
          <w:color w:val="2E4D7B"/>
          <w:sz w:val="26"/>
          <w:szCs w:val="26"/>
        </w:rPr>
        <w:t xml:space="preserve">3.8 Cleo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Founded</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2016 | UK-based | $150M+ raised | 7M+ users</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Pricing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Free tier | Plus: $5.99–$19.99/month</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Target User</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Gen Z and first-time budgeters who find traditional finance apps boring or intimidating</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Core Positioning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AI chatbot that makes money feel approachable — 'your financially savvy best friend'</w:t>
            </w:r>
          </w:p>
        </w:tc>
      </w:tr>
    </w:tbl>
    <w:p>
      <w:pPr>
        <w:spacing w:after="80"/>
      </w:pPr>
      <w:r>
        <w:t xml:space="preserve"/>
      </w:r>
    </w:p>
    <w:p>
      <w:pPr>
        <w:pStyle w:val="Heading3"/>
        <w:spacing w:after="120" w:before="240"/>
      </w:pPr>
      <w:r>
        <w:rPr>
          <w:rFonts w:ascii="Arial" w:cs="Arial" w:eastAsia="Arial" w:hAnsi="Arial"/>
          <w:b/>
          <w:bCs/>
          <w:color w:val="333333"/>
          <w:sz w:val="22"/>
          <w:szCs w:val="22"/>
        </w:rPr>
        <w:t xml:space="preserve">Strengths</w:t>
      </w:r>
    </w:p>
    <w:p>
      <w:pPr>
        <w:pStyle w:val="ListParagraph"/>
        <w:numPr>
          <w:ilvl w:val="0"/>
          <w:numId w:val="2"/>
        </w:numPr>
        <w:spacing w:after="80"/>
      </w:pPr>
      <w:r>
        <w:rPr>
          <w:rFonts w:ascii="Arial" w:cs="Arial" w:eastAsia="Arial" w:hAnsi="Arial"/>
          <w:color w:val="333333"/>
          <w:sz w:val="20"/>
          <w:szCs w:val="20"/>
        </w:rPr>
        <w:t xml:space="preserve">Pioneered conversational finance — AI chatbot as primary UI, not an add-on feature</w:t>
      </w:r>
    </w:p>
    <w:p>
      <w:pPr>
        <w:pStyle w:val="ListParagraph"/>
        <w:numPr>
          <w:ilvl w:val="0"/>
          <w:numId w:val="2"/>
        </w:numPr>
        <w:spacing w:after="80"/>
      </w:pPr>
      <w:r>
        <w:rPr>
          <w:rFonts w:ascii="Arial" w:cs="Arial" w:eastAsia="Arial" w:hAnsi="Arial"/>
          <w:color w:val="333333"/>
          <w:sz w:val="20"/>
          <w:szCs w:val="20"/>
        </w:rPr>
        <w:t xml:space="preserve">Tone and personality resonate strongly with Gen Z — roast mode, encouragement, humor</w:t>
      </w:r>
    </w:p>
    <w:p>
      <w:pPr>
        <w:pStyle w:val="ListParagraph"/>
        <w:numPr>
          <w:ilvl w:val="0"/>
          <w:numId w:val="2"/>
        </w:numPr>
        <w:spacing w:after="80"/>
      </w:pPr>
      <w:r>
        <w:rPr>
          <w:rFonts w:ascii="Arial" w:cs="Arial" w:eastAsia="Arial" w:hAnsi="Arial"/>
          <w:color w:val="333333"/>
          <w:sz w:val="20"/>
          <w:szCs w:val="20"/>
        </w:rPr>
        <w:t xml:space="preserve">Cash advance feature (up to $250) creates a daily-use hook that traditional finance apps lack</w:t>
      </w:r>
    </w:p>
    <w:p>
      <w:pPr>
        <w:pStyle w:val="ListParagraph"/>
        <w:numPr>
          <w:ilvl w:val="0"/>
          <w:numId w:val="2"/>
        </w:numPr>
        <w:spacing w:after="80"/>
      </w:pPr>
      <w:r>
        <w:rPr>
          <w:rFonts w:ascii="Arial" w:cs="Arial" w:eastAsia="Arial" w:hAnsi="Arial"/>
          <w:color w:val="333333"/>
          <w:sz w:val="20"/>
          <w:szCs w:val="20"/>
        </w:rPr>
        <w:t xml:space="preserve">Weekly spending reviews feel like conversations, not reports</w:t>
      </w:r>
    </w:p>
    <w:p>
      <w:pPr>
        <w:pStyle w:val="ListParagraph"/>
        <w:numPr>
          <w:ilvl w:val="0"/>
          <w:numId w:val="2"/>
        </w:numPr>
        <w:spacing w:after="80"/>
      </w:pPr>
      <w:r>
        <w:rPr>
          <w:rFonts w:ascii="Arial" w:cs="Arial" w:eastAsia="Arial" w:hAnsi="Arial"/>
          <w:color w:val="333333"/>
          <w:sz w:val="20"/>
          <w:szCs w:val="20"/>
        </w:rPr>
        <w:t xml:space="preserve">Free tier is genuinely fun and delivers basic financial awareness</w:t>
      </w:r>
    </w:p>
    <w:p>
      <w:pPr>
        <w:pStyle w:val="Heading3"/>
        <w:spacing w:after="120" w:before="240"/>
      </w:pPr>
      <w:r>
        <w:rPr>
          <w:rFonts w:ascii="Arial" w:cs="Arial" w:eastAsia="Arial" w:hAnsi="Arial"/>
          <w:b/>
          <w:bCs/>
          <w:color w:val="333333"/>
          <w:sz w:val="22"/>
          <w:szCs w:val="22"/>
        </w:rPr>
        <w:t xml:space="preserve">Gaps</w:t>
      </w:r>
    </w:p>
    <w:p>
      <w:pPr>
        <w:pStyle w:val="ListParagraph"/>
        <w:numPr>
          <w:ilvl w:val="0"/>
          <w:numId w:val="2"/>
        </w:numPr>
        <w:spacing w:after="80"/>
      </w:pPr>
      <w:r>
        <w:rPr>
          <w:rFonts w:ascii="Arial" w:cs="Arial" w:eastAsia="Arial" w:hAnsi="Arial"/>
          <w:color w:val="333333"/>
          <w:sz w:val="20"/>
          <w:szCs w:val="20"/>
        </w:rPr>
        <w:t xml:space="preserve">Chatbot interface lacks the structure needed for serious long-term budgeting</w:t>
      </w:r>
    </w:p>
    <w:p>
      <w:pPr>
        <w:pStyle w:val="ListParagraph"/>
        <w:numPr>
          <w:ilvl w:val="0"/>
          <w:numId w:val="2"/>
        </w:numPr>
        <w:spacing w:after="80"/>
      </w:pPr>
      <w:r>
        <w:rPr>
          <w:rFonts w:ascii="Arial" w:cs="Arial" w:eastAsia="Arial" w:hAnsi="Arial"/>
          <w:color w:val="333333"/>
          <w:sz w:val="20"/>
          <w:szCs w:val="20"/>
        </w:rPr>
        <w:t xml:space="preserve">No investment tracking, no retirement planning, no net worth management</w:t>
      </w:r>
    </w:p>
    <w:p>
      <w:pPr>
        <w:pStyle w:val="ListParagraph"/>
        <w:numPr>
          <w:ilvl w:val="0"/>
          <w:numId w:val="2"/>
        </w:numPr>
        <w:spacing w:after="80"/>
      </w:pPr>
      <w:r>
        <w:rPr>
          <w:rFonts w:ascii="Arial" w:cs="Arial" w:eastAsia="Arial" w:hAnsi="Arial"/>
          <w:color w:val="333333"/>
          <w:sz w:val="20"/>
          <w:szCs w:val="20"/>
        </w:rPr>
        <w:t xml:space="preserve">No household/couples support</w:t>
      </w:r>
    </w:p>
    <w:p>
      <w:pPr>
        <w:pStyle w:val="ListParagraph"/>
        <w:numPr>
          <w:ilvl w:val="0"/>
          <w:numId w:val="2"/>
        </w:numPr>
        <w:spacing w:after="80"/>
      </w:pPr>
      <w:r>
        <w:rPr>
          <w:rFonts w:ascii="Arial" w:cs="Arial" w:eastAsia="Arial" w:hAnsi="Arial"/>
          <w:color w:val="333333"/>
          <w:sz w:val="20"/>
          <w:szCs w:val="20"/>
        </w:rPr>
        <w:t xml:space="preserve">Premium tier pricing ($19.99/month) is the most expensive in the category for what you get</w:t>
      </w:r>
    </w:p>
    <w:p>
      <w:pPr>
        <w:pStyle w:val="ListParagraph"/>
        <w:numPr>
          <w:ilvl w:val="0"/>
          <w:numId w:val="2"/>
        </w:numPr>
        <w:spacing w:after="80"/>
      </w:pPr>
      <w:r>
        <w:rPr>
          <w:rFonts w:ascii="Arial" w:cs="Arial" w:eastAsia="Arial" w:hAnsi="Arial"/>
          <w:color w:val="333333"/>
          <w:sz w:val="20"/>
          <w:szCs w:val="20"/>
        </w:rPr>
        <w:t xml:space="preserve">Cash advance cap ($250) is conservative — limited utility for higher-income users</w:t>
      </w:r>
    </w:p>
    <w:p>
      <w:pPr>
        <w:pStyle w:val="ListParagraph"/>
        <w:numPr>
          <w:ilvl w:val="0"/>
          <w:numId w:val="2"/>
        </w:numPr>
        <w:spacing w:after="80"/>
      </w:pPr>
      <w:r>
        <w:rPr>
          <w:rFonts w:ascii="Arial" w:cs="Arial" w:eastAsia="Arial" w:hAnsi="Arial"/>
          <w:color w:val="333333"/>
          <w:sz w:val="20"/>
          <w:szCs w:val="20"/>
        </w:rPr>
        <w:t xml:space="preserve">Behavioral coaching is surface-level — more entertainment than genuine habit change</w:t>
      </w:r>
    </w:p>
    <w:p>
      <w:pPr>
        <w:spacing w:after="80"/>
      </w:pPr>
      <w:r>
        <w:t xml:space="preserve"/>
      </w:r>
    </w:p>
    <w:p>
      <w:pPr>
        <w:pStyle w:val="Heading2"/>
        <w:spacing w:after="160" w:before="320"/>
      </w:pPr>
      <w:r>
        <w:rPr>
          <w:rFonts w:ascii="Arial" w:cs="Arial" w:eastAsia="Arial" w:hAnsi="Arial"/>
          <w:b/>
          <w:bCs/>
          <w:color w:val="2E4D7B"/>
          <w:sz w:val="26"/>
          <w:szCs w:val="26"/>
        </w:rPr>
        <w:t xml:space="preserve">3.9 Rocket Money (formerly Truebill)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Founded</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2015 | Acquired by Rocket Companies 2021 | 5M+ users</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Pricing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Free tier | Premium: $6–$16/month (user-chosen)</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Target User</w:t>
            </w:r>
          </w:p>
        </w:tc>
        <w:tc>
          <w:tcPr>
            <w:tcW w:type="dxa" w:w="732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Passive users who want someone else to cancel subscriptions and lower bills</w:t>
            </w:r>
          </w:p>
        </w:tc>
      </w:tr>
      <w:tr>
        <w:tc>
          <w:tcPr>
            <w:tcW w:type="dxa" w:w="2400"/>
            <w:tcBorders>
              <w:top w:val="single" w:color="BBBBBB" w:sz="1"/>
              <w:left w:val="single" w:color="BBBBBB" w:sz="1"/>
              <w:bottom w:val="single" w:color="BBBBBB" w:sz="1"/>
              <w:right w:val="single" w:color="BBBBBB" w:sz="1"/>
            </w:tcBorders>
            <w:shd w:fill="B4C7E7"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Core Positioning</w:t>
            </w:r>
          </w:p>
        </w:tc>
        <w:tc>
          <w:tcPr>
            <w:tcW w:type="dxa" w:w="732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'We'll do it for you' — concierge financial task completion</w:t>
            </w:r>
          </w:p>
        </w:tc>
      </w:tr>
    </w:tbl>
    <w:p>
      <w:pPr>
        <w:spacing w:after="80"/>
      </w:pPr>
      <w:r>
        <w:t xml:space="preserve"/>
      </w:r>
    </w:p>
    <w:p>
      <w:pPr>
        <w:pStyle w:val="Heading3"/>
        <w:spacing w:after="120" w:before="240"/>
      </w:pPr>
      <w:r>
        <w:rPr>
          <w:rFonts w:ascii="Arial" w:cs="Arial" w:eastAsia="Arial" w:hAnsi="Arial"/>
          <w:b/>
          <w:bCs/>
          <w:color w:val="333333"/>
          <w:sz w:val="22"/>
          <w:szCs w:val="22"/>
        </w:rPr>
        <w:t xml:space="preserve">Strengths</w:t>
      </w:r>
    </w:p>
    <w:p>
      <w:pPr>
        <w:pStyle w:val="ListParagraph"/>
        <w:numPr>
          <w:ilvl w:val="0"/>
          <w:numId w:val="2"/>
        </w:numPr>
        <w:spacing w:after="80"/>
      </w:pPr>
      <w:r>
        <w:rPr>
          <w:rFonts w:ascii="Arial" w:cs="Arial" w:eastAsia="Arial" w:hAnsi="Arial"/>
          <w:color w:val="333333"/>
          <w:sz w:val="20"/>
          <w:szCs w:val="20"/>
        </w:rPr>
        <w:t xml:space="preserve">Only app with built-in bill negotiation — negotiators contact providers to lower cable, insurance, and internet bills on user's behalf</w:t>
      </w:r>
    </w:p>
    <w:p>
      <w:pPr>
        <w:pStyle w:val="ListParagraph"/>
        <w:numPr>
          <w:ilvl w:val="0"/>
          <w:numId w:val="2"/>
        </w:numPr>
        <w:spacing w:after="80"/>
      </w:pPr>
      <w:r>
        <w:rPr>
          <w:rFonts w:ascii="Arial" w:cs="Arial" w:eastAsia="Arial" w:hAnsi="Arial"/>
          <w:color w:val="333333"/>
          <w:sz w:val="20"/>
          <w:szCs w:val="20"/>
        </w:rPr>
        <w:t xml:space="preserve">Subscription cancellation service handles the actual cancellation, not just identification</w:t>
      </w:r>
    </w:p>
    <w:p>
      <w:pPr>
        <w:pStyle w:val="ListParagraph"/>
        <w:numPr>
          <w:ilvl w:val="0"/>
          <w:numId w:val="2"/>
        </w:numPr>
        <w:spacing w:after="80"/>
      </w:pPr>
      <w:r>
        <w:rPr>
          <w:rFonts w:ascii="Arial" w:cs="Arial" w:eastAsia="Arial" w:hAnsi="Arial"/>
          <w:color w:val="333333"/>
          <w:sz w:val="20"/>
          <w:szCs w:val="20"/>
        </w:rPr>
        <w:t xml:space="preserve">Smart Savings autopilot automatically transfers optimal amounts to savings based on spending patterns</w:t>
      </w:r>
    </w:p>
    <w:p>
      <w:pPr>
        <w:pStyle w:val="ListParagraph"/>
        <w:numPr>
          <w:ilvl w:val="0"/>
          <w:numId w:val="2"/>
        </w:numPr>
        <w:spacing w:after="80"/>
      </w:pPr>
      <w:r>
        <w:rPr>
          <w:rFonts w:ascii="Arial" w:cs="Arial" w:eastAsia="Arial" w:hAnsi="Arial"/>
          <w:color w:val="333333"/>
          <w:sz w:val="20"/>
          <w:szCs w:val="20"/>
        </w:rPr>
        <w:t xml:space="preserve">User-chosen pricing ($6–$16) is a novel model that reduces perceived price friction</w:t>
      </w:r>
    </w:p>
    <w:p>
      <w:pPr>
        <w:pStyle w:val="ListParagraph"/>
        <w:numPr>
          <w:ilvl w:val="0"/>
          <w:numId w:val="2"/>
        </w:numPr>
        <w:spacing w:after="80"/>
      </w:pPr>
      <w:r>
        <w:rPr>
          <w:rFonts w:ascii="Arial" w:cs="Arial" w:eastAsia="Arial" w:hAnsi="Arial"/>
          <w:color w:val="333333"/>
          <w:sz w:val="20"/>
          <w:szCs w:val="20"/>
        </w:rPr>
        <w:t xml:space="preserve">Rocket Companies ecosystem integration gives access to mortgage, auto, and personal loan products</w:t>
      </w:r>
    </w:p>
    <w:p>
      <w:pPr>
        <w:pStyle w:val="Heading3"/>
        <w:spacing w:after="120" w:before="240"/>
      </w:pPr>
      <w:r>
        <w:rPr>
          <w:rFonts w:ascii="Arial" w:cs="Arial" w:eastAsia="Arial" w:hAnsi="Arial"/>
          <w:b/>
          <w:bCs/>
          <w:color w:val="333333"/>
          <w:sz w:val="22"/>
          <w:szCs w:val="22"/>
        </w:rPr>
        <w:t xml:space="preserve">Gaps</w:t>
      </w:r>
    </w:p>
    <w:p>
      <w:pPr>
        <w:pStyle w:val="ListParagraph"/>
        <w:numPr>
          <w:ilvl w:val="0"/>
          <w:numId w:val="2"/>
        </w:numPr>
        <w:spacing w:after="80"/>
      </w:pPr>
      <w:r>
        <w:rPr>
          <w:rFonts w:ascii="Arial" w:cs="Arial" w:eastAsia="Arial" w:hAnsi="Arial"/>
          <w:color w:val="333333"/>
          <w:sz w:val="20"/>
          <w:szCs w:val="20"/>
        </w:rPr>
        <w:t xml:space="preserve">Budgeting tools are shallow — designed for passive users, not planners</w:t>
      </w:r>
    </w:p>
    <w:p>
      <w:pPr>
        <w:pStyle w:val="ListParagraph"/>
        <w:numPr>
          <w:ilvl w:val="0"/>
          <w:numId w:val="2"/>
        </w:numPr>
        <w:spacing w:after="80"/>
      </w:pPr>
      <w:r>
        <w:rPr>
          <w:rFonts w:ascii="Arial" w:cs="Arial" w:eastAsia="Arial" w:hAnsi="Arial"/>
          <w:color w:val="333333"/>
          <w:sz w:val="20"/>
          <w:szCs w:val="20"/>
        </w:rPr>
        <w:t xml:space="preserve">Takes 40% of first-year savings from bill negotiation — the value exchange is opaque to many users</w:t>
      </w:r>
    </w:p>
    <w:p>
      <w:pPr>
        <w:pStyle w:val="ListParagraph"/>
        <w:numPr>
          <w:ilvl w:val="0"/>
          <w:numId w:val="2"/>
        </w:numPr>
        <w:spacing w:after="80"/>
      </w:pPr>
      <w:r>
        <w:rPr>
          <w:rFonts w:ascii="Arial" w:cs="Arial" w:eastAsia="Arial" w:hAnsi="Arial"/>
          <w:color w:val="333333"/>
          <w:sz w:val="20"/>
          <w:szCs w:val="20"/>
        </w:rPr>
        <w:t xml:space="preserve">No investment tracking or wealth management features</w:t>
      </w:r>
    </w:p>
    <w:p>
      <w:pPr>
        <w:pStyle w:val="ListParagraph"/>
        <w:numPr>
          <w:ilvl w:val="0"/>
          <w:numId w:val="2"/>
        </w:numPr>
        <w:spacing w:after="80"/>
      </w:pPr>
      <w:r>
        <w:rPr>
          <w:rFonts w:ascii="Arial" w:cs="Arial" w:eastAsia="Arial" w:hAnsi="Arial"/>
          <w:color w:val="333333"/>
          <w:sz w:val="20"/>
          <w:szCs w:val="20"/>
        </w:rPr>
        <w:t xml:space="preserve">Not designed for users who want control — rewards passivity</w:t>
      </w:r>
    </w:p>
    <w:p>
      <w:r>
        <w:br w:type="page"/>
      </w:r>
    </w:p>
    <w:p>
      <w:pPr>
        <w:pStyle w:val="Heading1"/>
        <w:pBdr>
          <w:bottom w:val="single" w:color="1F497D" w:sz="8" w:space="1"/>
        </w:pBdr>
        <w:spacing w:after="200" w:before="400"/>
      </w:pPr>
      <w:r>
        <w:rPr>
          <w:rFonts w:ascii="Arial" w:cs="Arial" w:eastAsia="Arial" w:hAnsi="Arial"/>
          <w:b/>
          <w:bCs/>
          <w:color w:val="1F497D"/>
          <w:sz w:val="32"/>
          <w:szCs w:val="32"/>
        </w:rPr>
        <w:t xml:space="preserve">4. Feature Comparison Matrix</w:t>
      </w:r>
    </w:p>
    <w:p>
      <w:pPr>
        <w:spacing w:after="120"/>
      </w:pPr>
      <w:r>
        <w:rPr>
          <w:rFonts w:ascii="Arial" w:cs="Arial" w:eastAsia="Arial" w:hAnsi="Arial"/>
          <w:color w:val="333333"/>
          <w:sz w:val="20"/>
          <w:szCs w:val="20"/>
        </w:rPr>
        <w:t xml:space="preserve">S = Strong (market-leading)   A = Adequate (functional, not differentiated)   W = Weak (exists but limited)   — = Absent</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960"/>
        <w:gridCol w:w="960"/>
        <w:gridCol w:w="960"/>
        <w:gridCol w:w="960"/>
        <w:gridCol w:w="960"/>
        <w:gridCol w:w="960"/>
        <w:gridCol w:w="960"/>
        <w:gridCol w:w="960"/>
        <w:gridCol w:w="300"/>
      </w:tblGrid>
      <w:tr>
        <w:trPr>
          <w:tblHeader/>
        </w:trPr>
        <w:tc>
          <w:tcPr>
            <w:tcW w:type="dxa" w:w="180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Feature Area</w:t>
            </w:r>
          </w:p>
        </w:tc>
        <w:tc>
          <w:tcPr>
            <w:tcW w:type="dxa" w:w="96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YNAB</w:t>
            </w:r>
          </w:p>
        </w:tc>
        <w:tc>
          <w:tcPr>
            <w:tcW w:type="dxa" w:w="96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Monarch</w:t>
            </w:r>
          </w:p>
        </w:tc>
        <w:tc>
          <w:tcPr>
            <w:tcW w:type="dxa" w:w="96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Copilot</w:t>
            </w:r>
          </w:p>
        </w:tc>
        <w:tc>
          <w:tcPr>
            <w:tcW w:type="dxa" w:w="96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Empower</w:t>
            </w:r>
          </w:p>
        </w:tc>
        <w:tc>
          <w:tcPr>
            <w:tcW w:type="dxa" w:w="96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Simplifi</w:t>
            </w:r>
          </w:p>
        </w:tc>
        <w:tc>
          <w:tcPr>
            <w:tcW w:type="dxa" w:w="96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Pocket-Guard</w:t>
            </w:r>
          </w:p>
        </w:tc>
        <w:tc>
          <w:tcPr>
            <w:tcW w:type="dxa" w:w="96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Cleo</w:t>
            </w:r>
          </w:p>
        </w:tc>
        <w:tc>
          <w:tcPr>
            <w:tcW w:type="dxa" w:w="96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Rocket $</w:t>
            </w:r>
          </w:p>
        </w:tc>
        <w:tc>
          <w:tcPr>
            <w:tcW w:type="dxa" w:w="30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Budgeting &amp; Spending</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3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Auto-categorization</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3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Savings Goals</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3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Investment Tracking</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30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Retirement Planning</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3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Net Worth Tracking</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3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AI / Intelligence</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30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Forecasting</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3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Behavioral Coaching</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3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UX / Design</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30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Cross-platform</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3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Household Sharing</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3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Value-Add Services</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30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Sub. Management</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960"/>
            <w:tcBorders>
              <w:top w:val="single" w:color="BBBBBB" w:sz="1"/>
              <w:left w:val="single" w:color="BBBBBB" w:sz="1"/>
              <w:bottom w:val="single" w:color="BBBBBB" w:sz="1"/>
              <w:right w:val="single" w:color="BBBBBB" w:sz="1"/>
            </w:tcBorders>
            <w:shd w:fill="FCE4D6" w:val="clear"/>
            <w:tcMar>
              <w:top w:type="dxa" w:w="100"/>
              <w:left w:type="dxa" w:w="130"/>
              <w:bottom w:type="dxa" w:w="100"/>
              <w:right w:type="dxa" w:w="130"/>
            </w:tcMar>
            <w:vAlign w:val="center"/>
          </w:tcPr>
          <w:p>
            <w:pPr>
              <w:jc w:val="center"/>
            </w:pPr>
            <w:r>
              <w:rPr>
                <w:rFonts w:ascii="Arial" w:cs="Arial" w:eastAsia="Arial" w:hAnsi="Arial"/>
                <w:b/>
                <w:bCs/>
                <w:color w:val="833C00"/>
                <w:sz w:val="17"/>
                <w:szCs w:val="17"/>
              </w:rPr>
              <w:t xml:space="preserve">Weak</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FF2CC" w:val="clear"/>
            <w:tcMar>
              <w:top w:type="dxa" w:w="100"/>
              <w:left w:type="dxa" w:w="130"/>
              <w:bottom w:type="dxa" w:w="100"/>
              <w:right w:type="dxa" w:w="130"/>
            </w:tcMar>
            <w:vAlign w:val="center"/>
          </w:tcPr>
          <w:p>
            <w:pPr>
              <w:jc w:val="center"/>
            </w:pPr>
            <w:r>
              <w:rPr>
                <w:rFonts w:ascii="Arial" w:cs="Arial" w:eastAsia="Arial" w:hAnsi="Arial"/>
                <w:b/>
                <w:bCs/>
                <w:color w:val="7F6000"/>
                <w:sz w:val="17"/>
                <w:szCs w:val="17"/>
              </w:rPr>
              <w:t xml:space="preserve">Adequate</w:t>
            </w:r>
          </w:p>
        </w:tc>
        <w:tc>
          <w:tcPr>
            <w:tcW w:type="dxa" w:w="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pPr>
              <w:jc w:val="center"/>
            </w:pPr>
            <w:r>
              <w:rPr>
                <w:rFonts w:ascii="Arial" w:cs="Arial" w:eastAsia="Arial" w:hAnsi="Arial"/>
                <w:b/>
                <w:bCs/>
                <w:color w:val="999999"/>
                <w:sz w:val="17"/>
                <w:szCs w:val="17"/>
              </w:rPr>
              <w:t xml:space="preserve">—</w:t>
            </w:r>
          </w:p>
        </w:tc>
        <w:tc>
          <w:tcPr>
            <w:tcW w:type="dxa" w:w="960"/>
            <w:tcBorders>
              <w:top w:val="single" w:color="BBBBBB" w:sz="1"/>
              <w:left w:val="single" w:color="BBBBBB" w:sz="1"/>
              <w:bottom w:val="single" w:color="BBBBBB" w:sz="1"/>
              <w:right w:val="single" w:color="BBBBBB" w:sz="1"/>
            </w:tcBorders>
            <w:shd w:fill="E2EFDA" w:val="clear"/>
            <w:tcMar>
              <w:top w:type="dxa" w:w="100"/>
              <w:left w:type="dxa" w:w="130"/>
              <w:bottom w:type="dxa" w:w="100"/>
              <w:right w:type="dxa" w:w="130"/>
            </w:tcMar>
            <w:vAlign w:val="center"/>
          </w:tcPr>
          <w:p>
            <w:pPr>
              <w:jc w:val="center"/>
            </w:pPr>
            <w:r>
              <w:rPr>
                <w:rFonts w:ascii="Arial" w:cs="Arial" w:eastAsia="Arial" w:hAnsi="Arial"/>
                <w:b/>
                <w:bCs/>
                <w:color w:val="375623"/>
                <w:sz w:val="17"/>
                <w:szCs w:val="17"/>
              </w:rPr>
              <w:t xml:space="preserve">Strong</w:t>
            </w:r>
          </w:p>
        </w:tc>
        <w:tc>
          <w:tcPr>
            <w:tcW w:type="dxa" w:w="3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r>
              <w:t xml:space="preserve"/>
            </w:r>
          </w:p>
        </w:tc>
      </w:tr>
      <w:tr>
        <w:tc>
          <w:tcPr>
            <w:tcW w:type="dxa" w:w="180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Price</w:t>
            </w:r>
          </w:p>
        </w:tc>
        <w:tc>
          <w:tcPr>
            <w:tcW w:type="dxa" w:w="96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vAlign w:val="center"/>
          </w:tcPr>
          <w:p>
            <w:pPr>
              <w:jc w:val="center"/>
            </w:pPr>
            <w:r>
              <w:rPr>
                <w:rFonts w:ascii="Arial" w:cs="Arial" w:eastAsia="Arial" w:hAnsi="Arial"/>
                <w:b w:val="false"/>
                <w:bCs w:val="false"/>
                <w:color w:val="000000"/>
                <w:sz w:val="18"/>
                <w:szCs w:val="18"/>
              </w:rPr>
              <w:t xml:space="preserve">$109/yr</w:t>
            </w:r>
          </w:p>
        </w:tc>
        <w:tc>
          <w:tcPr>
            <w:tcW w:type="dxa" w:w="96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vAlign w:val="center"/>
          </w:tcPr>
          <w:p>
            <w:pPr>
              <w:jc w:val="center"/>
            </w:pPr>
            <w:r>
              <w:rPr>
                <w:rFonts w:ascii="Arial" w:cs="Arial" w:eastAsia="Arial" w:hAnsi="Arial"/>
                <w:b w:val="false"/>
                <w:bCs w:val="false"/>
                <w:color w:val="000000"/>
                <w:sz w:val="18"/>
                <w:szCs w:val="18"/>
              </w:rPr>
              <w:t xml:space="preserve">$100–199/yr</w:t>
            </w:r>
          </w:p>
        </w:tc>
        <w:tc>
          <w:tcPr>
            <w:tcW w:type="dxa" w:w="96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vAlign w:val="center"/>
          </w:tcPr>
          <w:p>
            <w:pPr>
              <w:jc w:val="center"/>
            </w:pPr>
            <w:r>
              <w:rPr>
                <w:rFonts w:ascii="Arial" w:cs="Arial" w:eastAsia="Arial" w:hAnsi="Arial"/>
                <w:b w:val="false"/>
                <w:bCs w:val="false"/>
                <w:color w:val="000000"/>
                <w:sz w:val="18"/>
                <w:szCs w:val="18"/>
              </w:rPr>
              <w:t xml:space="preserve">$95/yr</w:t>
            </w:r>
          </w:p>
        </w:tc>
        <w:tc>
          <w:tcPr>
            <w:tcW w:type="dxa" w:w="96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vAlign w:val="center"/>
          </w:tcPr>
          <w:p>
            <w:pPr>
              <w:jc w:val="center"/>
            </w:pPr>
            <w:r>
              <w:rPr>
                <w:rFonts w:ascii="Arial" w:cs="Arial" w:eastAsia="Arial" w:hAnsi="Arial"/>
                <w:b w:val="false"/>
                <w:bCs w:val="false"/>
                <w:color w:val="000000"/>
                <w:sz w:val="18"/>
                <w:szCs w:val="18"/>
              </w:rPr>
              <w:t xml:space="preserve">Free</w:t>
            </w:r>
          </w:p>
        </w:tc>
        <w:tc>
          <w:tcPr>
            <w:tcW w:type="dxa" w:w="96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vAlign w:val="center"/>
          </w:tcPr>
          <w:p>
            <w:pPr>
              <w:jc w:val="center"/>
            </w:pPr>
            <w:r>
              <w:rPr>
                <w:rFonts w:ascii="Arial" w:cs="Arial" w:eastAsia="Arial" w:hAnsi="Arial"/>
                <w:b w:val="false"/>
                <w:bCs w:val="false"/>
                <w:color w:val="000000"/>
                <w:sz w:val="18"/>
                <w:szCs w:val="18"/>
              </w:rPr>
              <w:t xml:space="preserve">$48/yr</w:t>
            </w:r>
          </w:p>
        </w:tc>
        <w:tc>
          <w:tcPr>
            <w:tcW w:type="dxa" w:w="96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vAlign w:val="center"/>
          </w:tcPr>
          <w:p>
            <w:pPr>
              <w:jc w:val="center"/>
            </w:pPr>
            <w:r>
              <w:rPr>
                <w:rFonts w:ascii="Arial" w:cs="Arial" w:eastAsia="Arial" w:hAnsi="Arial"/>
                <w:b w:val="false"/>
                <w:bCs w:val="false"/>
                <w:color w:val="000000"/>
                <w:sz w:val="18"/>
                <w:szCs w:val="18"/>
              </w:rPr>
              <w:t xml:space="preserve">$35/yr+</w:t>
            </w:r>
          </w:p>
        </w:tc>
        <w:tc>
          <w:tcPr>
            <w:tcW w:type="dxa" w:w="96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vAlign w:val="center"/>
          </w:tcPr>
          <w:p>
            <w:pPr>
              <w:jc w:val="center"/>
            </w:pPr>
            <w:r>
              <w:rPr>
                <w:rFonts w:ascii="Arial" w:cs="Arial" w:eastAsia="Arial" w:hAnsi="Arial"/>
                <w:b w:val="false"/>
                <w:bCs w:val="false"/>
                <w:color w:val="000000"/>
                <w:sz w:val="18"/>
                <w:szCs w:val="18"/>
              </w:rPr>
              <w:t xml:space="preserve">$72–240/yr</w:t>
            </w:r>
          </w:p>
        </w:tc>
        <w:tc>
          <w:tcPr>
            <w:tcW w:type="dxa" w:w="96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vAlign w:val="center"/>
          </w:tcPr>
          <w:p>
            <w:pPr>
              <w:jc w:val="center"/>
            </w:pPr>
            <w:r>
              <w:rPr>
                <w:rFonts w:ascii="Arial" w:cs="Arial" w:eastAsia="Arial" w:hAnsi="Arial"/>
                <w:b w:val="false"/>
                <w:bCs w:val="false"/>
                <w:color w:val="000000"/>
                <w:sz w:val="18"/>
                <w:szCs w:val="18"/>
              </w:rPr>
              <w:t xml:space="preserve">$72–192/yr</w:t>
            </w:r>
          </w:p>
        </w:tc>
        <w:tc>
          <w:tcPr>
            <w:tcW w:type="dxa" w:w="300"/>
            <w:tcBorders>
              <w:top w:val="single" w:color="BBBBBB" w:sz="1"/>
              <w:left w:val="single" w:color="BBBBBB" w:sz="1"/>
              <w:bottom w:val="single" w:color="BBBBBB" w:sz="1"/>
              <w:right w:val="single" w:color="BBBBBB" w:sz="1"/>
            </w:tcBorders>
            <w:shd w:fill="D9E2F3" w:val="clear"/>
            <w:tcMar>
              <w:top w:type="dxa" w:w="100"/>
              <w:left w:type="dxa" w:w="130"/>
              <w:bottom w:type="dxa" w:w="100"/>
              <w:right w:type="dxa" w:w="130"/>
            </w:tcMar>
          </w:tcPr>
          <w:p>
            <w:r>
              <w:t xml:space="preserve"/>
            </w:r>
          </w:p>
        </w:tc>
      </w:tr>
    </w:tbl>
    <w:p>
      <w:r>
        <w:br w:type="page"/>
      </w:r>
    </w:p>
    <w:p>
      <w:pPr>
        <w:pStyle w:val="Heading1"/>
        <w:pBdr>
          <w:bottom w:val="single" w:color="1F497D" w:sz="8" w:space="1"/>
        </w:pBdr>
        <w:spacing w:after="200" w:before="400"/>
      </w:pPr>
      <w:r>
        <w:rPr>
          <w:rFonts w:ascii="Arial" w:cs="Arial" w:eastAsia="Arial" w:hAnsi="Arial"/>
          <w:b/>
          <w:bCs/>
          <w:color w:val="1F497D"/>
          <w:sz w:val="32"/>
          <w:szCs w:val="32"/>
        </w:rPr>
        <w:t xml:space="preserve">5. Cross-Cutting Gaps in the Market</w:t>
      </w:r>
    </w:p>
    <w:p>
      <w:pPr>
        <w:spacing w:after="120"/>
      </w:pPr>
      <w:r>
        <w:rPr>
          <w:rFonts w:ascii="Arial" w:cs="Arial" w:eastAsia="Arial" w:hAnsi="Arial"/>
          <w:color w:val="333333"/>
          <w:sz w:val="20"/>
          <w:szCs w:val="20"/>
        </w:rPr>
        <w:t xml:space="preserve">The following gaps appear consistently across the competitive set. These are either unaddressed by all competitors, or addressed inadequately by the market leader in each dimension.</w:t>
      </w:r>
    </w:p>
    <w:p>
      <w:pPr>
        <w:spacing w:after="80"/>
      </w:pPr>
      <w:r>
        <w:t xml:space="preserve"/>
      </w:r>
    </w:p>
    <w:p>
      <w:pPr>
        <w:pStyle w:val="Heading2"/>
        <w:spacing w:after="160" w:before="320"/>
      </w:pPr>
      <w:r>
        <w:rPr>
          <w:rFonts w:ascii="Arial" w:cs="Arial" w:eastAsia="Arial" w:hAnsi="Arial"/>
          <w:b/>
          <w:bCs/>
          <w:color w:val="2E4D7B"/>
          <w:sz w:val="26"/>
          <w:szCs w:val="26"/>
        </w:rPr>
        <w:t xml:space="preserve">5.1 Forecasting Is Broken Everywhere</w:t>
      </w:r>
    </w:p>
    <w:p>
      <w:pPr>
        <w:spacing w:after="120"/>
      </w:pPr>
      <w:r>
        <w:rPr>
          <w:rFonts w:ascii="Arial" w:cs="Arial" w:eastAsia="Arial" w:hAnsi="Arial"/>
          <w:color w:val="333333"/>
          <w:sz w:val="20"/>
          <w:szCs w:val="20"/>
        </w:rPr>
        <w:t xml:space="preserve">Despite 'forecasting' appearing as a feature in several apps, no product delivers true forward-looking financial planning for everyday users. What exists is largely backward-looking reporting labeled as forecasting.</w:t>
      </w:r>
    </w:p>
    <w:p>
      <w:pPr>
        <w:pStyle w:val="ListParagraph"/>
        <w:numPr>
          <w:ilvl w:val="0"/>
          <w:numId w:val="2"/>
        </w:numPr>
        <w:spacing w:after="80"/>
      </w:pPr>
      <w:r>
        <w:rPr>
          <w:rFonts w:ascii="Arial" w:cs="Arial" w:eastAsia="Arial" w:hAnsi="Arial"/>
          <w:color w:val="333333"/>
          <w:sz w:val="20"/>
          <w:szCs w:val="20"/>
        </w:rPr>
        <w:t xml:space="preserve">Monarch's 'Forecasting' extrapolates recent averages — useful for trend awareness, not genuine planning</w:t>
      </w:r>
    </w:p>
    <w:p>
      <w:pPr>
        <w:pStyle w:val="ListParagraph"/>
        <w:numPr>
          <w:ilvl w:val="0"/>
          <w:numId w:val="2"/>
        </w:numPr>
        <w:spacing w:after="80"/>
      </w:pPr>
      <w:r>
        <w:rPr>
          <w:rFonts w:ascii="Arial" w:cs="Arial" w:eastAsia="Arial" w:hAnsi="Arial"/>
          <w:color w:val="333333"/>
          <w:sz w:val="20"/>
          <w:szCs w:val="20"/>
        </w:rPr>
        <w:t xml:space="preserve">Simplifi shows days remaining in a spending plan — operational, not strategic</w:t>
      </w:r>
    </w:p>
    <w:p>
      <w:pPr>
        <w:pStyle w:val="ListParagraph"/>
        <w:numPr>
          <w:ilvl w:val="0"/>
          <w:numId w:val="2"/>
        </w:numPr>
        <w:spacing w:after="80"/>
      </w:pPr>
      <w:r>
        <w:rPr>
          <w:rFonts w:ascii="Arial" w:cs="Arial" w:eastAsia="Arial" w:hAnsi="Arial"/>
          <w:color w:val="333333"/>
          <w:sz w:val="20"/>
          <w:szCs w:val="20"/>
        </w:rPr>
        <w:t xml:space="preserve">YNAB's future-month budgeting helps with planning, but requires fully manual setup</w:t>
      </w:r>
    </w:p>
    <w:p>
      <w:pPr>
        <w:pStyle w:val="ListParagraph"/>
        <w:numPr>
          <w:ilvl w:val="0"/>
          <w:numId w:val="2"/>
        </w:numPr>
        <w:spacing w:after="80"/>
      </w:pPr>
      <w:r>
        <w:rPr>
          <w:rFonts w:ascii="Arial" w:cs="Arial" w:eastAsia="Arial" w:hAnsi="Arial"/>
          <w:color w:val="333333"/>
          <w:sz w:val="20"/>
          <w:szCs w:val="20"/>
        </w:rPr>
        <w:t xml:space="preserve">Empower's retirement planner goes deep but is a separate module, not integrated with daily spending</w:t>
      </w:r>
    </w:p>
    <w:p>
      <w:pPr>
        <w:pBdr>
          <w:left w:val="thick" w:color="1F497D" w:sz="20" w:space="4"/>
        </w:pBdr>
        <w:shd w:fill="D9E2F3" w:val="clear"/>
        <w:spacing w:after="80" w:before="80"/>
        <w:ind w:left="360"/>
      </w:pPr>
      <w:r>
        <w:rPr>
          <w:rFonts w:ascii="Arial" w:cs="Arial" w:eastAsia="Arial" w:hAnsi="Arial"/>
          <w:b/>
          <w:bCs/>
          <w:color w:val="2E4D7B"/>
          <w:sz w:val="20"/>
          <w:szCs w:val="20"/>
        </w:rPr>
        <w:t xml:space="preserve">Opportunity:  </w:t>
      </w:r>
      <w:r>
        <w:rPr>
          <w:rFonts w:ascii="Arial" w:cs="Arial" w:eastAsia="Arial" w:hAnsi="Arial"/>
          <w:color w:val="333333"/>
          <w:sz w:val="20"/>
          <w:szCs w:val="20"/>
        </w:rPr>
        <w:t xml:space="preserve">A system that connects what you're spending today to your financial goals 3/6/24 months out — and tells you specifically what needs to change — doesn't exist at the consumer level.</w:t>
      </w:r>
    </w:p>
    <w:p>
      <w:pPr>
        <w:pStyle w:val="Heading2"/>
        <w:spacing w:after="160" w:before="320"/>
      </w:pPr>
      <w:r>
        <w:rPr>
          <w:rFonts w:ascii="Arial" w:cs="Arial" w:eastAsia="Arial" w:hAnsi="Arial"/>
          <w:b/>
          <w:bCs/>
          <w:color w:val="2E4D7B"/>
          <w:sz w:val="26"/>
          <w:szCs w:val="26"/>
        </w:rPr>
        <w:t xml:space="preserve">5.2 Behavioral Change Is an Afterthought</w:t>
      </w:r>
    </w:p>
    <w:p>
      <w:pPr>
        <w:spacing w:after="120"/>
      </w:pPr>
      <w:r>
        <w:rPr>
          <w:rFonts w:ascii="Arial" w:cs="Arial" w:eastAsia="Arial" w:hAnsi="Arial"/>
          <w:color w:val="333333"/>
          <w:sz w:val="20"/>
          <w:szCs w:val="20"/>
        </w:rPr>
        <w:t xml:space="preserve">Every app shows you what you spent. None meaningfully help you change what you spend. Cleo tries, but its approach is more entertainment than intervention.</w:t>
      </w:r>
    </w:p>
    <w:p>
      <w:pPr>
        <w:pStyle w:val="ListParagraph"/>
        <w:numPr>
          <w:ilvl w:val="0"/>
          <w:numId w:val="2"/>
        </w:numPr>
        <w:spacing w:after="80"/>
      </w:pPr>
      <w:r>
        <w:rPr>
          <w:rFonts w:ascii="Arial" w:cs="Arial" w:eastAsia="Arial" w:hAnsi="Arial"/>
          <w:color w:val="333333"/>
          <w:sz w:val="20"/>
          <w:szCs w:val="20"/>
        </w:rPr>
        <w:t xml:space="preserve">Apps measure outcomes (spending) not behaviors (decision points)</w:t>
      </w:r>
    </w:p>
    <w:p>
      <w:pPr>
        <w:pStyle w:val="ListParagraph"/>
        <w:numPr>
          <w:ilvl w:val="0"/>
          <w:numId w:val="2"/>
        </w:numPr>
        <w:spacing w:after="80"/>
      </w:pPr>
      <w:r>
        <w:rPr>
          <w:rFonts w:ascii="Arial" w:cs="Arial" w:eastAsia="Arial" w:hAnsi="Arial"/>
          <w:color w:val="333333"/>
          <w:sz w:val="20"/>
          <w:szCs w:val="20"/>
        </w:rPr>
        <w:t xml:space="preserve">Alerts and notifications are generic — 'You're 80% through your dining budget'</w:t>
      </w:r>
    </w:p>
    <w:p>
      <w:pPr>
        <w:pStyle w:val="ListParagraph"/>
        <w:numPr>
          <w:ilvl w:val="0"/>
          <w:numId w:val="2"/>
        </w:numPr>
        <w:spacing w:after="80"/>
      </w:pPr>
      <w:r>
        <w:rPr>
          <w:rFonts w:ascii="Arial" w:cs="Arial" w:eastAsia="Arial" w:hAnsi="Arial"/>
          <w:color w:val="333333"/>
          <w:sz w:val="20"/>
          <w:szCs w:val="20"/>
        </w:rPr>
        <w:t xml:space="preserve">No app captures the moment of decision (point-of-sale) and intervenes there</w:t>
      </w:r>
    </w:p>
    <w:p>
      <w:pPr>
        <w:pStyle w:val="ListParagraph"/>
        <w:numPr>
          <w:ilvl w:val="0"/>
          <w:numId w:val="2"/>
        </w:numPr>
        <w:spacing w:after="80"/>
      </w:pPr>
      <w:r>
        <w:rPr>
          <w:rFonts w:ascii="Arial" w:cs="Arial" w:eastAsia="Arial" w:hAnsi="Arial"/>
          <w:color w:val="333333"/>
          <w:sz w:val="20"/>
          <w:szCs w:val="20"/>
        </w:rPr>
        <w:t xml:space="preserve">YNAB's methodology is the closest to behavioral design, but it requires users to already be motivated</w:t>
      </w:r>
    </w:p>
    <w:p>
      <w:pPr>
        <w:pBdr>
          <w:left w:val="thick" w:color="1F497D" w:sz="20" w:space="4"/>
        </w:pBdr>
        <w:shd w:fill="FCE4D6" w:val="clear"/>
        <w:spacing w:after="80" w:before="80"/>
        <w:ind w:left="360"/>
      </w:pPr>
      <w:r>
        <w:rPr>
          <w:rFonts w:ascii="Arial" w:cs="Arial" w:eastAsia="Arial" w:hAnsi="Arial"/>
          <w:b/>
          <w:bCs/>
          <w:color w:val="2E4D7B"/>
          <w:sz w:val="20"/>
          <w:szCs w:val="20"/>
        </w:rPr>
        <w:t xml:space="preserve">Opportunity:  </w:t>
      </w:r>
      <w:r>
        <w:rPr>
          <w:rFonts w:ascii="Arial" w:cs="Arial" w:eastAsia="Arial" w:hAnsi="Arial"/>
          <w:color w:val="333333"/>
          <w:sz w:val="20"/>
          <w:szCs w:val="20"/>
        </w:rPr>
        <w:t xml:space="preserve">Proactive, personalized coaching tied to specific user patterns ('You tend to overspend on weekends — your Friday spending is 3x your weekday average') is a wide-open lane.</w:t>
      </w:r>
    </w:p>
    <w:p>
      <w:pPr>
        <w:pStyle w:val="Heading2"/>
        <w:spacing w:after="160" w:before="320"/>
      </w:pPr>
      <w:r>
        <w:rPr>
          <w:rFonts w:ascii="Arial" w:cs="Arial" w:eastAsia="Arial" w:hAnsi="Arial"/>
          <w:b/>
          <w:bCs/>
          <w:color w:val="2E4D7B"/>
          <w:sz w:val="26"/>
          <w:szCs w:val="26"/>
        </w:rPr>
        <w:t xml:space="preserve">5.3 Income is an Afterthought</w:t>
      </w:r>
    </w:p>
    <w:p>
      <w:pPr>
        <w:spacing w:after="120"/>
      </w:pPr>
      <w:r>
        <w:rPr>
          <w:rFonts w:ascii="Arial" w:cs="Arial" w:eastAsia="Arial" w:hAnsi="Arial"/>
          <w:color w:val="333333"/>
          <w:sz w:val="20"/>
          <w:szCs w:val="20"/>
        </w:rPr>
        <w:t xml:space="preserve">Every personal finance app is built around expense management. Income tracking is an afterthought — typically just 'credits' in a transaction feed.</w:t>
      </w:r>
    </w:p>
    <w:p>
      <w:pPr>
        <w:pStyle w:val="ListParagraph"/>
        <w:numPr>
          <w:ilvl w:val="0"/>
          <w:numId w:val="2"/>
        </w:numPr>
        <w:spacing w:after="80"/>
      </w:pPr>
      <w:r>
        <w:rPr>
          <w:rFonts w:ascii="Arial" w:cs="Arial" w:eastAsia="Arial" w:hAnsi="Arial"/>
          <w:color w:val="333333"/>
          <w:sz w:val="20"/>
          <w:szCs w:val="20"/>
        </w:rPr>
        <w:t xml:space="preserve">No app has intelligent income classification (salary vs. freelance vs. interest vs. rental)</w:t>
      </w:r>
    </w:p>
    <w:p>
      <w:pPr>
        <w:pStyle w:val="ListParagraph"/>
        <w:numPr>
          <w:ilvl w:val="0"/>
          <w:numId w:val="2"/>
        </w:numPr>
        <w:spacing w:after="80"/>
      </w:pPr>
      <w:r>
        <w:rPr>
          <w:rFonts w:ascii="Arial" w:cs="Arial" w:eastAsia="Arial" w:hAnsi="Arial"/>
          <w:color w:val="333333"/>
          <w:sz w:val="20"/>
          <w:szCs w:val="20"/>
        </w:rPr>
        <w:t xml:space="preserve">Variable income earners (freelancers, gig workers, bonus recipients) have no good tool to model income variability</w:t>
      </w:r>
    </w:p>
    <w:p>
      <w:pPr>
        <w:pStyle w:val="ListParagraph"/>
        <w:numPr>
          <w:ilvl w:val="0"/>
          <w:numId w:val="2"/>
        </w:numPr>
        <w:spacing w:after="80"/>
      </w:pPr>
      <w:r>
        <w:rPr>
          <w:rFonts w:ascii="Arial" w:cs="Arial" w:eastAsia="Arial" w:hAnsi="Arial"/>
          <w:color w:val="333333"/>
          <w:sz w:val="20"/>
          <w:szCs w:val="20"/>
        </w:rPr>
        <w:t xml:space="preserve">Tax-adjacent features (estimated taxes for self-employed, withholding optimization) are absent</w:t>
      </w:r>
    </w:p>
    <w:p>
      <w:pPr>
        <w:pStyle w:val="ListParagraph"/>
        <w:numPr>
          <w:ilvl w:val="0"/>
          <w:numId w:val="2"/>
        </w:numPr>
        <w:spacing w:after="80"/>
      </w:pPr>
      <w:r>
        <w:rPr>
          <w:rFonts w:ascii="Arial" w:cs="Arial" w:eastAsia="Arial" w:hAnsi="Arial"/>
          <w:color w:val="333333"/>
          <w:sz w:val="20"/>
          <w:szCs w:val="20"/>
        </w:rPr>
        <w:t xml:space="preserve">Business income mixed with personal expenses is a problem no consumer app handles</w:t>
      </w:r>
    </w:p>
    <w:p>
      <w:pPr>
        <w:pBdr>
          <w:left w:val="thick" w:color="1F497D" w:sz="20" w:space="4"/>
        </w:pBdr>
        <w:shd w:fill="FFF2CC" w:val="clear"/>
        <w:spacing w:after="80" w:before="80"/>
        <w:ind w:left="360"/>
      </w:pPr>
      <w:r>
        <w:rPr>
          <w:rFonts w:ascii="Arial" w:cs="Arial" w:eastAsia="Arial" w:hAnsi="Arial"/>
          <w:b/>
          <w:bCs/>
          <w:color w:val="2E4D7B"/>
          <w:sz w:val="20"/>
          <w:szCs w:val="20"/>
        </w:rPr>
        <w:t xml:space="preserve">Opportunity:  </w:t>
      </w:r>
      <w:r>
        <w:rPr>
          <w:rFonts w:ascii="Arial" w:cs="Arial" w:eastAsia="Arial" w:hAnsi="Arial"/>
          <w:color w:val="333333"/>
          <w:sz w:val="20"/>
          <w:szCs w:val="20"/>
        </w:rPr>
        <w:t xml:space="preserve">A first-class income layer — with income classification, variability modeling, and tax-awareness — would serve a large and underserved segment.</w:t>
      </w:r>
    </w:p>
    <w:p>
      <w:pPr>
        <w:pStyle w:val="Heading2"/>
        <w:spacing w:after="160" w:before="320"/>
      </w:pPr>
      <w:r>
        <w:rPr>
          <w:rFonts w:ascii="Arial" w:cs="Arial" w:eastAsia="Arial" w:hAnsi="Arial"/>
          <w:b/>
          <w:bCs/>
          <w:color w:val="2E4D7B"/>
          <w:sz w:val="26"/>
          <w:szCs w:val="26"/>
        </w:rPr>
        <w:t xml:space="preserve">5.4 Data Reliability is a Category-Wide Problem</w:t>
      </w:r>
    </w:p>
    <w:p>
      <w:pPr>
        <w:spacing w:after="120"/>
      </w:pPr>
      <w:r>
        <w:rPr>
          <w:rFonts w:ascii="Arial" w:cs="Arial" w:eastAsia="Arial" w:hAnsi="Arial"/>
          <w:color w:val="333333"/>
          <w:sz w:val="20"/>
          <w:szCs w:val="20"/>
        </w:rPr>
        <w:t xml:space="preserve">Bank connection reliability is the single most common complaint across all apps that use data aggregation (Plaid, Finicity, MX).</w:t>
      </w:r>
    </w:p>
    <w:p>
      <w:pPr>
        <w:pStyle w:val="ListParagraph"/>
        <w:numPr>
          <w:ilvl w:val="0"/>
          <w:numId w:val="2"/>
        </w:numPr>
        <w:spacing w:after="80"/>
      </w:pPr>
      <w:r>
        <w:rPr>
          <w:rFonts w:ascii="Arial" w:cs="Arial" w:eastAsia="Arial" w:hAnsi="Arial"/>
          <w:color w:val="333333"/>
          <w:sz w:val="20"/>
          <w:szCs w:val="20"/>
        </w:rPr>
        <w:t xml:space="preserve">American Express, Capital One, and major credit unions disconnect frequently</w:t>
      </w:r>
    </w:p>
    <w:p>
      <w:pPr>
        <w:pStyle w:val="ListParagraph"/>
        <w:numPr>
          <w:ilvl w:val="0"/>
          <w:numId w:val="2"/>
        </w:numPr>
        <w:spacing w:after="80"/>
      </w:pPr>
      <w:r>
        <w:rPr>
          <w:rFonts w:ascii="Arial" w:cs="Arial" w:eastAsia="Arial" w:hAnsi="Arial"/>
          <w:color w:val="333333"/>
          <w:sz w:val="20"/>
          <w:szCs w:val="20"/>
        </w:rPr>
        <w:t xml:space="preserve">When connections break, the app's core value disappears — users abandon</w:t>
      </w:r>
    </w:p>
    <w:p>
      <w:pPr>
        <w:pStyle w:val="ListParagraph"/>
        <w:numPr>
          <w:ilvl w:val="0"/>
          <w:numId w:val="2"/>
        </w:numPr>
        <w:spacing w:after="80"/>
      </w:pPr>
      <w:r>
        <w:rPr>
          <w:rFonts w:ascii="Arial" w:cs="Arial" w:eastAsia="Arial" w:hAnsi="Arial"/>
          <w:color w:val="333333"/>
          <w:sz w:val="20"/>
          <w:szCs w:val="20"/>
        </w:rPr>
        <w:t xml:space="preserve">No app has solved this at the infrastructure level; they all rely on the same aggregation providers</w:t>
      </w:r>
    </w:p>
    <w:p>
      <w:pPr>
        <w:pStyle w:val="ListParagraph"/>
        <w:numPr>
          <w:ilvl w:val="0"/>
          <w:numId w:val="2"/>
        </w:numPr>
        <w:spacing w:after="80"/>
      </w:pPr>
      <w:r>
        <w:rPr>
          <w:rFonts w:ascii="Arial" w:cs="Arial" w:eastAsia="Arial" w:hAnsi="Arial"/>
          <w:color w:val="333333"/>
          <w:sz w:val="20"/>
          <w:szCs w:val="20"/>
        </w:rPr>
        <w:t xml:space="preserve">Privacy-conscious users are actively avoiding credential-sharing apps</w:t>
      </w:r>
    </w:p>
    <w:p>
      <w:pPr>
        <w:pBdr>
          <w:left w:val="thick" w:color="1F497D" w:sz="20" w:space="4"/>
        </w:pBdr>
        <w:shd w:fill="FCE4D6" w:val="clear"/>
        <w:spacing w:after="80" w:before="80"/>
        <w:ind w:left="360"/>
      </w:pPr>
      <w:r>
        <w:rPr>
          <w:rFonts w:ascii="Arial" w:cs="Arial" w:eastAsia="Arial" w:hAnsi="Arial"/>
          <w:b/>
          <w:bCs/>
          <w:color w:val="2E4D7B"/>
          <w:sz w:val="20"/>
          <w:szCs w:val="20"/>
        </w:rPr>
        <w:t xml:space="preserve">Risk:  </w:t>
      </w:r>
      <w:r>
        <w:rPr>
          <w:rFonts w:ascii="Arial" w:cs="Arial" w:eastAsia="Arial" w:hAnsi="Arial"/>
          <w:color w:val="333333"/>
          <w:sz w:val="20"/>
          <w:szCs w:val="20"/>
        </w:rPr>
        <w:t xml:space="preserve">Whoever solves reliable, privacy-preserving bank data aggregation (perhaps via direct bank API partnerships or Open Banking mandates) wins the infrastructure layer for the whole category.</w:t>
      </w:r>
    </w:p>
    <w:p>
      <w:pPr>
        <w:pStyle w:val="Heading2"/>
        <w:spacing w:after="160" w:before="320"/>
      </w:pPr>
      <w:r>
        <w:rPr>
          <w:rFonts w:ascii="Arial" w:cs="Arial" w:eastAsia="Arial" w:hAnsi="Arial"/>
          <w:b/>
          <w:bCs/>
          <w:color w:val="2E4D7B"/>
          <w:sz w:val="26"/>
          <w:szCs w:val="26"/>
        </w:rPr>
        <w:t xml:space="preserve">5.5 The Couple/Household Experience Remains Clunky</w:t>
      </w:r>
    </w:p>
    <w:p>
      <w:pPr>
        <w:spacing w:after="120"/>
      </w:pPr>
      <w:r>
        <w:rPr>
          <w:rFonts w:ascii="Arial" w:cs="Arial" w:eastAsia="Arial" w:hAnsi="Arial"/>
          <w:color w:val="333333"/>
          <w:sz w:val="20"/>
          <w:szCs w:val="20"/>
        </w:rPr>
        <w:t xml:space="preserve">Most adults manage money with a partner, yet most apps are built for single users. Monarch is the best at this but still has rough edges.</w:t>
      </w:r>
    </w:p>
    <w:p>
      <w:pPr>
        <w:pStyle w:val="ListParagraph"/>
        <w:numPr>
          <w:ilvl w:val="0"/>
          <w:numId w:val="2"/>
        </w:numPr>
        <w:spacing w:after="80"/>
      </w:pPr>
      <w:r>
        <w:rPr>
          <w:rFonts w:ascii="Arial" w:cs="Arial" w:eastAsia="Arial" w:hAnsi="Arial"/>
          <w:color w:val="333333"/>
          <w:sz w:val="20"/>
          <w:szCs w:val="20"/>
        </w:rPr>
        <w:t xml:space="preserve">Splitting transactions as 'yours/mine/ours' requires manual tagging every time</w:t>
      </w:r>
    </w:p>
    <w:p>
      <w:pPr>
        <w:pStyle w:val="ListParagraph"/>
        <w:numPr>
          <w:ilvl w:val="0"/>
          <w:numId w:val="2"/>
        </w:numPr>
        <w:spacing w:after="80"/>
      </w:pPr>
      <w:r>
        <w:rPr>
          <w:rFonts w:ascii="Arial" w:cs="Arial" w:eastAsia="Arial" w:hAnsi="Arial"/>
          <w:color w:val="333333"/>
          <w:sz w:val="20"/>
          <w:szCs w:val="20"/>
        </w:rPr>
        <w:t xml:space="preserve">No app natively models two-income households with different spending patterns</w:t>
      </w:r>
    </w:p>
    <w:p>
      <w:pPr>
        <w:pStyle w:val="ListParagraph"/>
        <w:numPr>
          <w:ilvl w:val="0"/>
          <w:numId w:val="2"/>
        </w:numPr>
        <w:spacing w:after="80"/>
      </w:pPr>
      <w:r>
        <w:rPr>
          <w:rFonts w:ascii="Arial" w:cs="Arial" w:eastAsia="Arial" w:hAnsi="Arial"/>
          <w:color w:val="333333"/>
          <w:sz w:val="20"/>
          <w:szCs w:val="20"/>
        </w:rPr>
        <w:t xml:space="preserve">Financial advisor collaboration is available in Monarch but rarely used — not a native workflow</w:t>
      </w:r>
    </w:p>
    <w:p>
      <w:pPr>
        <w:pStyle w:val="ListParagraph"/>
        <w:numPr>
          <w:ilvl w:val="0"/>
          <w:numId w:val="2"/>
        </w:numPr>
        <w:spacing w:after="80"/>
      </w:pPr>
      <w:r>
        <w:rPr>
          <w:rFonts w:ascii="Arial" w:cs="Arial" w:eastAsia="Arial" w:hAnsi="Arial"/>
          <w:color w:val="333333"/>
          <w:sz w:val="20"/>
          <w:szCs w:val="20"/>
        </w:rPr>
        <w:t xml:space="preserve">No app helps couples have informed financial conversations — they just show the data</w:t>
      </w:r>
    </w:p>
    <w:p>
      <w:pPr>
        <w:pStyle w:val="Heading2"/>
        <w:spacing w:after="160" w:before="320"/>
      </w:pPr>
      <w:r>
        <w:rPr>
          <w:rFonts w:ascii="Arial" w:cs="Arial" w:eastAsia="Arial" w:hAnsi="Arial"/>
          <w:b/>
          <w:bCs/>
          <w:color w:val="2E4D7B"/>
          <w:sz w:val="26"/>
          <w:szCs w:val="26"/>
        </w:rPr>
        <w:t xml:space="preserve">5.6 The Middle-Class Wealth-Building Gap</w:t>
      </w:r>
    </w:p>
    <w:p>
      <w:pPr>
        <w:spacing w:after="120"/>
      </w:pPr>
      <w:r>
        <w:rPr>
          <w:rFonts w:ascii="Arial" w:cs="Arial" w:eastAsia="Arial" w:hAnsi="Arial"/>
          <w:color w:val="333333"/>
          <w:sz w:val="20"/>
          <w:szCs w:val="20"/>
        </w:rPr>
        <w:t xml:space="preserve">There is a clean gap between budgeting apps (Monarch, YNAB) and wealth management platforms (Empower, Betterment). The middle-class user accumulating $50K–$500K in assets has no great tool.</w:t>
      </w:r>
    </w:p>
    <w:p>
      <w:pPr>
        <w:pStyle w:val="ListParagraph"/>
        <w:numPr>
          <w:ilvl w:val="0"/>
          <w:numId w:val="2"/>
        </w:numPr>
        <w:spacing w:after="80"/>
      </w:pPr>
      <w:r>
        <w:rPr>
          <w:rFonts w:ascii="Arial" w:cs="Arial" w:eastAsia="Arial" w:hAnsi="Arial"/>
          <w:color w:val="333333"/>
          <w:sz w:val="20"/>
          <w:szCs w:val="20"/>
        </w:rPr>
        <w:t xml:space="preserve">Budgeting apps ignore investment optimization</w:t>
      </w:r>
    </w:p>
    <w:p>
      <w:pPr>
        <w:pStyle w:val="ListParagraph"/>
        <w:numPr>
          <w:ilvl w:val="0"/>
          <w:numId w:val="2"/>
        </w:numPr>
        <w:spacing w:after="80"/>
      </w:pPr>
      <w:r>
        <w:rPr>
          <w:rFonts w:ascii="Arial" w:cs="Arial" w:eastAsia="Arial" w:hAnsi="Arial"/>
          <w:color w:val="333333"/>
          <w:sz w:val="20"/>
          <w:szCs w:val="20"/>
        </w:rPr>
        <w:t xml:space="preserve">Wealth platforms ignore day-to-day spending and behavioral coaching</w:t>
      </w:r>
    </w:p>
    <w:p>
      <w:pPr>
        <w:pStyle w:val="ListParagraph"/>
        <w:numPr>
          <w:ilvl w:val="0"/>
          <w:numId w:val="2"/>
        </w:numPr>
        <w:spacing w:after="80"/>
      </w:pPr>
      <w:r>
        <w:rPr>
          <w:rFonts w:ascii="Arial" w:cs="Arial" w:eastAsia="Arial" w:hAnsi="Arial"/>
          <w:color w:val="333333"/>
          <w:sz w:val="20"/>
          <w:szCs w:val="20"/>
        </w:rPr>
        <w:t xml:space="preserve">The user at the intersection — earns well, has some savings and a 401k, wants to optimize taxes and build wealth — is served by none of these tools</w:t>
      </w:r>
    </w:p>
    <w:p>
      <w:r>
        <w:br w:type="page"/>
      </w:r>
    </w:p>
    <w:p>
      <w:pPr>
        <w:pStyle w:val="Heading1"/>
        <w:pBdr>
          <w:bottom w:val="single" w:color="1F497D" w:sz="8" w:space="1"/>
        </w:pBdr>
        <w:spacing w:after="200" w:before="400"/>
      </w:pPr>
      <w:r>
        <w:rPr>
          <w:rFonts w:ascii="Arial" w:cs="Arial" w:eastAsia="Arial" w:hAnsi="Arial"/>
          <w:b/>
          <w:bCs/>
          <w:color w:val="1F497D"/>
          <w:sz w:val="32"/>
          <w:szCs w:val="32"/>
        </w:rPr>
        <w:t xml:space="preserve">6. Strategic Implications</w:t>
      </w:r>
    </w:p>
    <w:p>
      <w:pPr>
        <w:spacing w:after="120"/>
      </w:pPr>
      <w:r>
        <w:rPr>
          <w:rFonts w:ascii="Arial" w:cs="Arial" w:eastAsia="Arial" w:hAnsi="Arial"/>
          <w:color w:val="333333"/>
          <w:sz w:val="20"/>
          <w:szCs w:val="20"/>
        </w:rPr>
        <w:t xml:space="preserve">Based on this analysis, here is the product strategy logic for a differentiated entrant in this market.</w:t>
      </w:r>
    </w:p>
    <w:p>
      <w:pPr>
        <w:spacing w:after="80"/>
      </w:pPr>
      <w:r>
        <w:t xml:space="preserve"/>
      </w:r>
    </w:p>
    <w:p>
      <w:pPr>
        <w:pStyle w:val="Heading2"/>
        <w:spacing w:after="160" w:before="320"/>
      </w:pPr>
      <w:r>
        <w:rPr>
          <w:rFonts w:ascii="Arial" w:cs="Arial" w:eastAsia="Arial" w:hAnsi="Arial"/>
          <w:b/>
          <w:bCs/>
          <w:color w:val="2E4D7B"/>
          <w:sz w:val="26"/>
          <w:szCs w:val="26"/>
        </w:rPr>
        <w:t xml:space="preserve">6.1 Compete on Axis Nobody Owns</w:t>
      </w:r>
    </w:p>
    <w:p>
      <w:pPr>
        <w:spacing w:after="120"/>
      </w:pPr>
      <w:r>
        <w:rPr>
          <w:rFonts w:ascii="Arial" w:cs="Arial" w:eastAsia="Arial" w:hAnsi="Arial"/>
          <w:color w:val="333333"/>
          <w:sz w:val="20"/>
          <w:szCs w:val="20"/>
        </w:rPr>
        <w:t xml:space="preserve">The five major competitive axes in the market are:</w:t>
      </w:r>
    </w:p>
    <w:p>
      <w:pPr>
        <w:pStyle w:val="ListParagraph"/>
        <w:numPr>
          <w:ilvl w:val="0"/>
          <w:numId w:val="2"/>
        </w:numPr>
        <w:spacing w:after="80"/>
      </w:pPr>
      <w:r>
        <w:rPr>
          <w:rFonts w:ascii="Arial" w:cs="Arial" w:eastAsia="Arial" w:hAnsi="Arial"/>
          <w:color w:val="333333"/>
          <w:sz w:val="20"/>
          <w:szCs w:val="20"/>
        </w:rPr>
        <w:t xml:space="preserve">Design quality (Copilot leads, iOS-only)</w:t>
      </w:r>
    </w:p>
    <w:p>
      <w:pPr>
        <w:pStyle w:val="ListParagraph"/>
        <w:numPr>
          <w:ilvl w:val="0"/>
          <w:numId w:val="2"/>
        </w:numPr>
        <w:spacing w:after="80"/>
      </w:pPr>
      <w:r>
        <w:rPr>
          <w:rFonts w:ascii="Arial" w:cs="Arial" w:eastAsia="Arial" w:hAnsi="Arial"/>
          <w:color w:val="333333"/>
          <w:sz w:val="20"/>
          <w:szCs w:val="20"/>
        </w:rPr>
        <w:t xml:space="preserve">Budgeting depth (YNAB leads, steep learning curve)</w:t>
      </w:r>
    </w:p>
    <w:p>
      <w:pPr>
        <w:pStyle w:val="ListParagraph"/>
        <w:numPr>
          <w:ilvl w:val="0"/>
          <w:numId w:val="2"/>
        </w:numPr>
        <w:spacing w:after="80"/>
      </w:pPr>
      <w:r>
        <w:rPr>
          <w:rFonts w:ascii="Arial" w:cs="Arial" w:eastAsia="Arial" w:hAnsi="Arial"/>
          <w:color w:val="333333"/>
          <w:sz w:val="20"/>
          <w:szCs w:val="20"/>
        </w:rPr>
        <w:t xml:space="preserve">Comprehensive data aggregation (Monarch leads, connection reliability problems)</w:t>
      </w:r>
    </w:p>
    <w:p>
      <w:pPr>
        <w:pStyle w:val="ListParagraph"/>
        <w:numPr>
          <w:ilvl w:val="0"/>
          <w:numId w:val="2"/>
        </w:numPr>
        <w:spacing w:after="80"/>
      </w:pPr>
      <w:r>
        <w:rPr>
          <w:rFonts w:ascii="Arial" w:cs="Arial" w:eastAsia="Arial" w:hAnsi="Arial"/>
          <w:color w:val="333333"/>
          <w:sz w:val="20"/>
          <w:szCs w:val="20"/>
        </w:rPr>
        <w:t xml:space="preserve">Investment focus (Empower leads, dated UX)</w:t>
      </w:r>
    </w:p>
    <w:p>
      <w:pPr>
        <w:pStyle w:val="ListParagraph"/>
        <w:numPr>
          <w:ilvl w:val="0"/>
          <w:numId w:val="2"/>
        </w:numPr>
        <w:spacing w:after="80"/>
      </w:pPr>
      <w:r>
        <w:rPr>
          <w:rFonts w:ascii="Arial" w:cs="Arial" w:eastAsia="Arial" w:hAnsi="Arial"/>
          <w:color w:val="333333"/>
          <w:sz w:val="20"/>
          <w:szCs w:val="20"/>
        </w:rPr>
        <w:t xml:space="preserve">Price-to-value (Simplifi leads, but no behavioral differentiation)</w:t>
      </w:r>
    </w:p>
    <w:p>
      <w:pPr>
        <w:spacing w:after="80"/>
      </w:pPr>
      <w:r>
        <w:t xml:space="preserve"/>
      </w:r>
    </w:p>
    <w:p>
      <w:pPr>
        <w:pBdr>
          <w:left w:val="thick" w:color="1F497D" w:sz="20" w:space="4"/>
        </w:pBdr>
        <w:shd w:fill="D9E2F3" w:val="clear"/>
        <w:spacing w:after="80" w:before="80"/>
        <w:ind w:left="360"/>
      </w:pPr>
      <w:r>
        <w:rPr>
          <w:rFonts w:ascii="Arial" w:cs="Arial" w:eastAsia="Arial" w:hAnsi="Arial"/>
          <w:b/>
          <w:bCs/>
          <w:color w:val="2E4D7B"/>
          <w:sz w:val="20"/>
          <w:szCs w:val="20"/>
        </w:rPr>
        <w:t xml:space="preserve">Insight:  </w:t>
      </w:r>
      <w:r>
        <w:rPr>
          <w:rFonts w:ascii="Arial" w:cs="Arial" w:eastAsia="Arial" w:hAnsi="Arial"/>
          <w:color w:val="333333"/>
          <w:sz w:val="20"/>
          <w:szCs w:val="20"/>
        </w:rPr>
        <w:t xml:space="preserve">The unoccupied axis is: intelligent income-aware, forward-looking financial coaching that connects daily decisions to long-term wealth outcomes. Nobody lives here.</w:t>
      </w:r>
    </w:p>
    <w:p>
      <w:pPr>
        <w:pStyle w:val="Heading2"/>
        <w:spacing w:after="160" w:before="320"/>
      </w:pPr>
      <w:r>
        <w:rPr>
          <w:rFonts w:ascii="Arial" w:cs="Arial" w:eastAsia="Arial" w:hAnsi="Arial"/>
          <w:b/>
          <w:bCs/>
          <w:color w:val="2E4D7B"/>
          <w:sz w:val="26"/>
          <w:szCs w:val="26"/>
        </w:rPr>
        <w:t xml:space="preserve">6.2 Income-First is the Differentiator</w:t>
      </w:r>
    </w:p>
    <w:p>
      <w:pPr>
        <w:spacing w:after="120"/>
      </w:pPr>
      <w:r>
        <w:rPr>
          <w:rFonts w:ascii="Arial" w:cs="Arial" w:eastAsia="Arial" w:hAnsi="Arial"/>
          <w:color w:val="333333"/>
          <w:sz w:val="20"/>
          <w:szCs w:val="20"/>
        </w:rPr>
        <w:t xml:space="preserve">Every competitor starts from expenses. A product that starts from income — classifying it accurately, modeling its variability, and using it as the foundation for all financial planning — is structurally different and defensible.</w:t>
      </w:r>
    </w:p>
    <w:p>
      <w:pPr>
        <w:pStyle w:val="ListParagraph"/>
        <w:numPr>
          <w:ilvl w:val="0"/>
          <w:numId w:val="2"/>
        </w:numPr>
        <w:spacing w:after="80"/>
      </w:pPr>
      <w:r>
        <w:rPr>
          <w:rFonts w:ascii="Arial" w:cs="Arial" w:eastAsia="Arial" w:hAnsi="Arial"/>
          <w:color w:val="333333"/>
          <w:sz w:val="20"/>
          <w:szCs w:val="20"/>
        </w:rPr>
        <w:t xml:space="preserve">Income classification (salary, freelance, rental, interest, gig) changes what recommendations you can make</w:t>
      </w:r>
    </w:p>
    <w:p>
      <w:pPr>
        <w:pStyle w:val="ListParagraph"/>
        <w:numPr>
          <w:ilvl w:val="0"/>
          <w:numId w:val="2"/>
        </w:numPr>
        <w:spacing w:after="80"/>
      </w:pPr>
      <w:r>
        <w:rPr>
          <w:rFonts w:ascii="Arial" w:cs="Arial" w:eastAsia="Arial" w:hAnsi="Arial"/>
          <w:color w:val="333333"/>
          <w:sz w:val="20"/>
          <w:szCs w:val="20"/>
        </w:rPr>
        <w:t xml:space="preserve">Variable income modeling enables planning for people who aren't salaried</w:t>
      </w:r>
    </w:p>
    <w:p>
      <w:pPr>
        <w:pStyle w:val="ListParagraph"/>
        <w:numPr>
          <w:ilvl w:val="0"/>
          <w:numId w:val="2"/>
        </w:numPr>
        <w:spacing w:after="80"/>
      </w:pPr>
      <w:r>
        <w:rPr>
          <w:rFonts w:ascii="Arial" w:cs="Arial" w:eastAsia="Arial" w:hAnsi="Arial"/>
          <w:color w:val="333333"/>
          <w:sz w:val="20"/>
          <w:szCs w:val="20"/>
        </w:rPr>
        <w:t xml:space="preserve">Tax-awareness on income is a hook into a genuinely valuable and underprovided service</w:t>
      </w:r>
    </w:p>
    <w:p>
      <w:pPr>
        <w:pStyle w:val="Heading2"/>
        <w:spacing w:after="160" w:before="320"/>
      </w:pPr>
      <w:r>
        <w:rPr>
          <w:rFonts w:ascii="Arial" w:cs="Arial" w:eastAsia="Arial" w:hAnsi="Arial"/>
          <w:b/>
          <w:bCs/>
          <w:color w:val="2E4D7B"/>
          <w:sz w:val="26"/>
          <w:szCs w:val="26"/>
        </w:rPr>
        <w:t xml:space="preserve">6.3 Behavioral Change Must Be Proactive, Not Reactive</w:t>
      </w:r>
    </w:p>
    <w:p>
      <w:pPr>
        <w:spacing w:after="120"/>
      </w:pPr>
      <w:r>
        <w:rPr>
          <w:rFonts w:ascii="Arial" w:cs="Arial" w:eastAsia="Arial" w:hAnsi="Arial"/>
          <w:color w:val="333333"/>
          <w:sz w:val="20"/>
          <w:szCs w:val="20"/>
        </w:rPr>
        <w:t xml:space="preserve">The winning product of this decade won't be the one with the best dashboard. It will be the one that changes financial behavior. That requires:</w:t>
      </w:r>
    </w:p>
    <w:p>
      <w:pPr>
        <w:pStyle w:val="ListParagraph"/>
        <w:numPr>
          <w:ilvl w:val="0"/>
          <w:numId w:val="2"/>
        </w:numPr>
        <w:spacing w:after="80"/>
      </w:pPr>
      <w:r>
        <w:rPr>
          <w:rFonts w:ascii="Arial" w:cs="Arial" w:eastAsia="Arial" w:hAnsi="Arial"/>
          <w:color w:val="333333"/>
          <w:sz w:val="20"/>
          <w:szCs w:val="20"/>
        </w:rPr>
        <w:t xml:space="preserve">Pattern recognition that identifies your specific tendencies, not generic averages</w:t>
      </w:r>
    </w:p>
    <w:p>
      <w:pPr>
        <w:pStyle w:val="ListParagraph"/>
        <w:numPr>
          <w:ilvl w:val="0"/>
          <w:numId w:val="2"/>
        </w:numPr>
        <w:spacing w:after="80"/>
      </w:pPr>
      <w:r>
        <w:rPr>
          <w:rFonts w:ascii="Arial" w:cs="Arial" w:eastAsia="Arial" w:hAnsi="Arial"/>
          <w:color w:val="333333"/>
          <w:sz w:val="20"/>
          <w:szCs w:val="20"/>
        </w:rPr>
        <w:t xml:space="preserve">Intervention at the right moment, not after the fact</w:t>
      </w:r>
    </w:p>
    <w:p>
      <w:pPr>
        <w:pStyle w:val="ListParagraph"/>
        <w:numPr>
          <w:ilvl w:val="0"/>
          <w:numId w:val="2"/>
        </w:numPr>
        <w:spacing w:after="80"/>
      </w:pPr>
      <w:r>
        <w:rPr>
          <w:rFonts w:ascii="Arial" w:cs="Arial" w:eastAsia="Arial" w:hAnsi="Arial"/>
          <w:color w:val="333333"/>
          <w:sz w:val="20"/>
          <w:szCs w:val="20"/>
        </w:rPr>
        <w:t xml:space="preserve">Coaching that adapts to where you are in your financial journey</w:t>
      </w:r>
    </w:p>
    <w:p>
      <w:pPr>
        <w:pStyle w:val="ListParagraph"/>
        <w:numPr>
          <w:ilvl w:val="0"/>
          <w:numId w:val="2"/>
        </w:numPr>
        <w:spacing w:after="80"/>
      </w:pPr>
      <w:r>
        <w:rPr>
          <w:rFonts w:ascii="Arial" w:cs="Arial" w:eastAsia="Arial" w:hAnsi="Arial"/>
          <w:color w:val="333333"/>
          <w:sz w:val="20"/>
          <w:szCs w:val="20"/>
        </w:rPr>
        <w:t xml:space="preserve">Goal-connected feedback that makes every spending decision feel consequential</w:t>
      </w:r>
    </w:p>
    <w:p>
      <w:pPr>
        <w:pStyle w:val="Heading2"/>
        <w:spacing w:after="160" w:before="320"/>
      </w:pPr>
      <w:r>
        <w:rPr>
          <w:rFonts w:ascii="Arial" w:cs="Arial" w:eastAsia="Arial" w:hAnsi="Arial"/>
          <w:b/>
          <w:bCs/>
          <w:color w:val="2E4D7B"/>
          <w:sz w:val="26"/>
          <w:szCs w:val="26"/>
        </w:rPr>
        <w:t xml:space="preserve">6.4 Avoid the Aggregation Commodity Trap</w:t>
      </w:r>
    </w:p>
    <w:p>
      <w:pPr>
        <w:spacing w:after="120"/>
      </w:pPr>
      <w:r>
        <w:rPr>
          <w:rFonts w:ascii="Arial" w:cs="Arial" w:eastAsia="Arial" w:hAnsi="Arial"/>
          <w:color w:val="333333"/>
          <w:sz w:val="20"/>
          <w:szCs w:val="20"/>
        </w:rPr>
        <w:t xml:space="preserve">Bank data aggregation is a commodity (Plaid, MX, Finicity all offer the same connections). Competing on connection count is a race to the bottom. The differentiation must be in what you do with the data, not how you get it.</w:t>
      </w:r>
    </w:p>
    <w:p>
      <w:pPr>
        <w:pStyle w:val="Heading2"/>
        <w:spacing w:after="160" w:before="320"/>
      </w:pPr>
      <w:r>
        <w:rPr>
          <w:rFonts w:ascii="Arial" w:cs="Arial" w:eastAsia="Arial" w:hAnsi="Arial"/>
          <w:b/>
          <w:bCs/>
          <w:color w:val="2E4D7B"/>
          <w:sz w:val="26"/>
          <w:szCs w:val="26"/>
        </w:rPr>
        <w:t xml:space="preserve">6.5 Revenue Model Must Be Diversified From Day One</w:t>
      </w:r>
    </w:p>
    <w:p>
      <w:pPr>
        <w:spacing w:after="120"/>
      </w:pPr>
      <w:r>
        <w:rPr>
          <w:rFonts w:ascii="Arial" w:cs="Arial" w:eastAsia="Arial" w:hAnsi="Arial"/>
          <w:color w:val="333333"/>
          <w:sz w:val="20"/>
          <w:szCs w:val="20"/>
        </w:rPr>
        <w:t xml:space="preserve">Mint proved that ads don't work. Pure subscription faces retention headwinds. The sustainable model in this category appears to be:</w:t>
      </w:r>
    </w:p>
    <w:p>
      <w:pPr>
        <w:pStyle w:val="ListParagraph"/>
        <w:numPr>
          <w:ilvl w:val="0"/>
          <w:numId w:val="2"/>
        </w:numPr>
        <w:spacing w:after="80"/>
      </w:pPr>
      <w:r>
        <w:rPr>
          <w:rFonts w:ascii="Arial" w:cs="Arial" w:eastAsia="Arial" w:hAnsi="Arial"/>
          <w:color w:val="333333"/>
          <w:sz w:val="20"/>
          <w:szCs w:val="20"/>
        </w:rPr>
        <w:t xml:space="preserve">Subscription as the base — predictable, trust-aligned</w:t>
      </w:r>
    </w:p>
    <w:p>
      <w:pPr>
        <w:pStyle w:val="ListParagraph"/>
        <w:numPr>
          <w:ilvl w:val="0"/>
          <w:numId w:val="2"/>
        </w:numPr>
        <w:spacing w:after="80"/>
      </w:pPr>
      <w:r>
        <w:rPr>
          <w:rFonts w:ascii="Arial" w:cs="Arial" w:eastAsia="Arial" w:hAnsi="Arial"/>
          <w:color w:val="333333"/>
          <w:sz w:val="20"/>
          <w:szCs w:val="20"/>
        </w:rPr>
        <w:t xml:space="preserve">Value-add services that generate revenue from financial outcomes — bill negotiation, tax optimization, refinancing recommendations</w:t>
      </w:r>
    </w:p>
    <w:p>
      <w:pPr>
        <w:pStyle w:val="ListParagraph"/>
        <w:numPr>
          <w:ilvl w:val="0"/>
          <w:numId w:val="2"/>
        </w:numPr>
        <w:spacing w:after="80"/>
      </w:pPr>
      <w:r>
        <w:rPr>
          <w:rFonts w:ascii="Arial" w:cs="Arial" w:eastAsia="Arial" w:hAnsi="Arial"/>
          <w:color w:val="333333"/>
          <w:sz w:val="20"/>
          <w:szCs w:val="20"/>
        </w:rPr>
        <w:t xml:space="preserve">Optional wealth management or advisory upsell for higher-net-worth users</w:t>
      </w:r>
    </w:p>
    <w:p>
      <w:pPr>
        <w:pStyle w:val="ListParagraph"/>
        <w:numPr>
          <w:ilvl w:val="0"/>
          <w:numId w:val="2"/>
        </w:numPr>
        <w:spacing w:after="80"/>
      </w:pPr>
      <w:r>
        <w:rPr>
          <w:rFonts w:ascii="Arial" w:cs="Arial" w:eastAsia="Arial" w:hAnsi="Arial"/>
          <w:color w:val="333333"/>
          <w:sz w:val="20"/>
          <w:szCs w:val="20"/>
        </w:rPr>
        <w:t xml:space="preserve">NOT: selling user data, running ads, or taking hidden commissions on recommended products</w:t>
      </w:r>
    </w:p>
    <w:p>
      <w:pPr>
        <w:spacing w:after="80"/>
      </w:pPr>
      <w:r>
        <w:t xml:space="preserve"/>
      </w:r>
    </w:p>
    <w:p>
      <w:pPr>
        <w:pBdr>
          <w:left w:val="thick" w:color="1F497D" w:sz="20" w:space="4"/>
        </w:pBdr>
        <w:shd w:fill="D9E2F3" w:val="clear"/>
        <w:spacing w:after="80" w:before="80"/>
        <w:ind w:left="360"/>
      </w:pPr>
      <w:r>
        <w:rPr>
          <w:rFonts w:ascii="Arial" w:cs="Arial" w:eastAsia="Arial" w:hAnsi="Arial"/>
          <w:b/>
          <w:bCs/>
          <w:color w:val="2E4D7B"/>
          <w:sz w:val="20"/>
          <w:szCs w:val="20"/>
        </w:rPr>
        <w:t xml:space="preserve">Bottom Line:  </w:t>
      </w:r>
      <w:r>
        <w:rPr>
          <w:rFonts w:ascii="Arial" w:cs="Arial" w:eastAsia="Arial" w:hAnsi="Arial"/>
          <w:color w:val="333333"/>
          <w:sz w:val="20"/>
          <w:szCs w:val="20"/>
        </w:rPr>
        <w:t xml:space="preserve">The market needs a product that does for financial outcomes what YNAB did for budgeting — create a methodology so effective that users feel they'd be leaving money on the table if they quit. That methodology must be income-aware, forward-looking, and proactively behavioral, not just a better-designed expense tracker.</w:t>
      </w:r>
    </w:p>
    <w:p>
      <w:r>
        <w:br w:type="page"/>
      </w:r>
    </w:p>
    <w:p>
      <w:pPr>
        <w:pStyle w:val="Heading1"/>
        <w:pBdr>
          <w:bottom w:val="single" w:color="1F497D" w:sz="8" w:space="1"/>
        </w:pBdr>
        <w:spacing w:after="200" w:before="400"/>
      </w:pPr>
      <w:r>
        <w:rPr>
          <w:rFonts w:ascii="Arial" w:cs="Arial" w:eastAsia="Arial" w:hAnsi="Arial"/>
          <w:b/>
          <w:bCs/>
          <w:color w:val="1F497D"/>
          <w:sz w:val="32"/>
          <w:szCs w:val="32"/>
        </w:rPr>
        <w:t xml:space="preserve">7. Positioning Summary</w:t>
      </w:r>
    </w:p>
    <w:p>
      <w:pPr>
        <w:spacing w:after="120"/>
      </w:pPr>
      <w:r>
        <w:rPr>
          <w:rFonts w:ascii="Arial" w:cs="Arial" w:eastAsia="Arial" w:hAnsi="Arial"/>
          <w:color w:val="333333"/>
          <w:sz w:val="20"/>
          <w:szCs w:val="20"/>
        </w:rPr>
        <w:t xml:space="preserve">A simplified view of how each competitor positions itself and the user it is designed for:</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60"/>
        <w:gridCol w:w="2160"/>
        <w:gridCol w:w="2160"/>
      </w:tblGrid>
      <w:tr>
        <w:trPr>
          <w:tblHeader/>
        </w:trPr>
        <w:tc>
          <w:tcPr>
            <w:tcW w:type="dxa" w:w="144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App</w:t>
            </w:r>
          </w:p>
        </w:tc>
        <w:tc>
          <w:tcPr>
            <w:tcW w:type="dxa" w:w="180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Owns This Lane</w:t>
            </w:r>
          </w:p>
        </w:tc>
        <w:tc>
          <w:tcPr>
            <w:tcW w:type="dxa" w:w="216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Core User Benefit</w:t>
            </w:r>
          </w:p>
        </w:tc>
        <w:tc>
          <w:tcPr>
            <w:tcW w:type="dxa" w:w="216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Primary Limitation</w:t>
            </w:r>
          </w:p>
        </w:tc>
        <w:tc>
          <w:tcPr>
            <w:tcW w:type="dxa" w:w="2160"/>
            <w:tcBorders>
              <w:top w:val="single" w:color="BBBBBB" w:sz="1"/>
              <w:left w:val="single" w:color="BBBBBB" w:sz="1"/>
              <w:bottom w:val="single" w:color="BBBBBB" w:sz="1"/>
              <w:right w:val="single" w:color="BBBBBB" w:sz="1"/>
            </w:tcBorders>
            <w:shd w:fill="2E4D7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Business Model</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YNAB</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Zero-based budgeting methodology</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Genuine behavior change via structured system</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Steep learning curve, no free tier, manual</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Subscription</w:t>
            </w:r>
          </w:p>
        </w:tc>
      </w:tr>
      <w:tr>
        <w:tc>
          <w:tcPr>
            <w:tcW w:type="dxa" w:w="144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Monarch</w:t>
            </w:r>
          </w:p>
        </w:tc>
        <w:tc>
          <w:tcPr>
            <w:tcW w:type="dxa" w:w="18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All-in-one financial dashboard</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Complete household financial visibility</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Premium price, syncing issues, passive AI</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Subscription (Core + Plus tiers)</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Copilot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Best design in category (Apple)</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Lowest-friction spend awareness on iPhone</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iOS-only, no investment depth</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Subscription</w:t>
            </w:r>
          </w:p>
        </w:tc>
      </w:tr>
      <w:tr>
        <w:tc>
          <w:tcPr>
            <w:tcW w:type="dxa" w:w="144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Empower</w:t>
            </w:r>
          </w:p>
        </w:tc>
        <w:tc>
          <w:tcPr>
            <w:tcW w:type="dxa" w:w="18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Free investment dashboard</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Portfolio visibility and fee analysis at $0</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Dated UX, aggressive upsell to advisory</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Freemium → Wealth management AUM</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Simplifi</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Best price-to-value ratio</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Award-winning breadth at $48/year</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Legacy brand perception, less AI depth</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Subscription</w:t>
            </w:r>
          </w:p>
        </w:tc>
      </w:tr>
      <w:tr>
        <w:tc>
          <w:tcPr>
            <w:tcW w:type="dxa" w:w="144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PocketGuard</w:t>
            </w:r>
          </w:p>
        </w:tc>
        <w:tc>
          <w:tcPr>
            <w:tcW w:type="dxa" w:w="18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Radical simplicity</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One number: safe to spend today</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Syncing reliability, limited depth</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Freemium + Lifetime option</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Cleo</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Gen Z conversational AI</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Finance that doesn't feel like homework</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Entertainment &gt; substance, no investments</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Subscription + Cash advances</w:t>
            </w:r>
          </w:p>
        </w:tc>
      </w:tr>
      <w:tr>
        <w:tc>
          <w:tcPr>
            <w:tcW w:type="dxa" w:w="144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Rocket $</w:t>
            </w:r>
          </w:p>
        </w:tc>
        <w:tc>
          <w:tcPr>
            <w:tcW w:type="dxa" w:w="180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Concierge subscription/bill management</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Hands-off savings via negotiation</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Passive-only, shallow budgeting</w:t>
            </w:r>
          </w:p>
        </w:tc>
        <w:tc>
          <w:tcPr>
            <w:tcW w:type="dxa" w:w="2160"/>
            <w:tcBorders>
              <w:top w:val="single" w:color="BBBBBB" w:sz="1"/>
              <w:left w:val="single" w:color="BBBBBB" w:sz="1"/>
              <w:bottom w:val="single" w:color="BBBBBB" w:sz="1"/>
              <w:right w:val="single" w:color="BBBBBB" w:sz="1"/>
            </w:tcBorders>
            <w:shd w:fill="EEF2F9"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Subscription + Bill negotiation cut</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bCs/>
                <w:color w:val="000000"/>
                <w:sz w:val="18"/>
                <w:szCs w:val="18"/>
              </w:rPr>
              <w:t xml:space="preserve">Tiller</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Spreadsheet-native automation</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Full data control in your own model</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Requires spreadsheet fluency</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pPr>
              <w:jc w:val="left"/>
            </w:pPr>
            <w:r>
              <w:rPr>
                <w:rFonts w:ascii="Arial" w:cs="Arial" w:eastAsia="Arial" w:hAnsi="Arial"/>
                <w:b w:val="false"/>
                <w:bCs w:val="false"/>
                <w:color w:val="000000"/>
                <w:sz w:val="18"/>
                <w:szCs w:val="18"/>
              </w:rPr>
              <w:t xml:space="preserve">Subscription</w:t>
            </w:r>
          </w:p>
        </w:tc>
      </w:tr>
    </w:tbl>
    <w:p>
      <w:pPr>
        <w:spacing w:after="80"/>
      </w:pPr>
      <w:r>
        <w:t xml:space="preserve"/>
      </w:r>
    </w:p>
    <w:p>
      <w:pPr>
        <w:spacing w:after="80"/>
      </w:pPr>
      <w:r>
        <w:t xml:space="preserve"/>
      </w:r>
    </w:p>
    <w:p>
      <w:pPr>
        <w:jc w:val="center"/>
      </w:pPr>
      <w:r>
        <w:rPr>
          <w:rFonts w:ascii="Arial" w:cs="Arial" w:eastAsia="Arial" w:hAnsi="Arial"/>
          <w:i/>
          <w:iCs/>
          <w:color w:val="999999"/>
          <w:sz w:val="16"/>
          <w:szCs w:val="16"/>
        </w:rPr>
        <w:t xml:space="preserve">Analysis prepared June 2026 for the personalCFO project. Based on public product reviews, user feedback, and market research.</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personalCFO Project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8"/>
        <w:szCs w:val="18"/>
      </w:rPr>
      <w:t xml:space="preserve">Personal Finance App Competitive Analysis  |  </w:t>
    </w:r>
    <w:r>
      <w:rPr>
        <w:rFonts w:ascii="Arial" w:cs="Arial" w:eastAsia="Arial" w:hAnsi="Arial"/>
        <w:i/>
        <w:iCs/>
        <w:color w:val="888888"/>
        <w:sz w:val="18"/>
        <w:szCs w:val="18"/>
      </w:rPr>
      <w:t xml:space="preserve">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97D"/>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4D7B"/>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2026-06-26T05:23:37.068Z</dcterms:created>
  <dcterms:modified xsi:type="dcterms:W3CDTF">2026-06-26T05:23:37.069Z</dcterms:modified>
</cp:coreProperties>
</file>

<file path=docProps/custom.xml><?xml version="1.0" encoding="utf-8"?>
<Properties xmlns="http://schemas.openxmlformats.org/officeDocument/2006/custom-properties" xmlns:vt="http://schemas.openxmlformats.org/officeDocument/2006/docPropsVTypes"/>
</file>