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FE899" w14:textId="77777777" w:rsidR="00CA4106" w:rsidRPr="00807BA5" w:rsidRDefault="009E5D7B" w:rsidP="00CA4106">
      <w:pPr>
        <w:pStyle w:val="Subtitle"/>
        <w:outlineLvl w:val="0"/>
        <w:rPr>
          <w:rFonts w:ascii="Tahoma" w:hAnsi="Tahoma" w:cs="Tahoma"/>
        </w:rPr>
      </w:pPr>
      <w:r w:rsidRPr="00807BA5">
        <w:rPr>
          <w:rFonts w:ascii="Tahoma" w:hAnsi="Tahoma" w:cs="Tahoma"/>
        </w:rPr>
        <w:t>NATIONAL MINIM</w:t>
      </w:r>
      <w:r w:rsidR="00BF10AF" w:rsidRPr="00807BA5">
        <w:rPr>
          <w:rFonts w:ascii="Tahoma" w:hAnsi="Tahoma" w:cs="Tahoma"/>
        </w:rPr>
        <w:t xml:space="preserve">UM WAGE RATE CHANGE </w:t>
      </w:r>
      <w:r w:rsidR="00EA7FDF" w:rsidRPr="00807BA5">
        <w:rPr>
          <w:rFonts w:ascii="Tahoma" w:hAnsi="Tahoma" w:cs="Tahoma"/>
        </w:rPr>
        <w:t>LETTER</w:t>
      </w:r>
    </w:p>
    <w:p w14:paraId="286AFC9E" w14:textId="77777777" w:rsidR="00CA4106" w:rsidRPr="00807BA5" w:rsidRDefault="00CA4106" w:rsidP="00CA4106">
      <w:pPr>
        <w:pStyle w:val="Subtitle"/>
        <w:jc w:val="left"/>
        <w:rPr>
          <w:rFonts w:ascii="Tahoma" w:hAnsi="Tahoma" w:cs="Tahoma"/>
        </w:rPr>
      </w:pPr>
    </w:p>
    <w:p w14:paraId="2B69F45E" w14:textId="77777777" w:rsidR="00CA4106" w:rsidRPr="00807BA5" w:rsidRDefault="00CA4106" w:rsidP="00CA4106">
      <w:pPr>
        <w:pStyle w:val="Subtitle"/>
        <w:jc w:val="both"/>
        <w:outlineLvl w:val="0"/>
        <w:rPr>
          <w:rFonts w:ascii="Tahoma" w:hAnsi="Tahoma" w:cs="Tahoma"/>
          <w:b w:val="0"/>
          <w:i/>
          <w:u w:val="none"/>
        </w:rPr>
      </w:pPr>
      <w:r w:rsidRPr="00807BA5">
        <w:rPr>
          <w:rFonts w:ascii="Tahoma" w:hAnsi="Tahoma" w:cs="Tahoma"/>
          <w:b w:val="0"/>
          <w:u w:val="none"/>
        </w:rPr>
        <w:t xml:space="preserve">Dear </w:t>
      </w:r>
      <w:r w:rsidRPr="00807BA5">
        <w:rPr>
          <w:rFonts w:ascii="Tahoma" w:hAnsi="Tahoma" w:cs="Tahoma"/>
          <w:b w:val="0"/>
          <w:i/>
          <w:u w:val="none"/>
        </w:rPr>
        <w:t>(name of employee),</w:t>
      </w:r>
    </w:p>
    <w:p w14:paraId="1AD0921E" w14:textId="77777777" w:rsidR="00CA4106" w:rsidRPr="00807BA5" w:rsidRDefault="00CA4106" w:rsidP="00CA4106">
      <w:pPr>
        <w:pStyle w:val="Subtitle"/>
        <w:jc w:val="both"/>
        <w:rPr>
          <w:rFonts w:ascii="Tahoma" w:hAnsi="Tahoma" w:cs="Tahoma"/>
          <w:b w:val="0"/>
          <w:i/>
          <w:szCs w:val="22"/>
          <w:u w:val="none"/>
        </w:rPr>
      </w:pPr>
    </w:p>
    <w:p w14:paraId="4E8245D1" w14:textId="77777777" w:rsidR="00B443C2" w:rsidRPr="00807BA5" w:rsidRDefault="00070AF6" w:rsidP="00B443C2">
      <w:pPr>
        <w:pStyle w:val="Subtitle"/>
        <w:jc w:val="both"/>
        <w:rPr>
          <w:rFonts w:ascii="Tahoma" w:hAnsi="Tahoma" w:cs="Tahoma"/>
          <w:b w:val="0"/>
          <w:u w:val="none"/>
        </w:rPr>
      </w:pPr>
      <w:r w:rsidRPr="00807BA5">
        <w:rPr>
          <w:rFonts w:ascii="Tahoma" w:hAnsi="Tahoma" w:cs="Tahoma"/>
          <w:b w:val="0"/>
          <w:u w:val="none"/>
        </w:rPr>
        <w:t>I am writing to advise you</w:t>
      </w:r>
      <w:r w:rsidR="00B443C2" w:rsidRPr="00807BA5">
        <w:rPr>
          <w:rFonts w:ascii="Tahoma" w:hAnsi="Tahoma" w:cs="Tahoma"/>
          <w:b w:val="0"/>
          <w:u w:val="none"/>
        </w:rPr>
        <w:t xml:space="preserve"> that on 1 October </w:t>
      </w:r>
      <w:r w:rsidR="00B443C2" w:rsidRPr="00807BA5">
        <w:rPr>
          <w:rFonts w:ascii="Tahoma" w:hAnsi="Tahoma" w:cs="Tahoma"/>
          <w:b w:val="0"/>
          <w:i/>
          <w:u w:val="none"/>
        </w:rPr>
        <w:t>(year)</w:t>
      </w:r>
      <w:r w:rsidR="00B443C2" w:rsidRPr="00807BA5">
        <w:rPr>
          <w:rFonts w:ascii="Tahoma" w:hAnsi="Tahoma" w:cs="Tahoma"/>
          <w:b w:val="0"/>
          <w:u w:val="none"/>
        </w:rPr>
        <w:t xml:space="preserve">, the national minimum wage (NMW) rates [were/will be] increased by the Government.  As you are paid in accordance with the NMW, this means that your hourly rate of pay [will rise/rose], with effect from your next pay reference period which begins on or after 1 October </w:t>
      </w:r>
      <w:r w:rsidR="00B443C2" w:rsidRPr="00807BA5">
        <w:rPr>
          <w:rFonts w:ascii="Tahoma" w:hAnsi="Tahoma" w:cs="Tahoma"/>
          <w:b w:val="0"/>
          <w:i/>
          <w:u w:val="none"/>
        </w:rPr>
        <w:t>(year)</w:t>
      </w:r>
      <w:r w:rsidR="00B443C2" w:rsidRPr="00807BA5">
        <w:rPr>
          <w:rFonts w:ascii="Tahoma" w:hAnsi="Tahoma" w:cs="Tahoma"/>
          <w:b w:val="0"/>
          <w:u w:val="none"/>
        </w:rPr>
        <w:t>, from £</w:t>
      </w:r>
      <w:r w:rsidR="00B443C2" w:rsidRPr="00807BA5">
        <w:rPr>
          <w:rFonts w:ascii="Tahoma" w:hAnsi="Tahoma" w:cs="Tahoma"/>
          <w:b w:val="0"/>
          <w:i/>
          <w:u w:val="none"/>
        </w:rPr>
        <w:t>(old NMW hourly rate)</w:t>
      </w:r>
      <w:r w:rsidR="00B443C2" w:rsidRPr="00807BA5">
        <w:rPr>
          <w:rFonts w:ascii="Tahoma" w:hAnsi="Tahoma" w:cs="Tahoma"/>
          <w:b w:val="0"/>
          <w:u w:val="none"/>
        </w:rPr>
        <w:t xml:space="preserve"> to £</w:t>
      </w:r>
      <w:r w:rsidR="00B443C2" w:rsidRPr="00807BA5">
        <w:rPr>
          <w:rFonts w:ascii="Tahoma" w:hAnsi="Tahoma" w:cs="Tahoma"/>
          <w:b w:val="0"/>
          <w:i/>
          <w:u w:val="none"/>
        </w:rPr>
        <w:t>(new NMW hourly rate)</w:t>
      </w:r>
      <w:r w:rsidR="00B443C2" w:rsidRPr="00807BA5">
        <w:rPr>
          <w:rFonts w:ascii="Tahoma" w:hAnsi="Tahoma" w:cs="Tahoma"/>
          <w:b w:val="0"/>
          <w:u w:val="none"/>
        </w:rPr>
        <w:t xml:space="preserve">. </w:t>
      </w:r>
    </w:p>
    <w:p w14:paraId="76BD3040" w14:textId="77777777" w:rsidR="00B443C2" w:rsidRPr="00807BA5" w:rsidRDefault="00B443C2" w:rsidP="00B443C2">
      <w:pPr>
        <w:pStyle w:val="Subtitle"/>
        <w:jc w:val="both"/>
        <w:rPr>
          <w:rFonts w:ascii="Tahoma" w:hAnsi="Tahoma" w:cs="Tahoma"/>
          <w:b w:val="0"/>
          <w:u w:val="none"/>
        </w:rPr>
      </w:pPr>
    </w:p>
    <w:p w14:paraId="52F0F279" w14:textId="77777777" w:rsidR="00B443C2" w:rsidRPr="00807BA5" w:rsidRDefault="00B443C2" w:rsidP="00B443C2">
      <w:pPr>
        <w:pStyle w:val="Subtitle"/>
        <w:jc w:val="both"/>
        <w:rPr>
          <w:rFonts w:ascii="Tahoma" w:hAnsi="Tahoma" w:cs="Tahoma"/>
          <w:b w:val="0"/>
          <w:u w:val="none"/>
        </w:rPr>
      </w:pPr>
      <w:r w:rsidRPr="00807BA5">
        <w:rPr>
          <w:rFonts w:ascii="Tahoma" w:hAnsi="Tahoma" w:cs="Tahoma"/>
          <w:b w:val="0"/>
          <w:u w:val="none"/>
        </w:rPr>
        <w:t>You will see this change reflected in your [next</w:t>
      </w:r>
      <w:r w:rsidRPr="00807BA5">
        <w:rPr>
          <w:rFonts w:ascii="Tahoma" w:hAnsi="Tahoma" w:cs="Tahoma"/>
          <w:b w:val="0"/>
          <w:i/>
          <w:u w:val="none"/>
        </w:rPr>
        <w:t>/(month)</w:t>
      </w:r>
      <w:r w:rsidRPr="00807BA5">
        <w:rPr>
          <w:rFonts w:ascii="Tahoma" w:hAnsi="Tahoma" w:cs="Tahoma"/>
          <w:b w:val="0"/>
          <w:u w:val="none"/>
        </w:rPr>
        <w:t>] pay slip.</w:t>
      </w:r>
    </w:p>
    <w:p w14:paraId="0092E31A" w14:textId="77777777" w:rsidR="00B443C2" w:rsidRPr="00807BA5" w:rsidRDefault="00B443C2" w:rsidP="00B443C2">
      <w:pPr>
        <w:pStyle w:val="Subtitle"/>
        <w:jc w:val="both"/>
        <w:rPr>
          <w:rFonts w:ascii="Tahoma" w:hAnsi="Tahoma" w:cs="Tahoma"/>
          <w:b w:val="0"/>
          <w:u w:val="none"/>
        </w:rPr>
      </w:pPr>
    </w:p>
    <w:p w14:paraId="1E1F1970" w14:textId="77777777" w:rsidR="00B443C2" w:rsidRPr="00807BA5" w:rsidRDefault="00B443C2" w:rsidP="00B443C2">
      <w:pPr>
        <w:pStyle w:val="Subtitle"/>
        <w:jc w:val="both"/>
        <w:rPr>
          <w:rFonts w:ascii="Tahoma" w:hAnsi="Tahoma" w:cs="Tahoma"/>
          <w:b w:val="0"/>
          <w:i/>
          <w:u w:val="none"/>
        </w:rPr>
      </w:pPr>
      <w:r w:rsidRPr="00807BA5">
        <w:rPr>
          <w:rFonts w:ascii="Tahoma" w:hAnsi="Tahoma" w:cs="Tahoma"/>
          <w:b w:val="0"/>
          <w:i/>
          <w:u w:val="none"/>
        </w:rPr>
        <w:t>OR</w:t>
      </w:r>
    </w:p>
    <w:p w14:paraId="2A1FB1FC" w14:textId="77777777" w:rsidR="00B443C2" w:rsidRPr="00807BA5" w:rsidRDefault="00B443C2" w:rsidP="00B443C2">
      <w:pPr>
        <w:pStyle w:val="Subtitle"/>
        <w:jc w:val="both"/>
        <w:rPr>
          <w:rFonts w:ascii="Tahoma" w:hAnsi="Tahoma" w:cs="Tahoma"/>
          <w:b w:val="0"/>
          <w:u w:val="none"/>
        </w:rPr>
      </w:pPr>
    </w:p>
    <w:p w14:paraId="1CFBDCCA" w14:textId="77777777" w:rsidR="00B443C2" w:rsidRPr="00807BA5" w:rsidRDefault="00B443C2" w:rsidP="00B443C2">
      <w:pPr>
        <w:pStyle w:val="Subtitle"/>
        <w:jc w:val="both"/>
        <w:rPr>
          <w:rFonts w:ascii="Tahoma" w:hAnsi="Tahoma" w:cs="Tahoma"/>
          <w:b w:val="0"/>
          <w:u w:val="none"/>
        </w:rPr>
      </w:pPr>
      <w:r w:rsidRPr="00807BA5">
        <w:rPr>
          <w:rFonts w:ascii="Tahoma" w:hAnsi="Tahoma" w:cs="Tahoma"/>
          <w:b w:val="0"/>
          <w:u w:val="none"/>
        </w:rPr>
        <w:t xml:space="preserve">According to our personnel records, your birthday [is/was] on </w:t>
      </w:r>
      <w:r w:rsidRPr="00807BA5">
        <w:rPr>
          <w:rFonts w:ascii="Tahoma" w:hAnsi="Tahoma" w:cs="Tahoma"/>
          <w:b w:val="0"/>
          <w:i/>
          <w:u w:val="none"/>
        </w:rPr>
        <w:t>(date)</w:t>
      </w:r>
      <w:r w:rsidRPr="00807BA5">
        <w:rPr>
          <w:rFonts w:ascii="Tahoma" w:hAnsi="Tahoma" w:cs="Tahoma"/>
          <w:b w:val="0"/>
          <w:u w:val="none"/>
        </w:rPr>
        <w:t xml:space="preserve"> and you [will be/are now] </w:t>
      </w:r>
      <w:r w:rsidRPr="00807BA5">
        <w:rPr>
          <w:rFonts w:ascii="Tahoma" w:hAnsi="Tahoma" w:cs="Tahoma"/>
          <w:b w:val="0"/>
          <w:i/>
          <w:u w:val="none"/>
        </w:rPr>
        <w:t>(number)</w:t>
      </w:r>
      <w:r w:rsidRPr="00807BA5">
        <w:rPr>
          <w:rFonts w:ascii="Tahoma" w:hAnsi="Tahoma" w:cs="Tahoma"/>
          <w:b w:val="0"/>
          <w:u w:val="none"/>
        </w:rPr>
        <w:t xml:space="preserve"> years old.  You receive the national minimum wage (NMW) rate and this must be paid according to a worker’s age.  On reaching the age of </w:t>
      </w:r>
      <w:r w:rsidRPr="00807BA5">
        <w:rPr>
          <w:rFonts w:ascii="Tahoma" w:hAnsi="Tahoma" w:cs="Tahoma"/>
          <w:b w:val="0"/>
          <w:i/>
          <w:u w:val="none"/>
        </w:rPr>
        <w:t>(number)</w:t>
      </w:r>
      <w:r w:rsidRPr="00807BA5">
        <w:rPr>
          <w:rFonts w:ascii="Tahoma" w:hAnsi="Tahoma" w:cs="Tahoma"/>
          <w:b w:val="0"/>
          <w:u w:val="none"/>
        </w:rPr>
        <w:t>, you automatically [move/moved] into the next NMW band.  This means that your hourly rate of pay [will increase/increased] from £</w:t>
      </w:r>
      <w:r w:rsidRPr="00807BA5">
        <w:rPr>
          <w:rFonts w:ascii="Tahoma" w:hAnsi="Tahoma" w:cs="Tahoma"/>
          <w:b w:val="0"/>
          <w:i/>
          <w:u w:val="none"/>
        </w:rPr>
        <w:t>(previous NMW hourly rate)</w:t>
      </w:r>
      <w:r w:rsidRPr="00807BA5">
        <w:rPr>
          <w:rFonts w:ascii="Tahoma" w:hAnsi="Tahoma" w:cs="Tahoma"/>
          <w:b w:val="0"/>
          <w:u w:val="none"/>
        </w:rPr>
        <w:t xml:space="preserve"> to £</w:t>
      </w:r>
      <w:r w:rsidRPr="00807BA5">
        <w:rPr>
          <w:rFonts w:ascii="Tahoma" w:hAnsi="Tahoma" w:cs="Tahoma"/>
          <w:b w:val="0"/>
          <w:i/>
          <w:u w:val="none"/>
        </w:rPr>
        <w:t>(new NMW hourly rate)</w:t>
      </w:r>
      <w:r w:rsidRPr="00807BA5">
        <w:rPr>
          <w:rFonts w:ascii="Tahoma" w:hAnsi="Tahoma" w:cs="Tahoma"/>
          <w:b w:val="0"/>
          <w:u w:val="none"/>
        </w:rPr>
        <w:t xml:space="preserve"> with effect from your birthday. </w:t>
      </w:r>
    </w:p>
    <w:p w14:paraId="0551F11D" w14:textId="77777777" w:rsidR="00B443C2" w:rsidRPr="00DE46A3" w:rsidRDefault="00B443C2" w:rsidP="00B443C2">
      <w:pPr>
        <w:pStyle w:val="Subtitle"/>
        <w:jc w:val="both"/>
        <w:rPr>
          <w:rFonts w:ascii="Tahoma" w:hAnsi="Tahoma" w:cs="Tahoma"/>
          <w:b w:val="0"/>
          <w:u w:val="none"/>
        </w:rPr>
      </w:pPr>
    </w:p>
    <w:p w14:paraId="339B9873" w14:textId="77777777" w:rsidR="00DE46A3" w:rsidRPr="00DE46A3" w:rsidRDefault="00DE46A3" w:rsidP="00DE46A3">
      <w:pPr>
        <w:pStyle w:val="Subtitle"/>
        <w:jc w:val="both"/>
        <w:rPr>
          <w:rFonts w:ascii="Tahoma" w:hAnsi="Tahoma" w:cs="Tahoma"/>
          <w:b w:val="0"/>
          <w:bCs/>
          <w:i/>
          <w:iCs/>
          <w:u w:val="none"/>
        </w:rPr>
      </w:pPr>
      <w:r w:rsidRPr="00DE46A3">
        <w:rPr>
          <w:rFonts w:ascii="Tahoma" w:hAnsi="Tahoma" w:cs="Tahoma"/>
          <w:b w:val="0"/>
          <w:bCs/>
          <w:i/>
          <w:iCs/>
          <w:u w:val="none"/>
        </w:rPr>
        <w:t>OR</w:t>
      </w:r>
    </w:p>
    <w:p w14:paraId="73344ABB" w14:textId="77777777" w:rsidR="00DE46A3" w:rsidRPr="00DE46A3" w:rsidRDefault="00DE46A3" w:rsidP="00DE46A3">
      <w:pPr>
        <w:pStyle w:val="Subtitle"/>
        <w:jc w:val="both"/>
        <w:rPr>
          <w:rFonts w:ascii="Tahoma" w:hAnsi="Tahoma" w:cs="Tahoma"/>
          <w:b w:val="0"/>
          <w:bCs/>
          <w:iCs/>
          <w:u w:val="none"/>
        </w:rPr>
      </w:pPr>
    </w:p>
    <w:p w14:paraId="3823CD0D" w14:textId="77777777" w:rsidR="00DE46A3" w:rsidRPr="00DE46A3" w:rsidRDefault="00DE46A3" w:rsidP="00DE46A3">
      <w:pPr>
        <w:pStyle w:val="Subtitle"/>
        <w:jc w:val="both"/>
        <w:rPr>
          <w:rFonts w:ascii="Tahoma" w:hAnsi="Tahoma" w:cs="Tahoma"/>
          <w:b w:val="0"/>
          <w:u w:val="none"/>
        </w:rPr>
      </w:pPr>
      <w:r w:rsidRPr="00DE46A3">
        <w:rPr>
          <w:rFonts w:ascii="Tahoma" w:hAnsi="Tahoma" w:cs="Tahoma"/>
          <w:b w:val="0"/>
          <w:u w:val="none"/>
        </w:rPr>
        <w:t>[I am writing to inform you that your hourly rate of pay is being increased from (</w:t>
      </w:r>
      <w:r w:rsidRPr="00DE46A3">
        <w:rPr>
          <w:rFonts w:ascii="Tahoma" w:hAnsi="Tahoma" w:cs="Tahoma"/>
          <w:b w:val="0"/>
          <w:i/>
          <w:u w:val="none"/>
        </w:rPr>
        <w:t>1 April 201</w:t>
      </w:r>
      <w:r w:rsidR="0027602B">
        <w:rPr>
          <w:rFonts w:ascii="Tahoma" w:hAnsi="Tahoma" w:cs="Tahoma"/>
          <w:b w:val="0"/>
          <w:i/>
          <w:u w:val="none"/>
        </w:rPr>
        <w:t>7</w:t>
      </w:r>
      <w:r w:rsidRPr="00DE46A3">
        <w:rPr>
          <w:rFonts w:ascii="Tahoma" w:hAnsi="Tahoma" w:cs="Tahoma"/>
          <w:b w:val="0"/>
          <w:i/>
          <w:u w:val="none"/>
        </w:rPr>
        <w:t>/your next pay reference period</w:t>
      </w:r>
      <w:r w:rsidRPr="00DE46A3">
        <w:rPr>
          <w:rFonts w:ascii="Tahoma" w:hAnsi="Tahoma" w:cs="Tahoma"/>
          <w:b w:val="0"/>
          <w:u w:val="none"/>
        </w:rPr>
        <w:t>) to take into account the statutory national living wage.  Your new rate of pay will be £(</w:t>
      </w:r>
      <w:r w:rsidR="0027602B">
        <w:rPr>
          <w:rFonts w:ascii="Tahoma" w:hAnsi="Tahoma" w:cs="Tahoma"/>
          <w:b w:val="0"/>
          <w:i/>
          <w:u w:val="none"/>
        </w:rPr>
        <w:t>7.50</w:t>
      </w:r>
      <w:r w:rsidRPr="00DE46A3">
        <w:rPr>
          <w:rFonts w:ascii="Tahoma" w:hAnsi="Tahoma" w:cs="Tahoma"/>
          <w:b w:val="0"/>
          <w:i/>
          <w:u w:val="none"/>
        </w:rPr>
        <w:t>/insert an alternative figure</w:t>
      </w:r>
      <w:r w:rsidRPr="00DE46A3">
        <w:rPr>
          <w:rFonts w:ascii="Tahoma" w:hAnsi="Tahoma" w:cs="Tahoma"/>
          <w:b w:val="0"/>
          <w:u w:val="none"/>
        </w:rPr>
        <w:t xml:space="preserve">) per hour.] </w:t>
      </w:r>
      <w:r w:rsidRPr="00DE46A3">
        <w:rPr>
          <w:rFonts w:ascii="Tahoma" w:hAnsi="Tahoma" w:cs="Tahoma"/>
          <w:b w:val="0"/>
          <w:i/>
          <w:u w:val="none"/>
        </w:rPr>
        <w:t>OR [</w:t>
      </w:r>
      <w:r w:rsidRPr="00DE46A3">
        <w:rPr>
          <w:rFonts w:ascii="Tahoma" w:hAnsi="Tahoma" w:cs="Tahoma"/>
          <w:b w:val="0"/>
          <w:u w:val="none"/>
        </w:rPr>
        <w:t>I am writing to inform you that from (</w:t>
      </w:r>
      <w:r w:rsidRPr="00DE46A3">
        <w:rPr>
          <w:rFonts w:ascii="Tahoma" w:hAnsi="Tahoma" w:cs="Tahoma"/>
          <w:b w:val="0"/>
          <w:i/>
          <w:u w:val="none"/>
        </w:rPr>
        <w:t>insert date</w:t>
      </w:r>
      <w:r w:rsidRPr="00DE46A3">
        <w:rPr>
          <w:rFonts w:ascii="Tahoma" w:hAnsi="Tahoma" w:cs="Tahoma"/>
          <w:b w:val="0"/>
          <w:u w:val="none"/>
        </w:rPr>
        <w:t>), your 25</w:t>
      </w:r>
      <w:r w:rsidRPr="00DE46A3">
        <w:rPr>
          <w:rFonts w:ascii="Tahoma" w:hAnsi="Tahoma" w:cs="Tahoma"/>
          <w:b w:val="0"/>
          <w:u w:val="none"/>
          <w:vertAlign w:val="superscript"/>
        </w:rPr>
        <w:t>th</w:t>
      </w:r>
      <w:r w:rsidRPr="00DE46A3">
        <w:rPr>
          <w:rFonts w:ascii="Tahoma" w:hAnsi="Tahoma" w:cs="Tahoma"/>
          <w:b w:val="0"/>
          <w:u w:val="none"/>
        </w:rPr>
        <w:t xml:space="preserve"> birthday, your hourly rate of pay will be increased to take into account the statutory national living wage.  You</w:t>
      </w:r>
      <w:r w:rsidR="0027602B">
        <w:rPr>
          <w:rFonts w:ascii="Tahoma" w:hAnsi="Tahoma" w:cs="Tahoma"/>
          <w:b w:val="0"/>
          <w:u w:val="none"/>
        </w:rPr>
        <w:t>r new rate of pay will be £(</w:t>
      </w:r>
      <w:r w:rsidR="0027602B">
        <w:rPr>
          <w:rFonts w:ascii="Tahoma" w:hAnsi="Tahoma" w:cs="Tahoma"/>
          <w:b w:val="0"/>
          <w:i/>
          <w:u w:val="none"/>
        </w:rPr>
        <w:t>7.50</w:t>
      </w:r>
      <w:r w:rsidRPr="00DE46A3">
        <w:rPr>
          <w:rFonts w:ascii="Tahoma" w:hAnsi="Tahoma" w:cs="Tahoma"/>
          <w:b w:val="0"/>
          <w:i/>
          <w:u w:val="none"/>
        </w:rPr>
        <w:t>/insert an alternative figure</w:t>
      </w:r>
      <w:r w:rsidRPr="00DE46A3">
        <w:rPr>
          <w:rFonts w:ascii="Tahoma" w:hAnsi="Tahoma" w:cs="Tahoma"/>
          <w:b w:val="0"/>
          <w:u w:val="none"/>
        </w:rPr>
        <w:t>) per hour.]</w:t>
      </w:r>
    </w:p>
    <w:p w14:paraId="507E372D" w14:textId="77777777" w:rsidR="00DE46A3" w:rsidRPr="00DE46A3" w:rsidRDefault="00DE46A3" w:rsidP="00DE46A3">
      <w:pPr>
        <w:pStyle w:val="Subtitle"/>
        <w:jc w:val="both"/>
        <w:rPr>
          <w:rFonts w:ascii="Tahoma" w:hAnsi="Tahoma" w:cs="Tahoma"/>
          <w:b w:val="0"/>
          <w:bCs/>
          <w:iCs/>
          <w:u w:val="none"/>
        </w:rPr>
      </w:pPr>
    </w:p>
    <w:p w14:paraId="15178FD1" w14:textId="77777777" w:rsidR="00DE46A3" w:rsidRPr="00DE46A3" w:rsidRDefault="00DE46A3" w:rsidP="00DE46A3">
      <w:pPr>
        <w:pStyle w:val="Subtitle"/>
        <w:jc w:val="both"/>
        <w:rPr>
          <w:rFonts w:ascii="Tahoma" w:hAnsi="Tahoma" w:cs="Tahoma"/>
          <w:b w:val="0"/>
          <w:bCs/>
          <w:iCs/>
          <w:u w:val="none"/>
        </w:rPr>
      </w:pPr>
      <w:r w:rsidRPr="00DE46A3">
        <w:rPr>
          <w:rFonts w:ascii="Tahoma" w:hAnsi="Tahoma" w:cs="Tahoma"/>
          <w:b w:val="0"/>
          <w:bCs/>
          <w:iCs/>
          <w:u w:val="none"/>
        </w:rPr>
        <w:t>You will see this change reflected in your [next/</w:t>
      </w:r>
      <w:r w:rsidRPr="00DE46A3">
        <w:rPr>
          <w:rFonts w:ascii="Tahoma" w:hAnsi="Tahoma" w:cs="Tahoma"/>
          <w:b w:val="0"/>
          <w:bCs/>
          <w:i/>
          <w:iCs/>
          <w:u w:val="none"/>
        </w:rPr>
        <w:t>(month)</w:t>
      </w:r>
      <w:r w:rsidRPr="00DE46A3">
        <w:rPr>
          <w:rFonts w:ascii="Tahoma" w:hAnsi="Tahoma" w:cs="Tahoma"/>
          <w:b w:val="0"/>
          <w:bCs/>
          <w:iCs/>
          <w:u w:val="none"/>
        </w:rPr>
        <w:t>] pay slip.</w:t>
      </w:r>
    </w:p>
    <w:p w14:paraId="43F50FEE" w14:textId="77777777" w:rsidR="00DE46A3" w:rsidRPr="00DE46A3" w:rsidRDefault="00DE46A3" w:rsidP="00DE46A3">
      <w:pPr>
        <w:pStyle w:val="Subtitle"/>
        <w:jc w:val="both"/>
        <w:rPr>
          <w:rFonts w:ascii="Tahoma" w:hAnsi="Tahoma" w:cs="Tahoma"/>
          <w:b w:val="0"/>
          <w:bCs/>
          <w:iCs/>
          <w:u w:val="none"/>
        </w:rPr>
      </w:pPr>
    </w:p>
    <w:p w14:paraId="2B70F07C" w14:textId="77777777" w:rsidR="00DE46A3" w:rsidRPr="00DE46A3" w:rsidRDefault="00DE46A3" w:rsidP="00DE46A3">
      <w:pPr>
        <w:pStyle w:val="Subtitle"/>
        <w:jc w:val="both"/>
        <w:rPr>
          <w:rFonts w:ascii="Tahoma" w:hAnsi="Tahoma" w:cs="Tahoma"/>
          <w:b w:val="0"/>
          <w:bCs/>
          <w:i/>
          <w:iCs/>
          <w:u w:val="none"/>
        </w:rPr>
      </w:pPr>
      <w:r w:rsidRPr="00DE46A3">
        <w:rPr>
          <w:rFonts w:ascii="Tahoma" w:hAnsi="Tahoma" w:cs="Tahoma"/>
          <w:b w:val="0"/>
          <w:bCs/>
          <w:iCs/>
          <w:u w:val="none"/>
        </w:rPr>
        <w:t xml:space="preserve">If you have any questions regarding this NMW/NLW pay increase, please contact </w:t>
      </w:r>
      <w:r w:rsidRPr="00DE46A3">
        <w:rPr>
          <w:rFonts w:ascii="Tahoma" w:hAnsi="Tahoma" w:cs="Tahoma"/>
          <w:b w:val="0"/>
          <w:bCs/>
          <w:i/>
          <w:iCs/>
          <w:u w:val="none"/>
        </w:rPr>
        <w:t>(name).</w:t>
      </w:r>
    </w:p>
    <w:p w14:paraId="26C6826A" w14:textId="77777777" w:rsidR="00DE46A3" w:rsidRPr="00DE46A3" w:rsidRDefault="00DE46A3" w:rsidP="00DE46A3">
      <w:pPr>
        <w:pStyle w:val="Subtitle"/>
        <w:jc w:val="both"/>
        <w:rPr>
          <w:rFonts w:ascii="Tahoma" w:hAnsi="Tahoma" w:cs="Tahoma"/>
          <w:b w:val="0"/>
          <w:bCs/>
          <w:iCs/>
          <w:u w:val="none"/>
        </w:rPr>
      </w:pPr>
      <w:bookmarkStart w:id="0" w:name="_GoBack"/>
      <w:bookmarkEnd w:id="0"/>
    </w:p>
    <w:p w14:paraId="2885ED48" w14:textId="77777777" w:rsidR="00CA4106" w:rsidRPr="00807BA5" w:rsidRDefault="00CA4106" w:rsidP="00CA4106">
      <w:pPr>
        <w:pStyle w:val="Subtitle"/>
        <w:jc w:val="both"/>
        <w:rPr>
          <w:rFonts w:ascii="Tahoma" w:hAnsi="Tahoma" w:cs="Tahoma"/>
          <w:b w:val="0"/>
          <w:u w:val="none"/>
        </w:rPr>
      </w:pPr>
    </w:p>
    <w:p w14:paraId="34ECB5A7" w14:textId="77777777" w:rsidR="00B443C2" w:rsidRPr="00807BA5" w:rsidRDefault="00B443C2" w:rsidP="00CA4106">
      <w:pPr>
        <w:pStyle w:val="Subtitle"/>
        <w:jc w:val="both"/>
        <w:rPr>
          <w:rFonts w:ascii="Tahoma" w:hAnsi="Tahoma" w:cs="Tahoma"/>
          <w:b w:val="0"/>
          <w:u w:val="none"/>
        </w:rPr>
      </w:pPr>
    </w:p>
    <w:p w14:paraId="7801A0FB" w14:textId="77777777" w:rsidR="00CA4106" w:rsidRPr="00807BA5" w:rsidRDefault="00CA4106" w:rsidP="00CA4106">
      <w:pPr>
        <w:pStyle w:val="Subtitle"/>
        <w:jc w:val="both"/>
        <w:rPr>
          <w:rFonts w:ascii="Tahoma" w:hAnsi="Tahoma" w:cs="Tahoma"/>
          <w:b w:val="0"/>
          <w:u w:val="none"/>
        </w:rPr>
      </w:pPr>
      <w:r w:rsidRPr="00807BA5">
        <w:rPr>
          <w:rFonts w:ascii="Tahoma" w:hAnsi="Tahoma" w:cs="Tahoma"/>
          <w:b w:val="0"/>
          <w:u w:val="none"/>
        </w:rPr>
        <w:t>Yours sincerely,</w:t>
      </w:r>
    </w:p>
    <w:p w14:paraId="7189AACD" w14:textId="77777777" w:rsidR="00CA4106" w:rsidRPr="00807BA5" w:rsidRDefault="00CA4106" w:rsidP="00CA4106">
      <w:pPr>
        <w:pStyle w:val="Subtitle"/>
        <w:jc w:val="both"/>
        <w:rPr>
          <w:rFonts w:ascii="Tahoma" w:hAnsi="Tahoma" w:cs="Tahoma"/>
          <w:b w:val="0"/>
          <w:u w:val="none"/>
        </w:rPr>
      </w:pPr>
    </w:p>
    <w:p w14:paraId="496A70C9" w14:textId="77777777" w:rsidR="00CA4106" w:rsidRPr="00807BA5" w:rsidRDefault="00CA4106" w:rsidP="00CA4106">
      <w:pPr>
        <w:pStyle w:val="Subtitle"/>
        <w:jc w:val="both"/>
        <w:rPr>
          <w:rFonts w:ascii="Tahoma" w:hAnsi="Tahoma" w:cs="Tahoma"/>
          <w:b w:val="0"/>
          <w:u w:val="none"/>
        </w:rPr>
      </w:pPr>
      <w:r w:rsidRPr="00807BA5">
        <w:rPr>
          <w:rFonts w:ascii="Tahoma" w:hAnsi="Tahoma" w:cs="Tahoma"/>
          <w:b w:val="0"/>
          <w:u w:val="none"/>
        </w:rPr>
        <w:t>………………………..</w:t>
      </w:r>
    </w:p>
    <w:p w14:paraId="1375A1AB" w14:textId="77777777" w:rsidR="00CA4106" w:rsidRPr="00807BA5" w:rsidRDefault="00CA4106" w:rsidP="00CA4106">
      <w:pPr>
        <w:pStyle w:val="Subtitle"/>
        <w:jc w:val="both"/>
        <w:outlineLvl w:val="0"/>
        <w:rPr>
          <w:rFonts w:ascii="Tahoma" w:hAnsi="Tahoma" w:cs="Tahoma"/>
          <w:b w:val="0"/>
          <w:u w:val="none"/>
        </w:rPr>
      </w:pPr>
      <w:r w:rsidRPr="00807BA5">
        <w:rPr>
          <w:rFonts w:ascii="Tahoma" w:hAnsi="Tahoma" w:cs="Tahoma"/>
          <w:b w:val="0"/>
          <w:u w:val="none"/>
        </w:rPr>
        <w:t>For and on behalf of the Company</w:t>
      </w:r>
    </w:p>
    <w:p w14:paraId="22C7DE03" w14:textId="77777777" w:rsidR="009C2F71" w:rsidRPr="00807BA5" w:rsidRDefault="009C2F71" w:rsidP="00CA4106">
      <w:pPr>
        <w:pStyle w:val="Subtitle"/>
        <w:jc w:val="both"/>
        <w:rPr>
          <w:rFonts w:ascii="Tahoma" w:hAnsi="Tahoma" w:cs="Tahoma"/>
          <w:b w:val="0"/>
          <w:u w:val="none"/>
        </w:rPr>
      </w:pPr>
    </w:p>
    <w:p w14:paraId="689CD81A" w14:textId="77777777" w:rsidR="007D72A1" w:rsidRPr="00807BA5" w:rsidRDefault="007D72A1" w:rsidP="00CA4106">
      <w:pPr>
        <w:pStyle w:val="Subtitle"/>
        <w:jc w:val="both"/>
        <w:rPr>
          <w:rFonts w:ascii="Tahoma" w:hAnsi="Tahoma" w:cs="Tahoma"/>
          <w:b w:val="0"/>
          <w:u w:val="none"/>
        </w:rPr>
      </w:pPr>
    </w:p>
    <w:p w14:paraId="641B546E" w14:textId="77777777" w:rsidR="00154829" w:rsidRDefault="00914AB0">
      <w:pPr>
        <w:pStyle w:val="Subtitle"/>
        <w:jc w:val="left"/>
        <w:rPr>
          <w:rFonts w:ascii="Tahoma" w:hAnsi="Tahoma" w:cs="Tahoma"/>
          <w:sz w:val="22"/>
        </w:rPr>
      </w:pPr>
      <w:r>
        <w:rPr>
          <w:rFonts w:ascii="Tahoma" w:hAnsi="Tahoma" w:cs="Tahoma"/>
          <w:noProof/>
          <w:sz w:val="22"/>
          <w:lang w:val="en-US"/>
        </w:rPr>
        <w:drawing>
          <wp:inline distT="0" distB="0" distL="0" distR="0" wp14:anchorId="4479C1A9" wp14:editId="0E0736E8">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0782EAE3" w14:textId="77777777" w:rsidR="00154829" w:rsidRPr="00807BA5" w:rsidRDefault="00154829">
      <w:pPr>
        <w:pStyle w:val="Subtitle"/>
        <w:jc w:val="left"/>
        <w:rPr>
          <w:rFonts w:ascii="Tahoma" w:hAnsi="Tahoma" w:cs="Tahoma"/>
          <w:sz w:val="22"/>
        </w:rPr>
      </w:pPr>
      <w:r w:rsidRPr="00154829">
        <w:rPr>
          <w:rFonts w:ascii="Tahoma" w:hAnsi="Tahoma" w:cs="Tahoma"/>
          <w:b w:val="0"/>
          <w:noProof/>
          <w:lang w:val="en-US"/>
        </w:rPr>
        <mc:AlternateContent>
          <mc:Choice Requires="wps">
            <w:drawing>
              <wp:anchor distT="0" distB="0" distL="114300" distR="114300" simplePos="0" relativeHeight="251659264" behindDoc="0" locked="0" layoutInCell="1" allowOverlap="1" wp14:anchorId="45D212D6" wp14:editId="27296A32">
                <wp:simplePos x="0" y="0"/>
                <wp:positionH relativeFrom="column">
                  <wp:posOffset>-90805</wp:posOffset>
                </wp:positionH>
                <wp:positionV relativeFrom="paragraph">
                  <wp:posOffset>133350</wp:posOffset>
                </wp:positionV>
                <wp:extent cx="6057900" cy="2099945"/>
                <wp:effectExtent l="0" t="0" r="38100" b="336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099945"/>
                        </a:xfrm>
                        <a:prstGeom prst="rect">
                          <a:avLst/>
                        </a:prstGeom>
                        <a:solidFill>
                          <a:srgbClr val="FFFFFF"/>
                        </a:solidFill>
                        <a:ln w="9525">
                          <a:solidFill>
                            <a:srgbClr val="00B050"/>
                          </a:solidFill>
                          <a:miter lim="800000"/>
                          <a:headEnd/>
                          <a:tailEnd/>
                        </a:ln>
                      </wps:spPr>
                      <wps:txbx>
                        <w:txbxContent>
                          <w:p w14:paraId="49A76343" w14:textId="77777777" w:rsidR="00154829" w:rsidRPr="00D35BBA" w:rsidRDefault="00154829" w:rsidP="00154829">
                            <w:pPr>
                              <w:rPr>
                                <w:rFonts w:ascii="Tahoma" w:hAnsi="Tahoma" w:cs="Tahoma"/>
                                <w:color w:val="7F7F7F" w:themeColor="text1" w:themeTint="80"/>
                                <w:sz w:val="16"/>
                                <w:szCs w:val="16"/>
                              </w:rPr>
                            </w:pPr>
                            <w:r w:rsidRPr="00D35BBA">
                              <w:rPr>
                                <w:rFonts w:ascii="Tahoma" w:hAnsi="Tahoma" w:cs="Tahoma"/>
                                <w:b/>
                                <w:bCs/>
                                <w:color w:val="7F7F7F" w:themeColor="text1" w:themeTint="80"/>
                                <w:sz w:val="16"/>
                                <w:szCs w:val="16"/>
                              </w:rPr>
                              <w:t>Please note:</w:t>
                            </w:r>
                            <w:r w:rsidRPr="00D35BBA">
                              <w:rPr>
                                <w:rFonts w:ascii="Tahoma" w:hAnsi="Tahoma" w:cs="Tahoma"/>
                                <w:color w:val="7F7F7F" w:themeColor="text1" w:themeTint="80"/>
                                <w:sz w:val="16"/>
                                <w:szCs w:val="16"/>
                              </w:rPr>
                              <w:t xml:space="preserve"> </w:t>
                            </w:r>
                            <w:r w:rsidR="00C15715" w:rsidRPr="001979D9">
                              <w:rPr>
                                <w:rFonts w:ascii="Tahoma" w:eastAsiaTheme="minorHAnsi" w:hAnsi="Tahoma"/>
                                <w:color w:val="7F7F7F"/>
                                <w:sz w:val="16"/>
                                <w:szCs w:val="16"/>
                              </w:rPr>
                              <w:t xml:space="preserve">Simply Business have teamed up with </w:t>
                            </w:r>
                            <w:proofErr w:type="spellStart"/>
                            <w:r w:rsidR="00C15715" w:rsidRPr="001979D9">
                              <w:rPr>
                                <w:rFonts w:ascii="Tahoma" w:eastAsiaTheme="minorHAnsi" w:hAnsi="Tahoma"/>
                                <w:color w:val="7F7F7F"/>
                                <w:sz w:val="16"/>
                                <w:szCs w:val="16"/>
                              </w:rPr>
                              <w:t>elXtr</w:t>
                            </w:r>
                            <w:proofErr w:type="spellEnd"/>
                            <w:r w:rsidR="00C15715" w:rsidRPr="001979D9">
                              <w:rPr>
                                <w:rFonts w:ascii="Tahoma" w:eastAsiaTheme="minorHAnsi" w:hAnsi="Tahoma"/>
                                <w:color w:val="7F7F7F"/>
                                <w:sz w:val="16"/>
                                <w:szCs w:val="16"/>
                              </w:rPr>
                              <w:t xml:space="preserve"> to bring you a free, customisable legal document. Simply Business are one of the UK's biggest small </w:t>
                            </w:r>
                            <w:r w:rsidR="00C15715" w:rsidRPr="001979D9">
                              <w:rPr>
                                <w:rFonts w:ascii="Tahoma" w:eastAsiaTheme="minorHAnsi" w:hAnsi="Tahoma"/>
                                <w:color w:val="7F7F7F"/>
                                <w:sz w:val="16"/>
                                <w:szCs w:val="16"/>
                              </w:rPr>
                              <w:fldChar w:fldCharType="begin"/>
                            </w:r>
                            <w:r w:rsidR="00C15715" w:rsidRPr="001979D9">
                              <w:rPr>
                                <w:rFonts w:ascii="Tahoma" w:eastAsiaTheme="minorHAnsi" w:hAnsi="Tahoma"/>
                                <w:color w:val="7F7F7F"/>
                                <w:sz w:val="16"/>
                                <w:szCs w:val="16"/>
                              </w:rPr>
                              <w:instrText xml:space="preserve"> HYPERLINK "http://www.simplybusiness.co.uk/insurance/" \t "_blank" </w:instrText>
                            </w:r>
                            <w:r w:rsidR="00C15715" w:rsidRPr="001979D9">
                              <w:rPr>
                                <w:rFonts w:ascii="Tahoma" w:eastAsiaTheme="minorHAnsi" w:hAnsi="Tahoma"/>
                                <w:color w:val="7F7F7F"/>
                                <w:sz w:val="16"/>
                                <w:szCs w:val="16"/>
                              </w:rPr>
                            </w:r>
                            <w:r w:rsidR="00C15715" w:rsidRPr="001979D9">
                              <w:rPr>
                                <w:rFonts w:ascii="Tahoma" w:eastAsiaTheme="minorHAnsi" w:hAnsi="Tahoma"/>
                                <w:color w:val="7F7F7F"/>
                                <w:sz w:val="16"/>
                                <w:szCs w:val="16"/>
                              </w:rPr>
                              <w:fldChar w:fldCharType="separate"/>
                            </w:r>
                            <w:r w:rsidR="00C15715" w:rsidRPr="001979D9">
                              <w:rPr>
                                <w:rStyle w:val="Hyperlink"/>
                                <w:rFonts w:ascii="Tahoma" w:eastAsiaTheme="minorHAnsi" w:hAnsi="Tahoma"/>
                                <w:sz w:val="16"/>
                                <w:szCs w:val="16"/>
                              </w:rPr>
                              <w:t>business insurance</w:t>
                            </w:r>
                            <w:r w:rsidR="00C15715" w:rsidRPr="001979D9">
                              <w:rPr>
                                <w:rFonts w:ascii="Tahoma" w:eastAsiaTheme="minorHAnsi" w:hAnsi="Tahoma"/>
                                <w:color w:val="7F7F7F"/>
                                <w:sz w:val="16"/>
                                <w:szCs w:val="16"/>
                              </w:rPr>
                              <w:fldChar w:fldCharType="end"/>
                            </w:r>
                            <w:r w:rsidR="00C15715" w:rsidRPr="001979D9">
                              <w:rPr>
                                <w:rFonts w:ascii="Tahoma" w:eastAsiaTheme="minorHAnsi" w:hAnsi="Tahoma"/>
                                <w:color w:val="7F7F7F"/>
                                <w:sz w:val="16"/>
                                <w:szCs w:val="16"/>
                              </w:rPr>
                              <w:t> providers, insuring over 400,000 self-employed people and landlords.</w:t>
                            </w:r>
                            <w:r w:rsidR="00C15715">
                              <w:rPr>
                                <w:rFonts w:ascii="Tahoma" w:eastAsiaTheme="minorHAnsi" w:hAnsi="Tahoma"/>
                                <w:color w:val="7F7F7F"/>
                                <w:sz w:val="16"/>
                                <w:szCs w:val="16"/>
                              </w:rPr>
                              <w:t xml:space="preserve"> </w:t>
                            </w:r>
                            <w:r w:rsidR="00C15715">
                              <w:rPr>
                                <w:rFonts w:ascii="Tahoma" w:hAnsi="Tahoma" w:cs="Tahoma"/>
                                <w:color w:val="7F7F7F" w:themeColor="text1" w:themeTint="80"/>
                                <w:sz w:val="16"/>
                                <w:szCs w:val="16"/>
                              </w:rPr>
                              <w:t>B</w:t>
                            </w:r>
                            <w:r w:rsidRPr="00D35BBA">
                              <w:rPr>
                                <w:rFonts w:ascii="Tahoma" w:hAnsi="Tahoma"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Pr>
                                <w:rFonts w:ascii="Tahoma" w:hAnsi="Tahoma" w:cs="Tahoma"/>
                                <w:color w:val="7F7F7F" w:themeColor="text1" w:themeTint="80"/>
                                <w:sz w:val="16"/>
                                <w:szCs w:val="16"/>
                              </w:rPr>
                              <w:t xml:space="preserve"> (a brand owned by LHS Solicitors LLP)</w:t>
                            </w:r>
                            <w:r w:rsidRPr="00D35BBA">
                              <w:rPr>
                                <w:rFonts w:ascii="Tahoma" w:hAnsi="Tahoma"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3597E944" w14:textId="77777777" w:rsidR="00154829" w:rsidRPr="008658E8" w:rsidRDefault="00154829" w:rsidP="00154829">
                            <w:pPr>
                              <w:rPr>
                                <w:rFonts w:ascii="Tahoma" w:hAnsi="Tahoma" w:cs="Tahoma"/>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1pt;margin-top:10.5pt;width:477pt;height:16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" strokecolor="#00b050">
                <v:textbox>
                  <w:txbxContent>
                    <w:p w14:paraId="49A76343" w14:textId="77777777" w:rsidR="00154829" w:rsidRPr="00D35BBA" w:rsidRDefault="00154829" w:rsidP="00154829">
                      <w:pPr>
                        <w:rPr>
                          <w:rFonts w:ascii="Tahoma" w:hAnsi="Tahoma" w:cs="Tahoma"/>
                          <w:color w:val="7F7F7F" w:themeColor="text1" w:themeTint="80"/>
                          <w:sz w:val="16"/>
                          <w:szCs w:val="16"/>
                        </w:rPr>
                      </w:pPr>
                      <w:r w:rsidRPr="00D35BBA">
                        <w:rPr>
                          <w:rFonts w:ascii="Tahoma" w:hAnsi="Tahoma" w:cs="Tahoma"/>
                          <w:b/>
                          <w:bCs/>
                          <w:color w:val="7F7F7F" w:themeColor="text1" w:themeTint="80"/>
                          <w:sz w:val="16"/>
                          <w:szCs w:val="16"/>
                        </w:rPr>
                        <w:t>Please note:</w:t>
                      </w:r>
                      <w:r w:rsidRPr="00D35BBA">
                        <w:rPr>
                          <w:rFonts w:ascii="Tahoma" w:hAnsi="Tahoma" w:cs="Tahoma"/>
                          <w:color w:val="7F7F7F" w:themeColor="text1" w:themeTint="80"/>
                          <w:sz w:val="16"/>
                          <w:szCs w:val="16"/>
                        </w:rPr>
                        <w:t xml:space="preserve"> </w:t>
                      </w:r>
                      <w:r w:rsidR="00C15715" w:rsidRPr="001979D9">
                        <w:rPr>
                          <w:rFonts w:ascii="Tahoma" w:eastAsiaTheme="minorHAnsi" w:hAnsi="Tahoma"/>
                          <w:color w:val="7F7F7F"/>
                          <w:sz w:val="16"/>
                          <w:szCs w:val="16"/>
                        </w:rPr>
                        <w:t xml:space="preserve">Simply Business have teamed up with </w:t>
                      </w:r>
                      <w:proofErr w:type="spellStart"/>
                      <w:r w:rsidR="00C15715" w:rsidRPr="001979D9">
                        <w:rPr>
                          <w:rFonts w:ascii="Tahoma" w:eastAsiaTheme="minorHAnsi" w:hAnsi="Tahoma"/>
                          <w:color w:val="7F7F7F"/>
                          <w:sz w:val="16"/>
                          <w:szCs w:val="16"/>
                        </w:rPr>
                        <w:t>elXtr</w:t>
                      </w:r>
                      <w:proofErr w:type="spellEnd"/>
                      <w:r w:rsidR="00C15715" w:rsidRPr="001979D9">
                        <w:rPr>
                          <w:rFonts w:ascii="Tahoma" w:eastAsiaTheme="minorHAnsi" w:hAnsi="Tahoma"/>
                          <w:color w:val="7F7F7F"/>
                          <w:sz w:val="16"/>
                          <w:szCs w:val="16"/>
                        </w:rPr>
                        <w:t xml:space="preserve"> to bring you a free, customisable legal document. Simply Business are one of the UK's biggest small </w:t>
                      </w:r>
                      <w:r w:rsidR="00C15715" w:rsidRPr="001979D9">
                        <w:rPr>
                          <w:rFonts w:ascii="Tahoma" w:eastAsiaTheme="minorHAnsi" w:hAnsi="Tahoma"/>
                          <w:color w:val="7F7F7F"/>
                          <w:sz w:val="16"/>
                          <w:szCs w:val="16"/>
                        </w:rPr>
                        <w:fldChar w:fldCharType="begin"/>
                      </w:r>
                      <w:r w:rsidR="00C15715" w:rsidRPr="001979D9">
                        <w:rPr>
                          <w:rFonts w:ascii="Tahoma" w:eastAsiaTheme="minorHAnsi" w:hAnsi="Tahoma"/>
                          <w:color w:val="7F7F7F"/>
                          <w:sz w:val="16"/>
                          <w:szCs w:val="16"/>
                        </w:rPr>
                        <w:instrText xml:space="preserve"> HYPERLINK "http://www.simplybusiness.co.uk/insurance/" \t "_blank" </w:instrText>
                      </w:r>
                      <w:r w:rsidR="00C15715" w:rsidRPr="001979D9">
                        <w:rPr>
                          <w:rFonts w:ascii="Tahoma" w:eastAsiaTheme="minorHAnsi" w:hAnsi="Tahoma"/>
                          <w:color w:val="7F7F7F"/>
                          <w:sz w:val="16"/>
                          <w:szCs w:val="16"/>
                        </w:rPr>
                      </w:r>
                      <w:r w:rsidR="00C15715" w:rsidRPr="001979D9">
                        <w:rPr>
                          <w:rFonts w:ascii="Tahoma" w:eastAsiaTheme="minorHAnsi" w:hAnsi="Tahoma"/>
                          <w:color w:val="7F7F7F"/>
                          <w:sz w:val="16"/>
                          <w:szCs w:val="16"/>
                        </w:rPr>
                        <w:fldChar w:fldCharType="separate"/>
                      </w:r>
                      <w:r w:rsidR="00C15715" w:rsidRPr="001979D9">
                        <w:rPr>
                          <w:rStyle w:val="Hyperlink"/>
                          <w:rFonts w:ascii="Tahoma" w:eastAsiaTheme="minorHAnsi" w:hAnsi="Tahoma"/>
                          <w:sz w:val="16"/>
                          <w:szCs w:val="16"/>
                        </w:rPr>
                        <w:t>business insurance</w:t>
                      </w:r>
                      <w:r w:rsidR="00C15715" w:rsidRPr="001979D9">
                        <w:rPr>
                          <w:rFonts w:ascii="Tahoma" w:eastAsiaTheme="minorHAnsi" w:hAnsi="Tahoma"/>
                          <w:color w:val="7F7F7F"/>
                          <w:sz w:val="16"/>
                          <w:szCs w:val="16"/>
                        </w:rPr>
                        <w:fldChar w:fldCharType="end"/>
                      </w:r>
                      <w:r w:rsidR="00C15715" w:rsidRPr="001979D9">
                        <w:rPr>
                          <w:rFonts w:ascii="Tahoma" w:eastAsiaTheme="minorHAnsi" w:hAnsi="Tahoma"/>
                          <w:color w:val="7F7F7F"/>
                          <w:sz w:val="16"/>
                          <w:szCs w:val="16"/>
                        </w:rPr>
                        <w:t> providers, insuring over 400,000 self-employed people and landlords.</w:t>
                      </w:r>
                      <w:r w:rsidR="00C15715">
                        <w:rPr>
                          <w:rFonts w:ascii="Tahoma" w:eastAsiaTheme="minorHAnsi" w:hAnsi="Tahoma"/>
                          <w:color w:val="7F7F7F"/>
                          <w:sz w:val="16"/>
                          <w:szCs w:val="16"/>
                        </w:rPr>
                        <w:t xml:space="preserve"> </w:t>
                      </w:r>
                      <w:r w:rsidR="00C15715">
                        <w:rPr>
                          <w:rFonts w:ascii="Tahoma" w:hAnsi="Tahoma" w:cs="Tahoma"/>
                          <w:color w:val="7F7F7F" w:themeColor="text1" w:themeTint="80"/>
                          <w:sz w:val="16"/>
                          <w:szCs w:val="16"/>
                        </w:rPr>
                        <w:t>B</w:t>
                      </w:r>
                      <w:r w:rsidRPr="00D35BBA">
                        <w:rPr>
                          <w:rFonts w:ascii="Tahoma" w:hAnsi="Tahoma" w:cs="Tahoma"/>
                          <w:color w:val="7F7F7F" w:themeColor="text1" w:themeTint="80"/>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w:t>
                      </w:r>
                      <w:r>
                        <w:rPr>
                          <w:rFonts w:ascii="Tahoma" w:hAnsi="Tahoma" w:cs="Tahoma"/>
                          <w:color w:val="7F7F7F" w:themeColor="text1" w:themeTint="80"/>
                          <w:sz w:val="16"/>
                          <w:szCs w:val="16"/>
                        </w:rPr>
                        <w:t xml:space="preserve"> (a brand owned by LHS Solicitors LLP)</w:t>
                      </w:r>
                      <w:r w:rsidRPr="00D35BBA">
                        <w:rPr>
                          <w:rFonts w:ascii="Tahoma" w:hAnsi="Tahoma" w:cs="Tahoma"/>
                          <w:color w:val="7F7F7F" w:themeColor="text1" w:themeTint="80"/>
                          <w:sz w:val="16"/>
                          <w:szCs w:val="16"/>
                        </w:rPr>
                        <w:t xml:space="preserve">,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 </w:t>
                      </w:r>
                    </w:p>
                    <w:p w14:paraId="3597E944" w14:textId="77777777" w:rsidR="00154829" w:rsidRPr="008658E8" w:rsidRDefault="00154829" w:rsidP="00154829">
                      <w:pPr>
                        <w:rPr>
                          <w:rFonts w:ascii="Tahoma" w:hAnsi="Tahoma" w:cs="Tahoma"/>
                          <w:sz w:val="16"/>
                          <w:szCs w:val="16"/>
                        </w:rPr>
                      </w:pPr>
                    </w:p>
                  </w:txbxContent>
                </v:textbox>
              </v:shape>
            </w:pict>
          </mc:Fallback>
        </mc:AlternateContent>
      </w:r>
    </w:p>
    <w:sectPr w:rsidR="00154829" w:rsidRPr="00807BA5" w:rsidSect="00866786">
      <w:headerReference w:type="default" r:id="rId13"/>
      <w:footerReference w:type="even" r:id="rId14"/>
      <w:pgSz w:w="11906" w:h="16838"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BEC0F" w14:textId="77777777" w:rsidR="0012395E" w:rsidRDefault="0012395E">
      <w:r>
        <w:separator/>
      </w:r>
    </w:p>
  </w:endnote>
  <w:endnote w:type="continuationSeparator" w:id="0">
    <w:p w14:paraId="7871F8AF" w14:textId="77777777" w:rsidR="0012395E" w:rsidRDefault="0012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4E88E" w14:textId="77777777" w:rsidR="005508E4" w:rsidRDefault="005508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EA51F9" w14:textId="77777777" w:rsidR="005508E4" w:rsidRDefault="005508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BBA74" w14:textId="77777777" w:rsidR="0012395E" w:rsidRDefault="0012395E">
      <w:r>
        <w:separator/>
      </w:r>
    </w:p>
  </w:footnote>
  <w:footnote w:type="continuationSeparator" w:id="0">
    <w:p w14:paraId="6E5850C3" w14:textId="77777777" w:rsidR="0012395E" w:rsidRDefault="00123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A6E45" w14:textId="77777777" w:rsidR="005508E4" w:rsidRDefault="005508E4">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636713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4CCD67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9404B4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542EE2"/>
    <w:lvl w:ilvl="0">
      <w:start w:val="1"/>
      <w:numFmt w:val="decimal"/>
      <w:pStyle w:val="ListNumber2"/>
      <w:lvlText w:val="%1."/>
      <w:lvlJc w:val="left"/>
      <w:pPr>
        <w:tabs>
          <w:tab w:val="num" w:pos="643"/>
        </w:tabs>
        <w:ind w:left="643" w:hanging="360"/>
      </w:pPr>
    </w:lvl>
  </w:abstractNum>
  <w:abstractNum w:abstractNumId="4">
    <w:nsid w:val="FFFFFF80"/>
    <w:multiLevelType w:val="singleLevel"/>
    <w:tmpl w:val="B67650D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080B3C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D034C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81A2BA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5D62DF0"/>
    <w:lvl w:ilvl="0">
      <w:start w:val="1"/>
      <w:numFmt w:val="decimal"/>
      <w:pStyle w:val="ListNumber"/>
      <w:lvlText w:val="%1."/>
      <w:lvlJc w:val="left"/>
      <w:pPr>
        <w:tabs>
          <w:tab w:val="num" w:pos="360"/>
        </w:tabs>
        <w:ind w:left="360" w:hanging="360"/>
      </w:pPr>
    </w:lvl>
  </w:abstractNum>
  <w:abstractNum w:abstractNumId="9">
    <w:nsid w:val="FFFFFF89"/>
    <w:multiLevelType w:val="singleLevel"/>
    <w:tmpl w:val="4A843E6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EB18D5"/>
    <w:multiLevelType w:val="hybridMultilevel"/>
    <w:tmpl w:val="000E9438"/>
    <w:lvl w:ilvl="0" w:tplc="5620A2FE">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1">
    <w:nsid w:val="1524488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1AB07E7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2F"/>
    <w:rsid w:val="00042829"/>
    <w:rsid w:val="00070AF6"/>
    <w:rsid w:val="0012395E"/>
    <w:rsid w:val="00124591"/>
    <w:rsid w:val="00154829"/>
    <w:rsid w:val="00267DDA"/>
    <w:rsid w:val="0027602B"/>
    <w:rsid w:val="002942BC"/>
    <w:rsid w:val="002B7A26"/>
    <w:rsid w:val="00342A03"/>
    <w:rsid w:val="003D29F1"/>
    <w:rsid w:val="004107D8"/>
    <w:rsid w:val="004A0998"/>
    <w:rsid w:val="005508E4"/>
    <w:rsid w:val="005B62EC"/>
    <w:rsid w:val="006349A1"/>
    <w:rsid w:val="006D176E"/>
    <w:rsid w:val="00793440"/>
    <w:rsid w:val="007D72A1"/>
    <w:rsid w:val="007D7564"/>
    <w:rsid w:val="00807BA5"/>
    <w:rsid w:val="0081112F"/>
    <w:rsid w:val="00866786"/>
    <w:rsid w:val="008A5193"/>
    <w:rsid w:val="00903573"/>
    <w:rsid w:val="00914AB0"/>
    <w:rsid w:val="009C1690"/>
    <w:rsid w:val="009C2F71"/>
    <w:rsid w:val="009E5D7B"/>
    <w:rsid w:val="00A11047"/>
    <w:rsid w:val="00B35938"/>
    <w:rsid w:val="00B443C2"/>
    <w:rsid w:val="00B836B4"/>
    <w:rsid w:val="00BF10AF"/>
    <w:rsid w:val="00C00AB2"/>
    <w:rsid w:val="00C15715"/>
    <w:rsid w:val="00C2297E"/>
    <w:rsid w:val="00C2349F"/>
    <w:rsid w:val="00CA4106"/>
    <w:rsid w:val="00D27478"/>
    <w:rsid w:val="00DC6210"/>
    <w:rsid w:val="00DE46A3"/>
    <w:rsid w:val="00E35EB2"/>
    <w:rsid w:val="00EA7FDF"/>
    <w:rsid w:val="00EC013B"/>
    <w:rsid w:val="00EC10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5B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Subtitle">
    <w:name w:val="Subtitle"/>
    <w:basedOn w:val="Normal"/>
    <w:link w:val="SubtitleChar"/>
    <w:uiPriority w:val="11"/>
    <w:qFormat/>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SubtitleChar">
    <w:name w:val="Subtitle Char"/>
    <w:link w:val="Subtitle"/>
    <w:uiPriority w:val="11"/>
    <w:rsid w:val="008A5193"/>
    <w:rPr>
      <w:b/>
      <w:u w:val="single"/>
      <w:lang w:eastAsia="en-US"/>
    </w:rPr>
  </w:style>
  <w:style w:type="paragraph" w:styleId="BalloonText">
    <w:name w:val="Balloon Text"/>
    <w:basedOn w:val="Normal"/>
    <w:link w:val="BalloonTextChar"/>
    <w:rsid w:val="00914AB0"/>
    <w:rPr>
      <w:rFonts w:ascii="Tahoma" w:hAnsi="Tahoma" w:cs="Tahoma"/>
      <w:sz w:val="16"/>
      <w:szCs w:val="16"/>
    </w:rPr>
  </w:style>
  <w:style w:type="character" w:customStyle="1" w:styleId="BalloonTextChar">
    <w:name w:val="Balloon Text Char"/>
    <w:basedOn w:val="DefaultParagraphFont"/>
    <w:link w:val="BalloonText"/>
    <w:rsid w:val="00914AB0"/>
    <w:rPr>
      <w:rFonts w:ascii="Tahoma" w:hAnsi="Tahoma" w:cs="Tahoma"/>
      <w:sz w:val="16"/>
      <w:szCs w:val="16"/>
      <w:lang w:eastAsia="en-US"/>
    </w:rPr>
  </w:style>
  <w:style w:type="character" w:styleId="Hyperlink">
    <w:name w:val="Hyperlink"/>
    <w:basedOn w:val="DefaultParagraphFont"/>
    <w:rsid w:val="00C157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Subtitle">
    <w:name w:val="Subtitle"/>
    <w:basedOn w:val="Normal"/>
    <w:link w:val="SubtitleChar"/>
    <w:uiPriority w:val="11"/>
    <w:qFormat/>
    <w:pPr>
      <w:jc w:val="center"/>
    </w:pPr>
    <w:rPr>
      <w:b/>
      <w:u w:val="singl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noteText">
    <w:name w:val="footnote text"/>
    <w:basedOn w:val="Normal"/>
    <w:semiHidden/>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3">
    <w:name w:val="List Number 3"/>
    <w:basedOn w:val="Normal"/>
    <w:pPr>
      <w:numPr>
        <w:numId w:val="10"/>
      </w:numPr>
    </w:pPr>
  </w:style>
  <w:style w:type="paragraph" w:styleId="ListNumber4">
    <w:name w:val="List Number 4"/>
    <w:basedOn w:val="Normal"/>
    <w:pPr>
      <w:numPr>
        <w:numId w:val="11"/>
      </w:numPr>
    </w:pPr>
  </w:style>
  <w:style w:type="paragraph" w:styleId="ListNumber5">
    <w:name w:val="List Number 5"/>
    <w:basedOn w:val="Normal"/>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SubtitleChar">
    <w:name w:val="Subtitle Char"/>
    <w:link w:val="Subtitle"/>
    <w:uiPriority w:val="11"/>
    <w:rsid w:val="008A5193"/>
    <w:rPr>
      <w:b/>
      <w:u w:val="single"/>
      <w:lang w:eastAsia="en-US"/>
    </w:rPr>
  </w:style>
  <w:style w:type="paragraph" w:styleId="BalloonText">
    <w:name w:val="Balloon Text"/>
    <w:basedOn w:val="Normal"/>
    <w:link w:val="BalloonTextChar"/>
    <w:rsid w:val="00914AB0"/>
    <w:rPr>
      <w:rFonts w:ascii="Tahoma" w:hAnsi="Tahoma" w:cs="Tahoma"/>
      <w:sz w:val="16"/>
      <w:szCs w:val="16"/>
    </w:rPr>
  </w:style>
  <w:style w:type="character" w:customStyle="1" w:styleId="BalloonTextChar">
    <w:name w:val="Balloon Text Char"/>
    <w:basedOn w:val="DefaultParagraphFont"/>
    <w:link w:val="BalloonText"/>
    <w:rsid w:val="00914AB0"/>
    <w:rPr>
      <w:rFonts w:ascii="Tahoma" w:hAnsi="Tahoma" w:cs="Tahoma"/>
      <w:sz w:val="16"/>
      <w:szCs w:val="16"/>
      <w:lang w:eastAsia="en-US"/>
    </w:rPr>
  </w:style>
  <w:style w:type="character" w:styleId="Hyperlink">
    <w:name w:val="Hyperlink"/>
    <w:basedOn w:val="DefaultParagraphFont"/>
    <w:rsid w:val="00C157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458300">
      <w:bodyDiv w:val="1"/>
      <w:marLeft w:val="0"/>
      <w:marRight w:val="0"/>
      <w:marTop w:val="0"/>
      <w:marBottom w:val="0"/>
      <w:divBdr>
        <w:top w:val="none" w:sz="0" w:space="0" w:color="auto"/>
        <w:left w:val="none" w:sz="0" w:space="0" w:color="auto"/>
        <w:bottom w:val="none" w:sz="0" w:space="0" w:color="auto"/>
        <w:right w:val="none" w:sz="0" w:space="0" w:color="auto"/>
      </w:divBdr>
    </w:div>
    <w:div w:id="194884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C91EE0D440E04C96A95B72F50C4B49" ma:contentTypeVersion="3" ma:contentTypeDescription="Create a new document." ma:contentTypeScope="" ma:versionID="6f7de0b866533b2637056e6d77292ad1">
  <xsd:schema xmlns:xsd="http://www.w3.org/2001/XMLSchema" xmlns:p="http://schemas.microsoft.com/office/2006/metadata/properties" xmlns:ns1="http://schemas.microsoft.com/sharepoint/v3" xmlns:ns2="18196f32-be4e-4f7f-af72-7df808041482" targetNamespace="http://schemas.microsoft.com/office/2006/metadata/properties" ma:root="true" ma:fieldsID="e332f473345dc1f82aa0a4dec2dc4696" ns1:_="" ns2:_="">
    <xsd:import namespace="http://schemas.microsoft.com/sharepoint/v3"/>
    <xsd:import namespace="18196f32-be4e-4f7f-af72-7df808041482"/>
    <xsd:element name="properties">
      <xsd:complexType>
        <xsd:sequence>
          <xsd:element name="documentManagement">
            <xsd:complexType>
              <xsd:all>
                <xsd:element ref="ns1:PublishingStartDate" minOccurs="0"/>
                <xsd:element ref="ns1:PublishingExpirationDate" minOccurs="0"/>
                <xsd:element ref="ns2:Date_x0020_Created"/>
                <xsd:element ref="ns2:Topic"/>
                <xsd:element ref="ns2:Cymraeg_x002f_Welsh"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2" nillable="true" ma:displayName="Scheduling Start Date" ma:description="" ma:internalName="PublishingStartDate">
      <xsd:simpleType>
        <xsd:restriction base="dms:Unknown"/>
      </xsd:simpleType>
    </xsd:element>
    <xsd:element name="PublishingExpirationDate" ma:index="3" nillable="true" ma:displayName="Scheduling End Date" ma:description="" ma:internalName="PublishingExpirationDate">
      <xsd:simpleType>
        <xsd:restriction base="dms:Unknown"/>
      </xsd:simpleType>
    </xsd:element>
  </xsd:schema>
  <xsd:schema xmlns:xsd="http://www.w3.org/2001/XMLSchema" xmlns:dms="http://schemas.microsoft.com/office/2006/documentManagement/types" targetNamespace="18196f32-be4e-4f7f-af72-7df808041482" elementFormDefault="qualified">
    <xsd:import namespace="http://schemas.microsoft.com/office/2006/documentManagement/types"/>
    <xsd:element name="Date_x0020_Created" ma:index="4" ma:displayName="Date Created" ma:default="[today]" ma:format="DateOnly" ma:internalName="Date_x0020_Created">
      <xsd:simpleType>
        <xsd:restriction base="dms:DateTime"/>
      </xsd:simpleType>
    </xsd:element>
    <xsd:element name="Topic" ma:index="5" ma:displayName="Topic" ma:default="Contracts of Employment and Changing Terms and Conditions" ma:format="Dropdown" ma:internalName="Topic">
      <xsd:simpleType>
        <xsd:restriction base="dms:Choice">
          <xsd:enumeration value="Contracts of Employment and Changing Terms and Conditions"/>
          <xsd:enumeration value="Disciplinary and Grievance Procedures"/>
          <xsd:enumeration value="Dismissal and Resignation"/>
          <xsd:enumeration value="Other Employment Issues"/>
          <xsd:enumeration value="Recruitment and Appointment"/>
          <xsd:enumeration value="Redundancy"/>
          <xsd:enumeration value="Retirement"/>
          <xsd:enumeration value="Sickness Absence"/>
          <xsd:enumeration value="Work and Parents"/>
          <xsd:enumeration value="Training"/>
        </xsd:restriction>
      </xsd:simpleType>
    </xsd:element>
    <xsd:element name="Cymraeg_x002f_Welsh" ma:index="6" nillable="true" ma:displayName="Cymraeg/Welsh" ma:format="Image" ma:internalName="Cymraeg_x002f_Welsh">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ate_x0020_Created xmlns="18196f32-be4e-4f7f-af72-7df808041482">2014-07-21T23:00:00+00:00</Date_x0020_Created>
    <Cymraeg_x002f_Welsh xmlns="18196f32-be4e-4f7f-af72-7df808041482">
      <Url xsi:nil="true"/>
      <Description xsi:nil="true"/>
    </Cymraeg_x002f_Welsh>
    <Topic xmlns="18196f32-be4e-4f7f-af72-7df808041482">Disciplinary and Grievance Procedures</Topic>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93ACE9B-2219-49FF-8A11-91BF1365BB45}">
  <ds:schemaRefs>
    <ds:schemaRef ds:uri="http://schemas.microsoft.com/sharepoint/v3/contenttype/forms"/>
  </ds:schemaRefs>
</ds:datastoreItem>
</file>

<file path=customXml/itemProps2.xml><?xml version="1.0" encoding="utf-8"?>
<ds:datastoreItem xmlns:ds="http://schemas.openxmlformats.org/officeDocument/2006/customXml" ds:itemID="{31D052C4-F456-434B-A18D-066C0CB12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8196f32-be4e-4f7f-af72-7df80804148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89A7FF2-2269-460E-8454-448F5264C4ED}">
  <ds:schemaRefs>
    <ds:schemaRef ds:uri="http://schemas.microsoft.com/office/2006/metadata/longProperties"/>
  </ds:schemaRefs>
</ds:datastoreItem>
</file>

<file path=customXml/itemProps4.xml><?xml version="1.0" encoding="utf-8"?>
<ds:datastoreItem xmlns:ds="http://schemas.openxmlformats.org/officeDocument/2006/customXml" ds:itemID="{C49F91D5-2FE8-48C6-A471-A3022E698E6C}">
  <ds:schemaRefs>
    <ds:schemaRef ds:uri="http://schemas.microsoft.com/sharepoint/v3"/>
    <ds:schemaRef ds:uri="http://www.w3.org/XML/1998/namespace"/>
    <ds:schemaRef ds:uri="http://purl.org/dc/elements/1.1/"/>
    <ds:schemaRef ds:uri="http://schemas.openxmlformats.org/package/2006/metadata/core-properties"/>
    <ds:schemaRef ds:uri="http://schemas.microsoft.com/office/2006/documentManagement/types"/>
    <ds:schemaRef ds:uri="http://purl.org/dc/dcmitype/"/>
    <ds:schemaRef ds:uri="http://schemas.microsoft.com/office/2006/metadata/properties"/>
    <ds:schemaRef ds:uri="18196f32-be4e-4f7f-af72-7df808041482"/>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National minimum wage rate change letter</vt:lpstr>
    </vt:vector>
  </TitlesOfParts>
  <Company>Abbey Legal Protection</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minimum wage rate change letter</dc:title>
  <dc:creator>Claire Birkinshaw</dc:creator>
  <cp:lastModifiedBy>Tyler Sox</cp:lastModifiedBy>
  <cp:revision>4</cp:revision>
  <cp:lastPrinted>2001-02-28T13:48:00Z</cp:lastPrinted>
  <dcterms:created xsi:type="dcterms:W3CDTF">2016-08-11T17:31:00Z</dcterms:created>
  <dcterms:modified xsi:type="dcterms:W3CDTF">2017-11-08T12:41:00Z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xd_Signature">
    <vt:lpwstr/>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ies>
</file>