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E49" w:rsidRDefault="005B2D7E" w:rsidP="005B2D7E">
      <w:pPr>
        <w:jc w:val="both"/>
        <w:rPr>
          <w:rFonts w:cstheme="minorHAnsi"/>
          <w:color w:val="4F4F4F"/>
          <w:sz w:val="24"/>
          <w:szCs w:val="24"/>
          <w:shd w:val="clear" w:color="auto" w:fill="FFFFFF"/>
        </w:rPr>
      </w:pPr>
      <w:r w:rsidRPr="005B2D7E">
        <w:rPr>
          <w:rFonts w:cstheme="minorHAnsi"/>
          <w:color w:val="4F4F4F"/>
          <w:sz w:val="24"/>
          <w:szCs w:val="24"/>
          <w:shd w:val="clear" w:color="auto" w:fill="FFFFFF"/>
        </w:rPr>
        <w:t>“</w:t>
      </w:r>
      <w:proofErr w:type="spellStart"/>
      <w:r w:rsidRPr="005B2D7E">
        <w:rPr>
          <w:rStyle w:val="Strong"/>
          <w:rFonts w:cstheme="minorHAnsi"/>
          <w:color w:val="4F4F4F"/>
          <w:sz w:val="24"/>
          <w:szCs w:val="24"/>
          <w:shd w:val="clear" w:color="auto" w:fill="FFFFFF"/>
        </w:rPr>
        <w:t>Microservice</w:t>
      </w:r>
      <w:proofErr w:type="spellEnd"/>
      <w:r w:rsidRPr="005B2D7E">
        <w:rPr>
          <w:rStyle w:val="Strong"/>
          <w:rFonts w:cstheme="minorHAnsi"/>
          <w:color w:val="4F4F4F"/>
          <w:sz w:val="24"/>
          <w:szCs w:val="24"/>
          <w:shd w:val="clear" w:color="auto" w:fill="FFFFFF"/>
        </w:rPr>
        <w:t xml:space="preserve"> architectural style</w:t>
      </w:r>
      <w:r w:rsidRPr="005B2D7E">
        <w:rPr>
          <w:rFonts w:cstheme="minorHAnsi"/>
          <w:color w:val="4F4F4F"/>
          <w:sz w:val="24"/>
          <w:szCs w:val="24"/>
          <w:shd w:val="clear" w:color="auto" w:fill="FFFFFF"/>
        </w:rPr>
        <w:t> is an approach to developing a single application as a </w:t>
      </w:r>
      <w:r w:rsidRPr="005B2D7E">
        <w:rPr>
          <w:rStyle w:val="Strong"/>
          <w:rFonts w:cstheme="minorHAnsi"/>
          <w:color w:val="4F4F4F"/>
          <w:sz w:val="24"/>
          <w:szCs w:val="24"/>
          <w:shd w:val="clear" w:color="auto" w:fill="FFFFFF"/>
        </w:rPr>
        <w:t>suite of small services</w:t>
      </w:r>
      <w:r w:rsidRPr="005B2D7E">
        <w:rPr>
          <w:rFonts w:cstheme="minorHAnsi"/>
          <w:color w:val="4F4F4F"/>
          <w:sz w:val="24"/>
          <w:szCs w:val="24"/>
          <w:shd w:val="clear" w:color="auto" w:fill="FFFFFF"/>
        </w:rPr>
        <w:t>, each </w:t>
      </w:r>
      <w:r w:rsidRPr="005B2D7E">
        <w:rPr>
          <w:rStyle w:val="Strong"/>
          <w:rFonts w:cstheme="minorHAnsi"/>
          <w:color w:val="4F4F4F"/>
          <w:sz w:val="24"/>
          <w:szCs w:val="24"/>
          <w:shd w:val="clear" w:color="auto" w:fill="FFFFFF"/>
        </w:rPr>
        <w:t>running in its own process</w:t>
      </w:r>
      <w:r w:rsidRPr="005B2D7E">
        <w:rPr>
          <w:rFonts w:cstheme="minorHAnsi"/>
          <w:color w:val="4F4F4F"/>
          <w:sz w:val="24"/>
          <w:szCs w:val="24"/>
          <w:shd w:val="clear" w:color="auto" w:fill="FFFFFF"/>
        </w:rPr>
        <w:t> and </w:t>
      </w:r>
      <w:r w:rsidRPr="005B2D7E">
        <w:rPr>
          <w:rStyle w:val="Strong"/>
          <w:rFonts w:cstheme="minorHAnsi"/>
          <w:color w:val="4F4F4F"/>
          <w:sz w:val="24"/>
          <w:szCs w:val="24"/>
          <w:shd w:val="clear" w:color="auto" w:fill="FFFFFF"/>
        </w:rPr>
        <w:t>communicating with lightweight mechanisms</w:t>
      </w:r>
      <w:r w:rsidRPr="005B2D7E">
        <w:rPr>
          <w:rFonts w:cstheme="minorHAnsi"/>
          <w:color w:val="4F4F4F"/>
          <w:sz w:val="24"/>
          <w:szCs w:val="24"/>
          <w:shd w:val="clear" w:color="auto" w:fill="FFFFFF"/>
        </w:rPr>
        <w:t>, often an HTTP resource API. These services are </w:t>
      </w:r>
      <w:r w:rsidRPr="005B2D7E">
        <w:rPr>
          <w:rStyle w:val="Strong"/>
          <w:rFonts w:cstheme="minorHAnsi"/>
          <w:color w:val="4F4F4F"/>
          <w:sz w:val="24"/>
          <w:szCs w:val="24"/>
          <w:shd w:val="clear" w:color="auto" w:fill="FFFFFF"/>
        </w:rPr>
        <w:t>built around business capabilities</w:t>
      </w:r>
      <w:r w:rsidRPr="005B2D7E">
        <w:rPr>
          <w:rFonts w:cstheme="minorHAnsi"/>
          <w:color w:val="4F4F4F"/>
          <w:sz w:val="24"/>
          <w:szCs w:val="24"/>
          <w:shd w:val="clear" w:color="auto" w:fill="FFFFFF"/>
        </w:rPr>
        <w:t> and </w:t>
      </w:r>
      <w:r w:rsidRPr="005B2D7E">
        <w:rPr>
          <w:rStyle w:val="Strong"/>
          <w:rFonts w:cstheme="minorHAnsi"/>
          <w:color w:val="4F4F4F"/>
          <w:sz w:val="24"/>
          <w:szCs w:val="24"/>
          <w:shd w:val="clear" w:color="auto" w:fill="FFFFFF"/>
        </w:rPr>
        <w:t>independently deployable</w:t>
      </w:r>
      <w:r w:rsidRPr="005B2D7E">
        <w:rPr>
          <w:rFonts w:cstheme="minorHAnsi"/>
          <w:color w:val="4F4F4F"/>
          <w:sz w:val="24"/>
          <w:szCs w:val="24"/>
          <w:shd w:val="clear" w:color="auto" w:fill="FFFFFF"/>
        </w:rPr>
        <w:t> by fully automated deployment machinery. There is a </w:t>
      </w:r>
      <w:r w:rsidRPr="005B2D7E">
        <w:rPr>
          <w:rStyle w:val="Strong"/>
          <w:rFonts w:cstheme="minorHAnsi"/>
          <w:color w:val="4F4F4F"/>
          <w:sz w:val="24"/>
          <w:szCs w:val="24"/>
          <w:shd w:val="clear" w:color="auto" w:fill="FFFFFF"/>
        </w:rPr>
        <w:t>bare minimum of centralized management</w:t>
      </w:r>
      <w:r w:rsidRPr="005B2D7E">
        <w:rPr>
          <w:rFonts w:cstheme="minorHAnsi"/>
          <w:color w:val="4F4F4F"/>
          <w:sz w:val="24"/>
          <w:szCs w:val="24"/>
          <w:shd w:val="clear" w:color="auto" w:fill="FFFFFF"/>
        </w:rPr>
        <w:t> of these services, which may be written in </w:t>
      </w:r>
      <w:r w:rsidRPr="005B2D7E">
        <w:rPr>
          <w:rStyle w:val="Strong"/>
          <w:rFonts w:cstheme="minorHAnsi"/>
          <w:color w:val="4F4F4F"/>
          <w:sz w:val="24"/>
          <w:szCs w:val="24"/>
          <w:shd w:val="clear" w:color="auto" w:fill="FFFFFF"/>
        </w:rPr>
        <w:t>different programming languages</w:t>
      </w:r>
      <w:r w:rsidRPr="005B2D7E">
        <w:rPr>
          <w:rFonts w:cstheme="minorHAnsi"/>
          <w:color w:val="4F4F4F"/>
          <w:sz w:val="24"/>
          <w:szCs w:val="24"/>
          <w:shd w:val="clear" w:color="auto" w:fill="FFFFFF"/>
        </w:rPr>
        <w:t> and use </w:t>
      </w:r>
      <w:r w:rsidRPr="005B2D7E">
        <w:rPr>
          <w:rStyle w:val="Strong"/>
          <w:rFonts w:cstheme="minorHAnsi"/>
          <w:color w:val="4F4F4F"/>
          <w:sz w:val="24"/>
          <w:szCs w:val="24"/>
          <w:shd w:val="clear" w:color="auto" w:fill="FFFFFF"/>
        </w:rPr>
        <w:t>different data storage technologies</w:t>
      </w:r>
      <w:r w:rsidRPr="005B2D7E">
        <w:rPr>
          <w:rFonts w:cstheme="minorHAnsi"/>
          <w:color w:val="4F4F4F"/>
          <w:sz w:val="24"/>
          <w:szCs w:val="24"/>
          <w:shd w:val="clear" w:color="auto" w:fill="FFFFFF"/>
        </w:rPr>
        <w:t>.”</w:t>
      </w:r>
    </w:p>
    <w:p w:rsidR="008D5E09" w:rsidRDefault="00690977" w:rsidP="005B2D7E">
      <w:pPr>
        <w:jc w:val="both"/>
      </w:pPr>
      <w:r>
        <w:rPr>
          <w:rFonts w:ascii="Helvetica" w:hAnsi="Helvetica" w:cs="Helvetica"/>
          <w:color w:val="4F4F4F"/>
          <w:shd w:val="clear" w:color="auto" w:fill="FFFFFF"/>
        </w:rPr>
        <w:t>James Lewis and Martin Fowler - </w:t>
      </w:r>
      <w:hyperlink r:id="rId6" w:tgtFrame="_blank" w:history="1">
        <w:r>
          <w:rPr>
            <w:rStyle w:val="Hyperlink"/>
            <w:rFonts w:ascii="Helvetica" w:hAnsi="Helvetica" w:cs="Helvetica"/>
            <w:color w:val="02B3E4"/>
            <w:shd w:val="clear" w:color="auto" w:fill="FFFFFF"/>
          </w:rPr>
          <w:t>https://www.martinfowler.com/microservices/</w:t>
        </w:r>
      </w:hyperlink>
    </w:p>
    <w:p w:rsidR="00690977" w:rsidRPr="005B2D7E" w:rsidRDefault="00690977" w:rsidP="005B2D7E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690977" w:rsidRPr="005B2D7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7DD" w:rsidRDefault="00D257DD" w:rsidP="005B2D7E">
      <w:pPr>
        <w:spacing w:after="0" w:line="240" w:lineRule="auto"/>
      </w:pPr>
      <w:r>
        <w:separator/>
      </w:r>
    </w:p>
  </w:endnote>
  <w:endnote w:type="continuationSeparator" w:id="0">
    <w:p w:rsidR="00D257DD" w:rsidRDefault="00D257DD" w:rsidP="005B2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7DD" w:rsidRDefault="00D257DD" w:rsidP="005B2D7E">
      <w:pPr>
        <w:spacing w:after="0" w:line="240" w:lineRule="auto"/>
      </w:pPr>
      <w:r>
        <w:separator/>
      </w:r>
    </w:p>
  </w:footnote>
  <w:footnote w:type="continuationSeparator" w:id="0">
    <w:p w:rsidR="00D257DD" w:rsidRDefault="00D257DD" w:rsidP="005B2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D7E" w:rsidRPr="00CF243B" w:rsidRDefault="005B2D7E">
    <w:pPr>
      <w:pStyle w:val="Header"/>
      <w:rPr>
        <w:b/>
        <w:color w:val="538135" w:themeColor="accent6" w:themeShade="BF"/>
        <w:lang w:val="en-US"/>
      </w:rPr>
    </w:pPr>
    <w:r w:rsidRPr="00CF243B">
      <w:rPr>
        <w:b/>
        <w:color w:val="538135" w:themeColor="accent6" w:themeShade="BF"/>
        <w:lang w:val="en-US"/>
      </w:rPr>
      <w:t xml:space="preserve">Amit </w:t>
    </w:r>
    <w:proofErr w:type="spellStart"/>
    <w:r w:rsidRPr="00CF243B">
      <w:rPr>
        <w:b/>
        <w:color w:val="538135" w:themeColor="accent6" w:themeShade="BF"/>
        <w:lang w:val="en-US"/>
      </w:rPr>
      <w:t>Goswami</w:t>
    </w:r>
    <w:proofErr w:type="spellEnd"/>
  </w:p>
  <w:p w:rsidR="005B2D7E" w:rsidRPr="00CF243B" w:rsidRDefault="005B2D7E">
    <w:pPr>
      <w:pStyle w:val="Header"/>
      <w:rPr>
        <w:b/>
        <w:color w:val="538135" w:themeColor="accent6" w:themeShade="BF"/>
        <w:lang w:val="en-US"/>
      </w:rPr>
    </w:pPr>
    <w:proofErr w:type="spellStart"/>
    <w:r w:rsidRPr="00CF243B">
      <w:rPr>
        <w:b/>
        <w:color w:val="538135" w:themeColor="accent6" w:themeShade="BF"/>
        <w:lang w:val="en-US"/>
      </w:rPr>
      <w:t>Microservcies</w:t>
    </w:r>
    <w:proofErr w:type="spellEnd"/>
    <w:r w:rsidRPr="00CF243B">
      <w:rPr>
        <w:b/>
        <w:color w:val="538135" w:themeColor="accent6" w:themeShade="BF"/>
        <w:lang w:val="en-US"/>
      </w:rPr>
      <w:t xml:space="preserve"> Architecture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F9"/>
    <w:rsid w:val="005B2D7E"/>
    <w:rsid w:val="005D7E49"/>
    <w:rsid w:val="00690977"/>
    <w:rsid w:val="008D5E09"/>
    <w:rsid w:val="00BD25F9"/>
    <w:rsid w:val="00CF243B"/>
    <w:rsid w:val="00D2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52BE"/>
  <w15:chartTrackingRefBased/>
  <w15:docId w15:val="{48D669BA-65B0-4918-AC2F-576C3079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2D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B2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D7E"/>
  </w:style>
  <w:style w:type="paragraph" w:styleId="Footer">
    <w:name w:val="footer"/>
    <w:basedOn w:val="Normal"/>
    <w:link w:val="FooterChar"/>
    <w:uiPriority w:val="99"/>
    <w:unhideWhenUsed/>
    <w:rsid w:val="005B2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D7E"/>
  </w:style>
  <w:style w:type="character" w:styleId="Hyperlink">
    <w:name w:val="Hyperlink"/>
    <w:basedOn w:val="DefaultParagraphFont"/>
    <w:uiPriority w:val="99"/>
    <w:semiHidden/>
    <w:unhideWhenUsed/>
    <w:rsid w:val="006909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rtinfowler.com/microservic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2020-03-28T06:58:00Z</dcterms:created>
  <dcterms:modified xsi:type="dcterms:W3CDTF">2020-03-28T07:14:00Z</dcterms:modified>
</cp:coreProperties>
</file>