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8DC28" w14:textId="70BE5656" w:rsidR="00CA7748" w:rsidRDefault="008E5D70">
      <w:r>
        <w:t>Discussion is at</w:t>
      </w:r>
    </w:p>
    <w:p w14:paraId="7BEE14C9" w14:textId="379F0C14" w:rsidR="008E5D70" w:rsidRDefault="008E5D70">
      <w:hyperlink r:id="rId5" w:history="1">
        <w:r w:rsidRPr="005B77DB">
          <w:rPr>
            <w:rStyle w:val="Hyperlink"/>
          </w:rPr>
          <w:t>https://www.scaler.com/academy/mentee-dashboard/class/342477/assignment/problems/89856/discussion/p/business-case-walmart-confidence-interval-and-clt/16174</w:t>
        </w:r>
      </w:hyperlink>
    </w:p>
    <w:p w14:paraId="644BE9BE" w14:textId="77777777" w:rsidR="008E5D70" w:rsidRDefault="008E5D70"/>
    <w:tbl>
      <w:tblPr>
        <w:tblStyle w:val="TableGrid"/>
        <w:tblW w:w="0" w:type="auto"/>
        <w:tblLook w:val="04A0" w:firstRow="1" w:lastRow="0" w:firstColumn="1" w:lastColumn="0" w:noHBand="0" w:noVBand="1"/>
      </w:tblPr>
      <w:tblGrid>
        <w:gridCol w:w="9016"/>
      </w:tblGrid>
      <w:tr w:rsidR="00CA7748" w14:paraId="3AFBA27F" w14:textId="77777777" w:rsidTr="00CA7748">
        <w:tc>
          <w:tcPr>
            <w:tcW w:w="9016" w:type="dxa"/>
          </w:tcPr>
          <w:p w14:paraId="66B7B3F5" w14:textId="77777777" w:rsidR="00CF4FAF" w:rsidRPr="00CF4FAF" w:rsidRDefault="00CF4FAF" w:rsidP="00CF4FAF">
            <w:r w:rsidRPr="00CF4FAF">
              <w:rPr>
                <w:b/>
                <w:bCs/>
              </w:rPr>
              <w:t>About Walmart</w:t>
            </w:r>
          </w:p>
          <w:p w14:paraId="307FB152" w14:textId="77777777" w:rsidR="00CF4FAF" w:rsidRPr="00CF4FAF" w:rsidRDefault="00CF4FAF" w:rsidP="00CF4FAF">
            <w:r w:rsidRPr="00CF4FAF">
              <w:t xml:space="preserve">Walmart is an American multinational retail corporation that operates a chain of </w:t>
            </w:r>
            <w:proofErr w:type="spellStart"/>
            <w:r w:rsidRPr="00CF4FAF">
              <w:t>supercenters</w:t>
            </w:r>
            <w:proofErr w:type="spellEnd"/>
            <w:r w:rsidRPr="00CF4FAF">
              <w:t>, discount departmental stores, and grocery stores from the United States. Walmart has more than 100 million customers worldwide.</w:t>
            </w:r>
          </w:p>
          <w:p w14:paraId="2DC25F2C" w14:textId="77777777" w:rsidR="00CF4FAF" w:rsidRPr="00CF4FAF" w:rsidRDefault="00CF4FAF" w:rsidP="00CF4FAF">
            <w:r w:rsidRPr="00CF4FAF">
              <w:br/>
            </w:r>
            <w:r w:rsidRPr="00CF4FAF">
              <w:rPr>
                <w:b/>
                <w:bCs/>
              </w:rPr>
              <w:t>Business Problem</w:t>
            </w:r>
          </w:p>
          <w:p w14:paraId="14C9E04C" w14:textId="77777777" w:rsidR="00CF4FAF" w:rsidRPr="00CF4FAF" w:rsidRDefault="00CF4FAF" w:rsidP="00CF4FAF">
            <w:r w:rsidRPr="00CF4FAF">
              <w:t xml:space="preserve">The Management team at Walmart Inc. wants to </w:t>
            </w:r>
            <w:proofErr w:type="spellStart"/>
            <w:r w:rsidRPr="00CF4FAF">
              <w:t>analyze</w:t>
            </w:r>
            <w:proofErr w:type="spellEnd"/>
            <w:r w:rsidRPr="00CF4FAF">
              <w:t xml:space="preserve"> the customer purchase </w:t>
            </w:r>
            <w:proofErr w:type="spellStart"/>
            <w:r w:rsidRPr="00CF4FAF">
              <w:t>behavior</w:t>
            </w:r>
            <w:proofErr w:type="spellEnd"/>
            <w:r w:rsidRPr="00CF4FAF">
              <w:t xml:space="preserve"> (specifically, purchase amount) against the customer’s gender and the various other factors to help the business make better decisions. They want to understand if the spending habits differ between male and female customers: Do women spend more on Black Friday than men? (Assume 50 million customers are male and 50 million are female).</w:t>
            </w:r>
          </w:p>
          <w:p w14:paraId="1FAE77C3" w14:textId="77777777" w:rsidR="00CF4FAF" w:rsidRPr="00CF4FAF" w:rsidRDefault="00CF4FAF" w:rsidP="00CF4FAF">
            <w:r w:rsidRPr="00CF4FAF">
              <w:br/>
            </w:r>
            <w:r w:rsidRPr="00CF4FAF">
              <w:rPr>
                <w:b/>
                <w:bCs/>
              </w:rPr>
              <w:t>Dataset</w:t>
            </w:r>
          </w:p>
          <w:p w14:paraId="03353781" w14:textId="77777777" w:rsidR="00CF4FAF" w:rsidRPr="00CF4FAF" w:rsidRDefault="00CF4FAF" w:rsidP="00CF4FAF">
            <w:r w:rsidRPr="00CF4FAF">
              <w:t>The company collected the transactional data of customers who purchased products from the Walmart Stores during Black Friday. The dataset has the following features:</w:t>
            </w:r>
            <w:r w:rsidRPr="00CF4FAF">
              <w:br/>
              <w:t>Dataset link: </w:t>
            </w:r>
            <w:hyperlink r:id="rId6" w:tgtFrame="_blank" w:history="1">
              <w:r w:rsidRPr="00CF4FAF">
                <w:rPr>
                  <w:rStyle w:val="Hyperlink"/>
                  <w:b/>
                  <w:bCs/>
                </w:rPr>
                <w:t>Walmart_data.csv</w:t>
              </w:r>
            </w:hyperlink>
          </w:p>
          <w:tbl>
            <w:tblPr>
              <w:tblW w:w="77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45"/>
              <w:gridCol w:w="4925"/>
            </w:tblGrid>
            <w:tr w:rsidR="00CF4FAF" w:rsidRPr="00CF4FAF" w14:paraId="69150AFB" w14:textId="77777777" w:rsidTr="00CF4FAF">
              <w:trPr>
                <w:tblCellSpacing w:w="15" w:type="dxa"/>
              </w:trPr>
              <w:tc>
                <w:tcPr>
                  <w:tcW w:w="2745" w:type="dxa"/>
                  <w:shd w:val="clear" w:color="auto" w:fill="FFFFFF"/>
                  <w:vAlign w:val="center"/>
                  <w:hideMark/>
                </w:tcPr>
                <w:p w14:paraId="2B9F042A" w14:textId="77777777" w:rsidR="00CF4FAF" w:rsidRPr="00CF4FAF" w:rsidRDefault="00CF4FAF" w:rsidP="00CF4FAF">
                  <w:pPr>
                    <w:spacing w:after="0" w:line="240" w:lineRule="auto"/>
                  </w:pPr>
                  <w:proofErr w:type="spellStart"/>
                  <w:r w:rsidRPr="00CF4FAF">
                    <w:t>User_ID</w:t>
                  </w:r>
                  <w:proofErr w:type="spellEnd"/>
                  <w:r w:rsidRPr="00CF4FAF">
                    <w:t>:</w:t>
                  </w:r>
                </w:p>
              </w:tc>
              <w:tc>
                <w:tcPr>
                  <w:tcW w:w="4785" w:type="dxa"/>
                  <w:shd w:val="clear" w:color="auto" w:fill="FFFFFF"/>
                  <w:vAlign w:val="center"/>
                  <w:hideMark/>
                </w:tcPr>
                <w:p w14:paraId="0E6F90DC" w14:textId="77777777" w:rsidR="00CF4FAF" w:rsidRPr="00CF4FAF" w:rsidRDefault="00CF4FAF" w:rsidP="00CF4FAF">
                  <w:pPr>
                    <w:spacing w:after="0" w:line="240" w:lineRule="auto"/>
                  </w:pPr>
                  <w:r w:rsidRPr="00CF4FAF">
                    <w:t>User ID</w:t>
                  </w:r>
                </w:p>
              </w:tc>
            </w:tr>
            <w:tr w:rsidR="00CF4FAF" w:rsidRPr="00CF4FAF" w14:paraId="7310FEC4" w14:textId="77777777" w:rsidTr="00CF4FAF">
              <w:trPr>
                <w:tblCellSpacing w:w="15" w:type="dxa"/>
              </w:trPr>
              <w:tc>
                <w:tcPr>
                  <w:tcW w:w="2745" w:type="dxa"/>
                  <w:shd w:val="clear" w:color="auto" w:fill="FFFFFF"/>
                  <w:vAlign w:val="center"/>
                  <w:hideMark/>
                </w:tcPr>
                <w:p w14:paraId="67532ED3" w14:textId="77777777" w:rsidR="00CF4FAF" w:rsidRPr="00CF4FAF" w:rsidRDefault="00CF4FAF" w:rsidP="00CF4FAF">
                  <w:pPr>
                    <w:spacing w:after="0" w:line="240" w:lineRule="auto"/>
                  </w:pPr>
                  <w:proofErr w:type="spellStart"/>
                  <w:r w:rsidRPr="00CF4FAF">
                    <w:t>Product_ID</w:t>
                  </w:r>
                  <w:proofErr w:type="spellEnd"/>
                  <w:r w:rsidRPr="00CF4FAF">
                    <w:t>:</w:t>
                  </w:r>
                </w:p>
              </w:tc>
              <w:tc>
                <w:tcPr>
                  <w:tcW w:w="4785" w:type="dxa"/>
                  <w:shd w:val="clear" w:color="auto" w:fill="FFFFFF"/>
                  <w:vAlign w:val="center"/>
                  <w:hideMark/>
                </w:tcPr>
                <w:p w14:paraId="7D384737" w14:textId="77777777" w:rsidR="00CF4FAF" w:rsidRPr="00CF4FAF" w:rsidRDefault="00CF4FAF" w:rsidP="00CF4FAF">
                  <w:pPr>
                    <w:spacing w:after="0" w:line="240" w:lineRule="auto"/>
                  </w:pPr>
                  <w:r w:rsidRPr="00CF4FAF">
                    <w:t>Product ID</w:t>
                  </w:r>
                </w:p>
              </w:tc>
            </w:tr>
            <w:tr w:rsidR="00CF4FAF" w:rsidRPr="00CF4FAF" w14:paraId="5FFF7547" w14:textId="77777777" w:rsidTr="00CF4FAF">
              <w:trPr>
                <w:tblCellSpacing w:w="15" w:type="dxa"/>
              </w:trPr>
              <w:tc>
                <w:tcPr>
                  <w:tcW w:w="2745" w:type="dxa"/>
                  <w:shd w:val="clear" w:color="auto" w:fill="FFFFFF"/>
                  <w:vAlign w:val="center"/>
                  <w:hideMark/>
                </w:tcPr>
                <w:p w14:paraId="6E0A93B8" w14:textId="77777777" w:rsidR="00CF4FAF" w:rsidRPr="00CF4FAF" w:rsidRDefault="00CF4FAF" w:rsidP="00CF4FAF">
                  <w:pPr>
                    <w:spacing w:after="0" w:line="240" w:lineRule="auto"/>
                  </w:pPr>
                  <w:r w:rsidRPr="00CF4FAF">
                    <w:t>Gender:</w:t>
                  </w:r>
                </w:p>
              </w:tc>
              <w:tc>
                <w:tcPr>
                  <w:tcW w:w="4785" w:type="dxa"/>
                  <w:shd w:val="clear" w:color="auto" w:fill="FFFFFF"/>
                  <w:vAlign w:val="center"/>
                  <w:hideMark/>
                </w:tcPr>
                <w:p w14:paraId="26D1F70D" w14:textId="77777777" w:rsidR="00CF4FAF" w:rsidRPr="00CF4FAF" w:rsidRDefault="00CF4FAF" w:rsidP="00CF4FAF">
                  <w:pPr>
                    <w:spacing w:after="0" w:line="240" w:lineRule="auto"/>
                  </w:pPr>
                  <w:r w:rsidRPr="00CF4FAF">
                    <w:t>Sex of User</w:t>
                  </w:r>
                </w:p>
              </w:tc>
            </w:tr>
            <w:tr w:rsidR="00CF4FAF" w:rsidRPr="00CF4FAF" w14:paraId="2F06EFF0" w14:textId="77777777" w:rsidTr="00CF4FAF">
              <w:trPr>
                <w:tblCellSpacing w:w="15" w:type="dxa"/>
              </w:trPr>
              <w:tc>
                <w:tcPr>
                  <w:tcW w:w="2745" w:type="dxa"/>
                  <w:shd w:val="clear" w:color="auto" w:fill="FFFFFF"/>
                  <w:vAlign w:val="center"/>
                  <w:hideMark/>
                </w:tcPr>
                <w:p w14:paraId="6643108A" w14:textId="77777777" w:rsidR="00CF4FAF" w:rsidRPr="00CF4FAF" w:rsidRDefault="00CF4FAF" w:rsidP="00CF4FAF">
                  <w:pPr>
                    <w:spacing w:after="0" w:line="240" w:lineRule="auto"/>
                  </w:pPr>
                  <w:r w:rsidRPr="00CF4FAF">
                    <w:t>Age:</w:t>
                  </w:r>
                </w:p>
              </w:tc>
              <w:tc>
                <w:tcPr>
                  <w:tcW w:w="4785" w:type="dxa"/>
                  <w:shd w:val="clear" w:color="auto" w:fill="FFFFFF"/>
                  <w:vAlign w:val="center"/>
                  <w:hideMark/>
                </w:tcPr>
                <w:p w14:paraId="35DE5F9E" w14:textId="77777777" w:rsidR="00CF4FAF" w:rsidRPr="00CF4FAF" w:rsidRDefault="00CF4FAF" w:rsidP="00CF4FAF">
                  <w:pPr>
                    <w:spacing w:after="0" w:line="240" w:lineRule="auto"/>
                  </w:pPr>
                  <w:r w:rsidRPr="00CF4FAF">
                    <w:t>Age in bins</w:t>
                  </w:r>
                </w:p>
              </w:tc>
            </w:tr>
            <w:tr w:rsidR="00CF4FAF" w:rsidRPr="00CF4FAF" w14:paraId="07F51FA0" w14:textId="77777777" w:rsidTr="00CF4FAF">
              <w:trPr>
                <w:tblCellSpacing w:w="15" w:type="dxa"/>
              </w:trPr>
              <w:tc>
                <w:tcPr>
                  <w:tcW w:w="2745" w:type="dxa"/>
                  <w:shd w:val="clear" w:color="auto" w:fill="FFFFFF"/>
                  <w:vAlign w:val="center"/>
                  <w:hideMark/>
                </w:tcPr>
                <w:p w14:paraId="382FA53A" w14:textId="77777777" w:rsidR="00CF4FAF" w:rsidRPr="00CF4FAF" w:rsidRDefault="00CF4FAF" w:rsidP="00CF4FAF">
                  <w:pPr>
                    <w:spacing w:after="0" w:line="240" w:lineRule="auto"/>
                  </w:pPr>
                  <w:r w:rsidRPr="00CF4FAF">
                    <w:t>Occupation:</w:t>
                  </w:r>
                </w:p>
              </w:tc>
              <w:tc>
                <w:tcPr>
                  <w:tcW w:w="4785" w:type="dxa"/>
                  <w:shd w:val="clear" w:color="auto" w:fill="FFFFFF"/>
                  <w:vAlign w:val="center"/>
                  <w:hideMark/>
                </w:tcPr>
                <w:p w14:paraId="16E27026" w14:textId="77777777" w:rsidR="00CF4FAF" w:rsidRPr="00CF4FAF" w:rsidRDefault="00CF4FAF" w:rsidP="00CF4FAF">
                  <w:pPr>
                    <w:spacing w:after="0" w:line="240" w:lineRule="auto"/>
                  </w:pPr>
                  <w:r w:rsidRPr="00CF4FAF">
                    <w:t>Occupation(Masked)</w:t>
                  </w:r>
                </w:p>
              </w:tc>
            </w:tr>
            <w:tr w:rsidR="00CF4FAF" w:rsidRPr="00CF4FAF" w14:paraId="281221FD" w14:textId="77777777" w:rsidTr="00CF4FAF">
              <w:trPr>
                <w:tblCellSpacing w:w="15" w:type="dxa"/>
              </w:trPr>
              <w:tc>
                <w:tcPr>
                  <w:tcW w:w="2745" w:type="dxa"/>
                  <w:shd w:val="clear" w:color="auto" w:fill="FFFFFF"/>
                  <w:vAlign w:val="center"/>
                  <w:hideMark/>
                </w:tcPr>
                <w:p w14:paraId="61CAEAFB" w14:textId="77777777" w:rsidR="00CF4FAF" w:rsidRPr="00CF4FAF" w:rsidRDefault="00CF4FAF" w:rsidP="00CF4FAF">
                  <w:pPr>
                    <w:spacing w:after="0" w:line="240" w:lineRule="auto"/>
                  </w:pPr>
                  <w:proofErr w:type="spellStart"/>
                  <w:r w:rsidRPr="00CF4FAF">
                    <w:t>City_Category</w:t>
                  </w:r>
                  <w:proofErr w:type="spellEnd"/>
                  <w:r w:rsidRPr="00CF4FAF">
                    <w:t>:</w:t>
                  </w:r>
                </w:p>
              </w:tc>
              <w:tc>
                <w:tcPr>
                  <w:tcW w:w="4785" w:type="dxa"/>
                  <w:shd w:val="clear" w:color="auto" w:fill="FFFFFF"/>
                  <w:vAlign w:val="center"/>
                  <w:hideMark/>
                </w:tcPr>
                <w:p w14:paraId="40A57F51" w14:textId="77777777" w:rsidR="00CF4FAF" w:rsidRPr="00CF4FAF" w:rsidRDefault="00CF4FAF" w:rsidP="00CF4FAF">
                  <w:pPr>
                    <w:spacing w:after="0" w:line="240" w:lineRule="auto"/>
                  </w:pPr>
                  <w:r w:rsidRPr="00CF4FAF">
                    <w:t>Category of the City (A,B,C)</w:t>
                  </w:r>
                </w:p>
              </w:tc>
            </w:tr>
            <w:tr w:rsidR="00CF4FAF" w:rsidRPr="00CF4FAF" w14:paraId="5BA43197" w14:textId="77777777" w:rsidTr="00CF4FAF">
              <w:trPr>
                <w:tblCellSpacing w:w="15" w:type="dxa"/>
              </w:trPr>
              <w:tc>
                <w:tcPr>
                  <w:tcW w:w="2745" w:type="dxa"/>
                  <w:shd w:val="clear" w:color="auto" w:fill="FFFFFF"/>
                  <w:vAlign w:val="center"/>
                  <w:hideMark/>
                </w:tcPr>
                <w:p w14:paraId="5AAEBF66" w14:textId="77777777" w:rsidR="00CF4FAF" w:rsidRPr="00CF4FAF" w:rsidRDefault="00CF4FAF" w:rsidP="00CF4FAF">
                  <w:pPr>
                    <w:spacing w:after="0" w:line="240" w:lineRule="auto"/>
                  </w:pPr>
                  <w:proofErr w:type="spellStart"/>
                  <w:r w:rsidRPr="00CF4FAF">
                    <w:t>StayInCurrentCityYears</w:t>
                  </w:r>
                  <w:proofErr w:type="spellEnd"/>
                  <w:r w:rsidRPr="00CF4FAF">
                    <w:t>:</w:t>
                  </w:r>
                </w:p>
              </w:tc>
              <w:tc>
                <w:tcPr>
                  <w:tcW w:w="4785" w:type="dxa"/>
                  <w:shd w:val="clear" w:color="auto" w:fill="FFFFFF"/>
                  <w:vAlign w:val="center"/>
                  <w:hideMark/>
                </w:tcPr>
                <w:p w14:paraId="7CF199BF" w14:textId="77777777" w:rsidR="00CF4FAF" w:rsidRPr="00CF4FAF" w:rsidRDefault="00CF4FAF" w:rsidP="00CF4FAF">
                  <w:pPr>
                    <w:spacing w:after="0" w:line="240" w:lineRule="auto"/>
                  </w:pPr>
                  <w:r w:rsidRPr="00CF4FAF">
                    <w:t>Number of years stay in current city</w:t>
                  </w:r>
                </w:p>
              </w:tc>
            </w:tr>
            <w:tr w:rsidR="00CF4FAF" w:rsidRPr="00CF4FAF" w14:paraId="40471C54" w14:textId="77777777" w:rsidTr="00CF4FAF">
              <w:trPr>
                <w:tblCellSpacing w:w="15" w:type="dxa"/>
              </w:trPr>
              <w:tc>
                <w:tcPr>
                  <w:tcW w:w="2745" w:type="dxa"/>
                  <w:shd w:val="clear" w:color="auto" w:fill="FFFFFF"/>
                  <w:vAlign w:val="center"/>
                  <w:hideMark/>
                </w:tcPr>
                <w:p w14:paraId="450F5BC6" w14:textId="77777777" w:rsidR="00CF4FAF" w:rsidRPr="00CF4FAF" w:rsidRDefault="00CF4FAF" w:rsidP="00CF4FAF">
                  <w:pPr>
                    <w:spacing w:after="0" w:line="240" w:lineRule="auto"/>
                  </w:pPr>
                  <w:proofErr w:type="spellStart"/>
                  <w:r w:rsidRPr="00CF4FAF">
                    <w:t>Marital_Status</w:t>
                  </w:r>
                  <w:proofErr w:type="spellEnd"/>
                  <w:r w:rsidRPr="00CF4FAF">
                    <w:t>:</w:t>
                  </w:r>
                </w:p>
              </w:tc>
              <w:tc>
                <w:tcPr>
                  <w:tcW w:w="4785" w:type="dxa"/>
                  <w:shd w:val="clear" w:color="auto" w:fill="FFFFFF"/>
                  <w:vAlign w:val="center"/>
                  <w:hideMark/>
                </w:tcPr>
                <w:p w14:paraId="7940A6AC" w14:textId="77777777" w:rsidR="00CF4FAF" w:rsidRPr="00CF4FAF" w:rsidRDefault="00CF4FAF" w:rsidP="00CF4FAF">
                  <w:pPr>
                    <w:spacing w:after="0" w:line="240" w:lineRule="auto"/>
                  </w:pPr>
                  <w:r w:rsidRPr="00CF4FAF">
                    <w:t>Marital Status</w:t>
                  </w:r>
                </w:p>
              </w:tc>
            </w:tr>
            <w:tr w:rsidR="00CF4FAF" w:rsidRPr="00CF4FAF" w14:paraId="2B78819D" w14:textId="77777777" w:rsidTr="00CF4FAF">
              <w:trPr>
                <w:tblCellSpacing w:w="15" w:type="dxa"/>
              </w:trPr>
              <w:tc>
                <w:tcPr>
                  <w:tcW w:w="2745" w:type="dxa"/>
                  <w:shd w:val="clear" w:color="auto" w:fill="FFFFFF"/>
                  <w:vAlign w:val="center"/>
                  <w:hideMark/>
                </w:tcPr>
                <w:p w14:paraId="0316A87F" w14:textId="77777777" w:rsidR="00CF4FAF" w:rsidRPr="00CF4FAF" w:rsidRDefault="00CF4FAF" w:rsidP="00CF4FAF">
                  <w:pPr>
                    <w:spacing w:after="0" w:line="240" w:lineRule="auto"/>
                  </w:pPr>
                  <w:proofErr w:type="spellStart"/>
                  <w:r w:rsidRPr="00CF4FAF">
                    <w:t>ProductCategory</w:t>
                  </w:r>
                  <w:proofErr w:type="spellEnd"/>
                  <w:r w:rsidRPr="00CF4FAF">
                    <w:t>:</w:t>
                  </w:r>
                </w:p>
              </w:tc>
              <w:tc>
                <w:tcPr>
                  <w:tcW w:w="4785" w:type="dxa"/>
                  <w:shd w:val="clear" w:color="auto" w:fill="FFFFFF"/>
                  <w:vAlign w:val="center"/>
                  <w:hideMark/>
                </w:tcPr>
                <w:p w14:paraId="174ACBC8" w14:textId="77777777" w:rsidR="00CF4FAF" w:rsidRPr="00CF4FAF" w:rsidRDefault="00CF4FAF" w:rsidP="00CF4FAF">
                  <w:pPr>
                    <w:spacing w:after="0" w:line="240" w:lineRule="auto"/>
                  </w:pPr>
                  <w:r w:rsidRPr="00CF4FAF">
                    <w:t>Product Category (Masked)</w:t>
                  </w:r>
                </w:p>
              </w:tc>
            </w:tr>
            <w:tr w:rsidR="00CF4FAF" w:rsidRPr="00CF4FAF" w14:paraId="441EDC87" w14:textId="77777777" w:rsidTr="00CF4FAF">
              <w:trPr>
                <w:tblCellSpacing w:w="15" w:type="dxa"/>
              </w:trPr>
              <w:tc>
                <w:tcPr>
                  <w:tcW w:w="2745" w:type="dxa"/>
                  <w:shd w:val="clear" w:color="auto" w:fill="FFFFFF"/>
                  <w:vAlign w:val="center"/>
                  <w:hideMark/>
                </w:tcPr>
                <w:p w14:paraId="4911393A" w14:textId="77777777" w:rsidR="00CF4FAF" w:rsidRPr="00CF4FAF" w:rsidRDefault="00CF4FAF" w:rsidP="00CF4FAF">
                  <w:pPr>
                    <w:spacing w:after="0" w:line="240" w:lineRule="auto"/>
                  </w:pPr>
                  <w:r w:rsidRPr="00CF4FAF">
                    <w:t>Purchase:</w:t>
                  </w:r>
                </w:p>
              </w:tc>
              <w:tc>
                <w:tcPr>
                  <w:tcW w:w="4785" w:type="dxa"/>
                  <w:shd w:val="clear" w:color="auto" w:fill="FFFFFF"/>
                  <w:vAlign w:val="center"/>
                  <w:hideMark/>
                </w:tcPr>
                <w:p w14:paraId="34CD5411" w14:textId="77777777" w:rsidR="00CF4FAF" w:rsidRPr="00CF4FAF" w:rsidRDefault="00CF4FAF" w:rsidP="00CF4FAF">
                  <w:pPr>
                    <w:spacing w:after="0" w:line="240" w:lineRule="auto"/>
                  </w:pPr>
                  <w:r w:rsidRPr="00CF4FAF">
                    <w:t>Purchase Amount</w:t>
                  </w:r>
                </w:p>
              </w:tc>
            </w:tr>
          </w:tbl>
          <w:p w14:paraId="6EFF0467" w14:textId="77777777" w:rsidR="00CF4FAF" w:rsidRPr="00CF4FAF" w:rsidRDefault="00CF4FAF" w:rsidP="00CF4FAF"/>
          <w:p w14:paraId="4858C9B2" w14:textId="77777777" w:rsidR="00CF4FAF" w:rsidRPr="00CF4FAF" w:rsidRDefault="00CF4FAF" w:rsidP="00CF4FAF">
            <w:r w:rsidRPr="00CF4FAF">
              <w:rPr>
                <w:b/>
                <w:bCs/>
              </w:rPr>
              <w:t>What good looks like?</w:t>
            </w:r>
          </w:p>
          <w:p w14:paraId="113E8942" w14:textId="77777777" w:rsidR="00CF4FAF" w:rsidRPr="00CF4FAF" w:rsidRDefault="00CF4FAF" w:rsidP="00CF4FAF">
            <w:pPr>
              <w:numPr>
                <w:ilvl w:val="0"/>
                <w:numId w:val="6"/>
              </w:numPr>
            </w:pPr>
            <w:r w:rsidRPr="00CF4FAF">
              <w:t>Import the dataset and do usual data analysis steps like checking the structure &amp; characteristics of the dataset.</w:t>
            </w:r>
          </w:p>
          <w:p w14:paraId="2724696B" w14:textId="77777777" w:rsidR="00CF4FAF" w:rsidRPr="00CF4FAF" w:rsidRDefault="00CF4FAF" w:rsidP="00CF4FAF">
            <w:pPr>
              <w:numPr>
                <w:ilvl w:val="0"/>
                <w:numId w:val="6"/>
              </w:numPr>
            </w:pPr>
            <w:r w:rsidRPr="00CF4FAF">
              <w:t xml:space="preserve">Detect Null values &amp; Outliers (using boxplot, “describe” method by checking the difference between mean and median, </w:t>
            </w:r>
            <w:proofErr w:type="spellStart"/>
            <w:r w:rsidRPr="00CF4FAF">
              <w:t>isnull</w:t>
            </w:r>
            <w:proofErr w:type="spellEnd"/>
            <w:r w:rsidRPr="00CF4FAF">
              <w:t xml:space="preserve"> etc.)</w:t>
            </w:r>
          </w:p>
          <w:p w14:paraId="3AECE971" w14:textId="77777777" w:rsidR="00CF4FAF" w:rsidRPr="00CF4FAF" w:rsidRDefault="00CF4FAF" w:rsidP="00CF4FAF">
            <w:pPr>
              <w:numPr>
                <w:ilvl w:val="0"/>
                <w:numId w:val="6"/>
              </w:numPr>
            </w:pPr>
            <w:r w:rsidRPr="00CF4FAF">
              <w:t>Do some data exploration steps like:</w:t>
            </w:r>
          </w:p>
          <w:p w14:paraId="2DC4570A" w14:textId="77777777" w:rsidR="00CF4FAF" w:rsidRPr="00CF4FAF" w:rsidRDefault="00CF4FAF" w:rsidP="00CF4FAF">
            <w:pPr>
              <w:numPr>
                <w:ilvl w:val="1"/>
                <w:numId w:val="6"/>
              </w:numPr>
            </w:pPr>
            <w:r w:rsidRPr="00CF4FAF">
              <w:t>Tracking the amount spent per transaction of all the 50 million female customers, and all the 50 million male customers, calculate the average, and conclude the results.</w:t>
            </w:r>
          </w:p>
          <w:p w14:paraId="604BDCF1" w14:textId="77777777" w:rsidR="00CF4FAF" w:rsidRPr="00CF4FAF" w:rsidRDefault="00CF4FAF" w:rsidP="00CF4FAF">
            <w:pPr>
              <w:numPr>
                <w:ilvl w:val="1"/>
                <w:numId w:val="6"/>
              </w:numPr>
            </w:pPr>
            <w:r w:rsidRPr="00CF4FAF">
              <w:lastRenderedPageBreak/>
              <w:t>Inference after computing the average female and male expenses.</w:t>
            </w:r>
          </w:p>
          <w:p w14:paraId="5968003C" w14:textId="77777777" w:rsidR="00CF4FAF" w:rsidRPr="00CF4FAF" w:rsidRDefault="00CF4FAF" w:rsidP="00CF4FAF">
            <w:pPr>
              <w:numPr>
                <w:ilvl w:val="1"/>
                <w:numId w:val="6"/>
              </w:numPr>
            </w:pPr>
            <w:r w:rsidRPr="00CF4FAF">
              <w:t>Use the sample average to find out an interval within which the population average will lie. Using the sample of female customers you will calculate the interval within which the average spending of 50 million male and female customers may lie.</w:t>
            </w:r>
          </w:p>
          <w:p w14:paraId="05DDF337" w14:textId="77777777" w:rsidR="00CF4FAF" w:rsidRPr="00CF4FAF" w:rsidRDefault="00CF4FAF" w:rsidP="00CF4FAF">
            <w:pPr>
              <w:numPr>
                <w:ilvl w:val="0"/>
                <w:numId w:val="6"/>
              </w:numPr>
            </w:pPr>
            <w:r w:rsidRPr="00CF4FAF">
              <w:t>Use the Central limit theorem to compute the interval. Change the sample size to observe the distribution of the mean of the expenses by female and male customers.</w:t>
            </w:r>
          </w:p>
          <w:p w14:paraId="2EC82A4C" w14:textId="77777777" w:rsidR="00CF4FAF" w:rsidRPr="00CF4FAF" w:rsidRDefault="00CF4FAF" w:rsidP="00CF4FAF">
            <w:pPr>
              <w:numPr>
                <w:ilvl w:val="1"/>
                <w:numId w:val="6"/>
              </w:numPr>
            </w:pPr>
            <w:r w:rsidRPr="00CF4FAF">
              <w:t>The interval that you calculated is called Confidence Interval. The width of the interval is mostly decided by the business: Typically 90%, 95%, or 99%. Play around with the width parameter and report the observations.</w:t>
            </w:r>
          </w:p>
          <w:p w14:paraId="500B6A9E" w14:textId="77777777" w:rsidR="00CF4FAF" w:rsidRPr="00CF4FAF" w:rsidRDefault="00CF4FAF" w:rsidP="00CF4FAF">
            <w:pPr>
              <w:numPr>
                <w:ilvl w:val="0"/>
                <w:numId w:val="6"/>
              </w:numPr>
            </w:pPr>
            <w:r w:rsidRPr="00CF4FAF">
              <w:t>Conclude the results and check if the confidence intervals of average male and female spends are overlapping or not overlapping. How can Walmart leverage this conclusion to make changes or improvements?</w:t>
            </w:r>
          </w:p>
          <w:p w14:paraId="61061466" w14:textId="77777777" w:rsidR="00CF4FAF" w:rsidRPr="00CF4FAF" w:rsidRDefault="00CF4FAF" w:rsidP="00CF4FAF">
            <w:pPr>
              <w:numPr>
                <w:ilvl w:val="0"/>
                <w:numId w:val="6"/>
              </w:numPr>
            </w:pPr>
            <w:r w:rsidRPr="00CF4FAF">
              <w:t>Perform the same activity for Married vs Unmarried and Age</w:t>
            </w:r>
          </w:p>
          <w:p w14:paraId="41498790" w14:textId="77777777" w:rsidR="00CF4FAF" w:rsidRPr="00CF4FAF" w:rsidRDefault="00CF4FAF" w:rsidP="00CF4FAF">
            <w:pPr>
              <w:numPr>
                <w:ilvl w:val="1"/>
                <w:numId w:val="6"/>
              </w:numPr>
            </w:pPr>
            <w:r w:rsidRPr="00CF4FAF">
              <w:t>For Age, you can try bins based on life stages: 0-17, 18-25, 26-35, 36-50, 51+ years.</w:t>
            </w:r>
          </w:p>
          <w:p w14:paraId="3CE2787A" w14:textId="77777777" w:rsidR="00CF4FAF" w:rsidRPr="00CF4FAF" w:rsidRDefault="00CF4FAF" w:rsidP="00CF4FAF">
            <w:pPr>
              <w:numPr>
                <w:ilvl w:val="0"/>
                <w:numId w:val="6"/>
              </w:numPr>
            </w:pPr>
            <w:r w:rsidRPr="00CF4FAF">
              <w:t>Give recommendations and action items to Walmart.</w:t>
            </w:r>
          </w:p>
          <w:p w14:paraId="5734C001" w14:textId="77777777" w:rsidR="00CF4FAF" w:rsidRPr="00CF4FAF" w:rsidRDefault="00CF4FAF" w:rsidP="00CF4FAF">
            <w:r w:rsidRPr="00CF4FAF">
              <w:rPr>
                <w:b/>
                <w:bCs/>
              </w:rPr>
              <w:t>Evaluation Criteria</w:t>
            </w:r>
          </w:p>
          <w:p w14:paraId="1DB6BE7B" w14:textId="77777777" w:rsidR="00CF4FAF" w:rsidRPr="00CF4FAF" w:rsidRDefault="00CF4FAF" w:rsidP="00CF4FAF">
            <w:pPr>
              <w:numPr>
                <w:ilvl w:val="0"/>
                <w:numId w:val="7"/>
              </w:numPr>
            </w:pPr>
            <w:r w:rsidRPr="00CF4FAF">
              <w:t xml:space="preserve">Defining Problem Statement and </w:t>
            </w:r>
            <w:proofErr w:type="spellStart"/>
            <w:r w:rsidRPr="00CF4FAF">
              <w:t>Analyzing</w:t>
            </w:r>
            <w:proofErr w:type="spellEnd"/>
            <w:r w:rsidRPr="00CF4FAF">
              <w:t xml:space="preserve"> basic metrics </w:t>
            </w:r>
            <w:r w:rsidRPr="00CF4FAF">
              <w:rPr>
                <w:b/>
                <w:bCs/>
              </w:rPr>
              <w:t>(10 Points)</w:t>
            </w:r>
          </w:p>
          <w:p w14:paraId="06B63F8A" w14:textId="77777777" w:rsidR="00CF4FAF" w:rsidRPr="00CF4FAF" w:rsidRDefault="00CF4FAF" w:rsidP="00CF4FAF">
            <w:pPr>
              <w:numPr>
                <w:ilvl w:val="1"/>
                <w:numId w:val="7"/>
              </w:numPr>
            </w:pPr>
            <w:r w:rsidRPr="00CF4FAF">
              <w:t>Observations on shape of data, data types of all the attributes, conversion of categorical attributes to 'category' (If required), statistical summary</w:t>
            </w:r>
          </w:p>
          <w:p w14:paraId="18B05638" w14:textId="77777777" w:rsidR="00CF4FAF" w:rsidRPr="00CF4FAF" w:rsidRDefault="00CF4FAF" w:rsidP="00CF4FAF">
            <w:pPr>
              <w:numPr>
                <w:ilvl w:val="1"/>
                <w:numId w:val="7"/>
              </w:numPr>
            </w:pPr>
            <w:r w:rsidRPr="00CF4FAF">
              <w:t xml:space="preserve">Non-Graphical Analysis: Value counts and unique attributes </w:t>
            </w:r>
            <w:r w:rsidRPr="00CF4FAF">
              <w:rPr>
                <w:rFonts w:ascii="Arial" w:hAnsi="Arial" w:cs="Arial"/>
              </w:rPr>
              <w:t>​</w:t>
            </w:r>
          </w:p>
          <w:p w14:paraId="3FE867F4" w14:textId="77777777" w:rsidR="00CF4FAF" w:rsidRPr="00CF4FAF" w:rsidRDefault="00CF4FAF" w:rsidP="00CF4FAF">
            <w:pPr>
              <w:numPr>
                <w:ilvl w:val="1"/>
                <w:numId w:val="7"/>
              </w:numPr>
            </w:pPr>
            <w:r w:rsidRPr="00CF4FAF">
              <w:t>Visual Analysis - Univariate &amp; Bivariate</w:t>
            </w:r>
          </w:p>
          <w:p w14:paraId="51E8CBAA" w14:textId="77777777" w:rsidR="00CF4FAF" w:rsidRPr="00CF4FAF" w:rsidRDefault="00CF4FAF" w:rsidP="00CF4FAF">
            <w:pPr>
              <w:numPr>
                <w:ilvl w:val="2"/>
                <w:numId w:val="7"/>
              </w:numPr>
            </w:pPr>
            <w:r w:rsidRPr="00CF4FAF">
              <w:t xml:space="preserve">For continuous variable(s): </w:t>
            </w:r>
            <w:proofErr w:type="spellStart"/>
            <w:r w:rsidRPr="00CF4FAF">
              <w:t>Distplot</w:t>
            </w:r>
            <w:proofErr w:type="spellEnd"/>
            <w:r w:rsidRPr="00CF4FAF">
              <w:t xml:space="preserve">, </w:t>
            </w:r>
            <w:proofErr w:type="spellStart"/>
            <w:r w:rsidRPr="00CF4FAF">
              <w:t>countplot</w:t>
            </w:r>
            <w:proofErr w:type="spellEnd"/>
            <w:r w:rsidRPr="00CF4FAF">
              <w:t>, histogram for univariate analysis</w:t>
            </w:r>
          </w:p>
          <w:p w14:paraId="6ADA124B" w14:textId="77777777" w:rsidR="00CF4FAF" w:rsidRPr="00CF4FAF" w:rsidRDefault="00CF4FAF" w:rsidP="00CF4FAF">
            <w:pPr>
              <w:numPr>
                <w:ilvl w:val="2"/>
                <w:numId w:val="7"/>
              </w:numPr>
            </w:pPr>
            <w:r w:rsidRPr="00CF4FAF">
              <w:t>For categorical variable(s): Boxplot</w:t>
            </w:r>
          </w:p>
          <w:p w14:paraId="4AFCC9C5" w14:textId="77777777" w:rsidR="00CF4FAF" w:rsidRPr="00CF4FAF" w:rsidRDefault="00CF4FAF" w:rsidP="00CF4FAF">
            <w:pPr>
              <w:numPr>
                <w:ilvl w:val="2"/>
                <w:numId w:val="7"/>
              </w:numPr>
            </w:pPr>
            <w:r w:rsidRPr="00CF4FAF">
              <w:t xml:space="preserve">For correlation: Heatmaps, </w:t>
            </w:r>
            <w:proofErr w:type="spellStart"/>
            <w:r w:rsidRPr="00CF4FAF">
              <w:t>Pairplots</w:t>
            </w:r>
            <w:proofErr w:type="spellEnd"/>
          </w:p>
          <w:p w14:paraId="5ED57497" w14:textId="77777777" w:rsidR="00CF4FAF" w:rsidRPr="00CF4FAF" w:rsidRDefault="00CF4FAF" w:rsidP="00CF4FAF">
            <w:pPr>
              <w:numPr>
                <w:ilvl w:val="0"/>
                <w:numId w:val="7"/>
              </w:numPr>
            </w:pPr>
            <w:r w:rsidRPr="00CF4FAF">
              <w:t>Missing Value &amp; Outlier Detection </w:t>
            </w:r>
            <w:r w:rsidRPr="00CF4FAF">
              <w:rPr>
                <w:b/>
                <w:bCs/>
              </w:rPr>
              <w:t>(10 Points)</w:t>
            </w:r>
          </w:p>
          <w:p w14:paraId="3DE69F85" w14:textId="77777777" w:rsidR="00CF4FAF" w:rsidRPr="00CF4FAF" w:rsidRDefault="00CF4FAF" w:rsidP="00CF4FAF">
            <w:pPr>
              <w:numPr>
                <w:ilvl w:val="0"/>
                <w:numId w:val="7"/>
              </w:numPr>
            </w:pPr>
            <w:r w:rsidRPr="00CF4FAF">
              <w:t>Business Insights based on Non- Graphical and Visual Analysis </w:t>
            </w:r>
            <w:r w:rsidRPr="00CF4FAF">
              <w:rPr>
                <w:b/>
                <w:bCs/>
              </w:rPr>
              <w:t>(10 Points)</w:t>
            </w:r>
          </w:p>
          <w:p w14:paraId="538282EA" w14:textId="77777777" w:rsidR="00CF4FAF" w:rsidRPr="00CF4FAF" w:rsidRDefault="00CF4FAF" w:rsidP="00CF4FAF">
            <w:pPr>
              <w:numPr>
                <w:ilvl w:val="1"/>
                <w:numId w:val="8"/>
              </w:numPr>
            </w:pPr>
            <w:r w:rsidRPr="00CF4FAF">
              <w:t>Comments on the range of attributes</w:t>
            </w:r>
          </w:p>
          <w:p w14:paraId="50E51D6E" w14:textId="77777777" w:rsidR="00CF4FAF" w:rsidRPr="00CF4FAF" w:rsidRDefault="00CF4FAF" w:rsidP="00CF4FAF">
            <w:pPr>
              <w:numPr>
                <w:ilvl w:val="1"/>
                <w:numId w:val="8"/>
              </w:numPr>
            </w:pPr>
            <w:r w:rsidRPr="00CF4FAF">
              <w:t>Comments on the distribution of the variables and relationship between them</w:t>
            </w:r>
          </w:p>
          <w:p w14:paraId="00A6D750" w14:textId="77777777" w:rsidR="00CF4FAF" w:rsidRPr="00CF4FAF" w:rsidRDefault="00CF4FAF" w:rsidP="00CF4FAF">
            <w:pPr>
              <w:numPr>
                <w:ilvl w:val="1"/>
                <w:numId w:val="8"/>
              </w:numPr>
            </w:pPr>
            <w:r w:rsidRPr="00CF4FAF">
              <w:t>Comments for each univariate and bivariate plot</w:t>
            </w:r>
          </w:p>
          <w:p w14:paraId="1B9EBD14" w14:textId="77777777" w:rsidR="00CF4FAF" w:rsidRPr="00CF4FAF" w:rsidRDefault="00CF4FAF" w:rsidP="00CF4FAF">
            <w:pPr>
              <w:numPr>
                <w:ilvl w:val="0"/>
                <w:numId w:val="7"/>
              </w:numPr>
            </w:pPr>
            <w:r w:rsidRPr="00CF4FAF">
              <w:t>Answering questions (50 Points)</w:t>
            </w:r>
          </w:p>
          <w:p w14:paraId="33C877C4" w14:textId="77777777" w:rsidR="00CF4FAF" w:rsidRPr="00CF4FAF" w:rsidRDefault="00CF4FAF" w:rsidP="00CF4FAF">
            <w:pPr>
              <w:numPr>
                <w:ilvl w:val="1"/>
                <w:numId w:val="7"/>
              </w:numPr>
            </w:pPr>
            <w:r w:rsidRPr="00CF4FAF">
              <w:t>Are women spending more money per transaction than men? Why or Why not? </w:t>
            </w:r>
            <w:r w:rsidRPr="00CF4FAF">
              <w:rPr>
                <w:b/>
                <w:bCs/>
              </w:rPr>
              <w:t>(10 Points)</w:t>
            </w:r>
          </w:p>
          <w:p w14:paraId="2CA774D5" w14:textId="77777777" w:rsidR="00CF4FAF" w:rsidRPr="00CF4FAF" w:rsidRDefault="00CF4FAF" w:rsidP="00CF4FAF">
            <w:pPr>
              <w:numPr>
                <w:ilvl w:val="1"/>
                <w:numId w:val="7"/>
              </w:numPr>
            </w:pPr>
            <w:r w:rsidRPr="00CF4FAF">
              <w:t>Confidence intervals and distribution of the mean of the expenses by female and male customers </w:t>
            </w:r>
            <w:r w:rsidRPr="00CF4FAF">
              <w:rPr>
                <w:b/>
                <w:bCs/>
              </w:rPr>
              <w:t>(10 Points)</w:t>
            </w:r>
          </w:p>
          <w:p w14:paraId="2F39CA50" w14:textId="77777777" w:rsidR="00CF4FAF" w:rsidRPr="00CF4FAF" w:rsidRDefault="00CF4FAF" w:rsidP="00CF4FAF">
            <w:pPr>
              <w:numPr>
                <w:ilvl w:val="1"/>
                <w:numId w:val="7"/>
              </w:numPr>
            </w:pPr>
            <w:r w:rsidRPr="00CF4FAF">
              <w:t>Are confidence intervals of average male and female spending overlapping? How can Walmart leverage this conclusion to make changes or improvements? </w:t>
            </w:r>
            <w:r w:rsidRPr="00CF4FAF">
              <w:rPr>
                <w:b/>
                <w:bCs/>
              </w:rPr>
              <w:t>(10 Points)</w:t>
            </w:r>
          </w:p>
          <w:p w14:paraId="5713205D" w14:textId="77777777" w:rsidR="00CF4FAF" w:rsidRPr="00CF4FAF" w:rsidRDefault="00CF4FAF" w:rsidP="00CF4FAF">
            <w:pPr>
              <w:numPr>
                <w:ilvl w:val="1"/>
                <w:numId w:val="7"/>
              </w:numPr>
            </w:pPr>
            <w:r w:rsidRPr="00CF4FAF">
              <w:t>Results when the same activity is performed for Married vs Unmarried </w:t>
            </w:r>
            <w:r w:rsidRPr="00CF4FAF">
              <w:rPr>
                <w:b/>
                <w:bCs/>
              </w:rPr>
              <w:t>(10 Points)</w:t>
            </w:r>
          </w:p>
          <w:p w14:paraId="13CD61F2" w14:textId="77777777" w:rsidR="00CF4FAF" w:rsidRPr="00CF4FAF" w:rsidRDefault="00CF4FAF" w:rsidP="00CF4FAF">
            <w:pPr>
              <w:numPr>
                <w:ilvl w:val="1"/>
                <w:numId w:val="7"/>
              </w:numPr>
            </w:pPr>
            <w:r w:rsidRPr="00CF4FAF">
              <w:t>Results when the same activity is performed for Age </w:t>
            </w:r>
            <w:r w:rsidRPr="00CF4FAF">
              <w:rPr>
                <w:b/>
                <w:bCs/>
              </w:rPr>
              <w:t>(10 Points)</w:t>
            </w:r>
          </w:p>
          <w:p w14:paraId="49334E17" w14:textId="77777777" w:rsidR="00CF4FAF" w:rsidRPr="00CF4FAF" w:rsidRDefault="00CF4FAF" w:rsidP="00CF4FAF">
            <w:pPr>
              <w:numPr>
                <w:ilvl w:val="0"/>
                <w:numId w:val="7"/>
              </w:numPr>
            </w:pPr>
            <w:r w:rsidRPr="00CF4FAF">
              <w:lastRenderedPageBreak/>
              <w:t>Final Insights </w:t>
            </w:r>
            <w:r w:rsidRPr="00CF4FAF">
              <w:rPr>
                <w:b/>
                <w:bCs/>
              </w:rPr>
              <w:t>(10 Points)</w:t>
            </w:r>
            <w:r w:rsidRPr="00CF4FAF">
              <w:t> - Illustrate the insights based on exploration and CLT</w:t>
            </w:r>
          </w:p>
          <w:p w14:paraId="5047A5A4" w14:textId="77777777" w:rsidR="00CF4FAF" w:rsidRPr="00CF4FAF" w:rsidRDefault="00CF4FAF" w:rsidP="00CF4FAF">
            <w:pPr>
              <w:numPr>
                <w:ilvl w:val="1"/>
                <w:numId w:val="9"/>
              </w:numPr>
            </w:pPr>
            <w:r w:rsidRPr="00CF4FAF">
              <w:t>Comments on the distribution of the variables and relationship between them</w:t>
            </w:r>
          </w:p>
          <w:p w14:paraId="67AA63E3" w14:textId="77777777" w:rsidR="00CF4FAF" w:rsidRPr="00CF4FAF" w:rsidRDefault="00CF4FAF" w:rsidP="00CF4FAF">
            <w:pPr>
              <w:numPr>
                <w:ilvl w:val="1"/>
                <w:numId w:val="9"/>
              </w:numPr>
            </w:pPr>
            <w:r w:rsidRPr="00CF4FAF">
              <w:t>Comments for each univariate and bivariate plots</w:t>
            </w:r>
          </w:p>
          <w:p w14:paraId="0EC6D71B" w14:textId="77777777" w:rsidR="00CF4FAF" w:rsidRPr="00CF4FAF" w:rsidRDefault="00CF4FAF" w:rsidP="00CF4FAF">
            <w:pPr>
              <w:numPr>
                <w:ilvl w:val="1"/>
                <w:numId w:val="9"/>
              </w:numPr>
            </w:pPr>
            <w:r w:rsidRPr="00CF4FAF">
              <w:t>Comments on different variables when generalizing it for Population</w:t>
            </w:r>
          </w:p>
          <w:p w14:paraId="7D36DFE7" w14:textId="77777777" w:rsidR="00CF4FAF" w:rsidRPr="00CF4FAF" w:rsidRDefault="00CF4FAF" w:rsidP="00CF4FAF">
            <w:pPr>
              <w:numPr>
                <w:ilvl w:val="0"/>
                <w:numId w:val="7"/>
              </w:numPr>
            </w:pPr>
            <w:r w:rsidRPr="00CF4FAF">
              <w:t>Recommendations </w:t>
            </w:r>
            <w:r w:rsidRPr="00CF4FAF">
              <w:rPr>
                <w:b/>
                <w:bCs/>
              </w:rPr>
              <w:t>(10 Points)</w:t>
            </w:r>
          </w:p>
          <w:p w14:paraId="3D388A7E" w14:textId="77777777" w:rsidR="00CF4FAF" w:rsidRPr="00CF4FAF" w:rsidRDefault="00CF4FAF" w:rsidP="00CF4FAF">
            <w:pPr>
              <w:numPr>
                <w:ilvl w:val="1"/>
                <w:numId w:val="10"/>
              </w:numPr>
            </w:pPr>
            <w:r w:rsidRPr="00CF4FAF">
              <w:t>Actionable items for business. No technical jargon. No complications. Simple action items that everyone can understand</w:t>
            </w:r>
          </w:p>
          <w:p w14:paraId="6CE8D336" w14:textId="77777777" w:rsidR="00CA7748" w:rsidRDefault="00CA7748"/>
        </w:tc>
      </w:tr>
    </w:tbl>
    <w:p w14:paraId="485EE633" w14:textId="77777777" w:rsidR="006C2EB8" w:rsidRDefault="006C2EB8"/>
    <w:p w14:paraId="6F01280F" w14:textId="6A59D8DA" w:rsidR="00817FF7" w:rsidRDefault="00817FF7">
      <w:r>
        <w:t xml:space="preserve">Discussion link where we can see everybody’s submission </w:t>
      </w:r>
    </w:p>
    <w:p w14:paraId="0A3888EC" w14:textId="77777777" w:rsidR="00817FF7" w:rsidRDefault="00817FF7"/>
    <w:p w14:paraId="5AB628F3" w14:textId="5A207B1C" w:rsidR="00817FF7" w:rsidRDefault="00817FF7">
      <w:r w:rsidRPr="00817FF7">
        <w:t>https://www.scaler.com/academy/mentee-dashboard/discussion-forum/p/business-case-aerofit-descriptive-statistics-probability/17563</w:t>
      </w:r>
    </w:p>
    <w:sectPr w:rsidR="00817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71D28"/>
    <w:multiLevelType w:val="multilevel"/>
    <w:tmpl w:val="8408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D0983"/>
    <w:multiLevelType w:val="multilevel"/>
    <w:tmpl w:val="106A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44B14"/>
    <w:multiLevelType w:val="multilevel"/>
    <w:tmpl w:val="0D664C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646C80"/>
    <w:multiLevelType w:val="multilevel"/>
    <w:tmpl w:val="8F9246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E9057C"/>
    <w:multiLevelType w:val="multilevel"/>
    <w:tmpl w:val="3ABA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4B1A99"/>
    <w:multiLevelType w:val="multilevel"/>
    <w:tmpl w:val="12E8B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3439B3"/>
    <w:multiLevelType w:val="multilevel"/>
    <w:tmpl w:val="9E640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284340">
    <w:abstractNumId w:val="4"/>
  </w:num>
  <w:num w:numId="2" w16cid:durableId="2101290022">
    <w:abstractNumId w:val="0"/>
  </w:num>
  <w:num w:numId="3" w16cid:durableId="976833412">
    <w:abstractNumId w:val="6"/>
  </w:num>
  <w:num w:numId="4" w16cid:durableId="1253706565">
    <w:abstractNumId w:val="3"/>
  </w:num>
  <w:num w:numId="5" w16cid:durableId="1823036966">
    <w:abstractNumId w:val="1"/>
  </w:num>
  <w:num w:numId="6" w16cid:durableId="172571159">
    <w:abstractNumId w:val="5"/>
  </w:num>
  <w:num w:numId="7" w16cid:durableId="1655178138">
    <w:abstractNumId w:val="2"/>
  </w:num>
  <w:num w:numId="8" w16cid:durableId="60470123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90737592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71450077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48"/>
    <w:rsid w:val="002D1DD2"/>
    <w:rsid w:val="00386F66"/>
    <w:rsid w:val="004E6935"/>
    <w:rsid w:val="006C2EB8"/>
    <w:rsid w:val="00721E39"/>
    <w:rsid w:val="00817FF7"/>
    <w:rsid w:val="008E5D70"/>
    <w:rsid w:val="00B62D59"/>
    <w:rsid w:val="00CA7748"/>
    <w:rsid w:val="00CF4FAF"/>
    <w:rsid w:val="00E052CB"/>
    <w:rsid w:val="00ED0331"/>
    <w:rsid w:val="00EF14FD"/>
    <w:rsid w:val="00F43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D038"/>
  <w15:chartTrackingRefBased/>
  <w15:docId w15:val="{AEE878EC-3141-414A-9D95-F092934C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748"/>
    <w:rPr>
      <w:rFonts w:eastAsiaTheme="majorEastAsia" w:cstheme="majorBidi"/>
      <w:color w:val="272727" w:themeColor="text1" w:themeTint="D8"/>
    </w:rPr>
  </w:style>
  <w:style w:type="paragraph" w:styleId="Title">
    <w:name w:val="Title"/>
    <w:basedOn w:val="Normal"/>
    <w:next w:val="Normal"/>
    <w:link w:val="TitleChar"/>
    <w:uiPriority w:val="10"/>
    <w:qFormat/>
    <w:rsid w:val="00CA7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748"/>
    <w:pPr>
      <w:spacing w:before="160"/>
      <w:jc w:val="center"/>
    </w:pPr>
    <w:rPr>
      <w:i/>
      <w:iCs/>
      <w:color w:val="404040" w:themeColor="text1" w:themeTint="BF"/>
    </w:rPr>
  </w:style>
  <w:style w:type="character" w:customStyle="1" w:styleId="QuoteChar">
    <w:name w:val="Quote Char"/>
    <w:basedOn w:val="DefaultParagraphFont"/>
    <w:link w:val="Quote"/>
    <w:uiPriority w:val="29"/>
    <w:rsid w:val="00CA7748"/>
    <w:rPr>
      <w:i/>
      <w:iCs/>
      <w:color w:val="404040" w:themeColor="text1" w:themeTint="BF"/>
    </w:rPr>
  </w:style>
  <w:style w:type="paragraph" w:styleId="ListParagraph">
    <w:name w:val="List Paragraph"/>
    <w:basedOn w:val="Normal"/>
    <w:uiPriority w:val="34"/>
    <w:qFormat/>
    <w:rsid w:val="00CA7748"/>
    <w:pPr>
      <w:ind w:left="720"/>
      <w:contextualSpacing/>
    </w:pPr>
  </w:style>
  <w:style w:type="character" w:styleId="IntenseEmphasis">
    <w:name w:val="Intense Emphasis"/>
    <w:basedOn w:val="DefaultParagraphFont"/>
    <w:uiPriority w:val="21"/>
    <w:qFormat/>
    <w:rsid w:val="00CA7748"/>
    <w:rPr>
      <w:i/>
      <w:iCs/>
      <w:color w:val="0F4761" w:themeColor="accent1" w:themeShade="BF"/>
    </w:rPr>
  </w:style>
  <w:style w:type="paragraph" w:styleId="IntenseQuote">
    <w:name w:val="Intense Quote"/>
    <w:basedOn w:val="Normal"/>
    <w:next w:val="Normal"/>
    <w:link w:val="IntenseQuoteChar"/>
    <w:uiPriority w:val="30"/>
    <w:qFormat/>
    <w:rsid w:val="00CA7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748"/>
    <w:rPr>
      <w:i/>
      <w:iCs/>
      <w:color w:val="0F4761" w:themeColor="accent1" w:themeShade="BF"/>
    </w:rPr>
  </w:style>
  <w:style w:type="character" w:styleId="IntenseReference">
    <w:name w:val="Intense Reference"/>
    <w:basedOn w:val="DefaultParagraphFont"/>
    <w:uiPriority w:val="32"/>
    <w:qFormat/>
    <w:rsid w:val="00CA7748"/>
    <w:rPr>
      <w:b/>
      <w:bCs/>
      <w:smallCaps/>
      <w:color w:val="0F4761" w:themeColor="accent1" w:themeShade="BF"/>
      <w:spacing w:val="5"/>
    </w:rPr>
  </w:style>
  <w:style w:type="table" w:styleId="TableGrid">
    <w:name w:val="Table Grid"/>
    <w:basedOn w:val="TableNormal"/>
    <w:uiPriority w:val="39"/>
    <w:rsid w:val="00CA7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7748"/>
    <w:rPr>
      <w:color w:val="467886" w:themeColor="hyperlink"/>
      <w:u w:val="single"/>
    </w:rPr>
  </w:style>
  <w:style w:type="character" w:styleId="UnresolvedMention">
    <w:name w:val="Unresolved Mention"/>
    <w:basedOn w:val="DefaultParagraphFont"/>
    <w:uiPriority w:val="99"/>
    <w:semiHidden/>
    <w:unhideWhenUsed/>
    <w:rsid w:val="00CA7748"/>
    <w:rPr>
      <w:color w:val="605E5C"/>
      <w:shd w:val="clear" w:color="auto" w:fill="E1DFDD"/>
    </w:rPr>
  </w:style>
  <w:style w:type="character" w:styleId="FollowedHyperlink">
    <w:name w:val="FollowedHyperlink"/>
    <w:basedOn w:val="DefaultParagraphFont"/>
    <w:uiPriority w:val="99"/>
    <w:semiHidden/>
    <w:unhideWhenUsed/>
    <w:rsid w:val="00721E3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19370">
      <w:bodyDiv w:val="1"/>
      <w:marLeft w:val="0"/>
      <w:marRight w:val="0"/>
      <w:marTop w:val="0"/>
      <w:marBottom w:val="0"/>
      <w:divBdr>
        <w:top w:val="none" w:sz="0" w:space="0" w:color="auto"/>
        <w:left w:val="none" w:sz="0" w:space="0" w:color="auto"/>
        <w:bottom w:val="none" w:sz="0" w:space="0" w:color="auto"/>
        <w:right w:val="none" w:sz="0" w:space="0" w:color="auto"/>
      </w:divBdr>
    </w:div>
    <w:div w:id="671876857">
      <w:bodyDiv w:val="1"/>
      <w:marLeft w:val="0"/>
      <w:marRight w:val="0"/>
      <w:marTop w:val="0"/>
      <w:marBottom w:val="0"/>
      <w:divBdr>
        <w:top w:val="none" w:sz="0" w:space="0" w:color="auto"/>
        <w:left w:val="none" w:sz="0" w:space="0" w:color="auto"/>
        <w:bottom w:val="none" w:sz="0" w:space="0" w:color="auto"/>
        <w:right w:val="none" w:sz="0" w:space="0" w:color="auto"/>
      </w:divBdr>
    </w:div>
    <w:div w:id="1227187215">
      <w:bodyDiv w:val="1"/>
      <w:marLeft w:val="0"/>
      <w:marRight w:val="0"/>
      <w:marTop w:val="0"/>
      <w:marBottom w:val="0"/>
      <w:divBdr>
        <w:top w:val="none" w:sz="0" w:space="0" w:color="auto"/>
        <w:left w:val="none" w:sz="0" w:space="0" w:color="auto"/>
        <w:bottom w:val="none" w:sz="0" w:space="0" w:color="auto"/>
        <w:right w:val="none" w:sz="0" w:space="0" w:color="auto"/>
      </w:divBdr>
    </w:div>
    <w:div w:id="142791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2beiqkhq929f0.cloudfront.net/public_assets/assets/000/001/293/original/walmart_data.csv?1641285094" TargetMode="External"/><Relationship Id="rId5" Type="http://schemas.openxmlformats.org/officeDocument/2006/relationships/hyperlink" Target="https://www.scaler.com/academy/mentee-dashboard/class/342477/assignment/problems/89856/discussion/p/business-case-walmart-confidence-interval-and-clt/161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3678</TotalTime>
  <Pages>3</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Reyansh Gupta</dc:creator>
  <cp:keywords/>
  <dc:description/>
  <cp:lastModifiedBy>Reyansh Gupta</cp:lastModifiedBy>
  <cp:revision>6</cp:revision>
  <dcterms:created xsi:type="dcterms:W3CDTF">2025-02-07T01:39:00Z</dcterms:created>
  <dcterms:modified xsi:type="dcterms:W3CDTF">2025-03-12T14:45:00Z</dcterms:modified>
</cp:coreProperties>
</file>