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14F13A3A" w:rsidR="00715340" w:rsidRDefault="00B360D9" w:rsidP="00FE2B3A">
            <w:pPr>
              <w:jc w:val="center"/>
              <w:rPr>
                <w:rFonts w:ascii="Times New Roman" w:hAnsi="Times New Roman" w:cs="Times New Roman"/>
                <w:b/>
                <w:bCs/>
              </w:rPr>
            </w:pPr>
            <w:proofErr w:type="spellStart"/>
            <w:r w:rsidRPr="00B360D9">
              <w:rPr>
                <w:rFonts w:ascii="Times New Roman" w:hAnsi="Times New Roman" w:cs="Times New Roman"/>
                <w:b/>
                <w:bCs/>
              </w:rPr>
              <w:t>BloodLink</w:t>
            </w:r>
            <w:proofErr w:type="spellEnd"/>
            <w:r w:rsidRPr="00B360D9">
              <w:rPr>
                <w:rFonts w:ascii="Times New Roman" w:hAnsi="Times New Roman" w:cs="Times New Roman"/>
                <w:b/>
                <w:bCs/>
              </w:rPr>
              <w:t xml:space="preserve"> AI: An Agentic Intelligent Blood Donation, Emergency Matching &amp; Blood Demand Intelligence Platform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73DEC7A" w:rsidR="00715340" w:rsidRPr="00286D28" w:rsidRDefault="00ED2C37" w:rsidP="00FE2B3A">
            <w:pPr>
              <w:jc w:val="center"/>
              <w:rPr>
                <w:rFonts w:ascii="Times New Roman" w:hAnsi="Times New Roman" w:cs="Times New Roman"/>
              </w:rPr>
            </w:pPr>
            <w:r>
              <w:rPr>
                <w:rFonts w:ascii="Times New Roman" w:hAnsi="Times New Roman" w:cs="Times New Roman"/>
              </w:rPr>
              <w:t>2420030234</w:t>
            </w:r>
          </w:p>
        </w:tc>
        <w:tc>
          <w:tcPr>
            <w:tcW w:w="5528" w:type="dxa"/>
          </w:tcPr>
          <w:p w14:paraId="1E62F30D" w14:textId="5F59D2DD" w:rsidR="00715340" w:rsidRPr="00286D28" w:rsidRDefault="00ED2C37" w:rsidP="00FE2B3A">
            <w:pPr>
              <w:jc w:val="center"/>
              <w:rPr>
                <w:rFonts w:ascii="Times New Roman" w:hAnsi="Times New Roman" w:cs="Times New Roman"/>
              </w:rPr>
            </w:pPr>
            <w:r>
              <w:rPr>
                <w:rFonts w:ascii="Times New Roman" w:hAnsi="Times New Roman" w:cs="Times New Roman"/>
              </w:rPr>
              <w:t>Y Guna Veera Sri Amith</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BE97470" w:rsidR="00715340" w:rsidRPr="00286D28" w:rsidRDefault="00ED2C37" w:rsidP="00FE2B3A">
            <w:pPr>
              <w:jc w:val="center"/>
              <w:rPr>
                <w:rFonts w:ascii="Times New Roman" w:hAnsi="Times New Roman" w:cs="Times New Roman"/>
              </w:rPr>
            </w:pPr>
            <w:r>
              <w:rPr>
                <w:rFonts w:ascii="Times New Roman" w:hAnsi="Times New Roman" w:cs="Times New Roman"/>
              </w:rPr>
              <w:t>2420030202</w:t>
            </w:r>
          </w:p>
        </w:tc>
        <w:tc>
          <w:tcPr>
            <w:tcW w:w="5528" w:type="dxa"/>
          </w:tcPr>
          <w:p w14:paraId="07662A52" w14:textId="79D08745" w:rsidR="00715340" w:rsidRPr="00286D28" w:rsidRDefault="00ED2C37" w:rsidP="00FE2B3A">
            <w:pPr>
              <w:jc w:val="center"/>
              <w:rPr>
                <w:rFonts w:ascii="Times New Roman" w:hAnsi="Times New Roman" w:cs="Times New Roman"/>
              </w:rPr>
            </w:pPr>
            <w:r>
              <w:rPr>
                <w:rFonts w:ascii="Times New Roman" w:hAnsi="Times New Roman" w:cs="Times New Roman"/>
              </w:rPr>
              <w:t>K Kumar Satya Sai</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319677BA" w:rsidR="00715340" w:rsidRPr="00286D28" w:rsidRDefault="00ED2C37" w:rsidP="00FE2B3A">
            <w:pPr>
              <w:jc w:val="center"/>
              <w:rPr>
                <w:rFonts w:ascii="Times New Roman" w:hAnsi="Times New Roman" w:cs="Times New Roman"/>
              </w:rPr>
            </w:pPr>
            <w:r>
              <w:rPr>
                <w:rFonts w:ascii="Times New Roman" w:hAnsi="Times New Roman" w:cs="Times New Roman"/>
              </w:rPr>
              <w:t>2420090139</w:t>
            </w:r>
          </w:p>
        </w:tc>
        <w:tc>
          <w:tcPr>
            <w:tcW w:w="5528" w:type="dxa"/>
          </w:tcPr>
          <w:p w14:paraId="2C21BF57" w14:textId="26136FDD" w:rsidR="00715340" w:rsidRPr="00286D28" w:rsidRDefault="00ED2C37" w:rsidP="00FE2B3A">
            <w:pPr>
              <w:jc w:val="center"/>
              <w:rPr>
                <w:rFonts w:ascii="Times New Roman" w:hAnsi="Times New Roman" w:cs="Times New Roman"/>
              </w:rPr>
            </w:pPr>
            <w:r>
              <w:rPr>
                <w:rFonts w:ascii="Times New Roman" w:hAnsi="Times New Roman" w:cs="Times New Roman"/>
              </w:rPr>
              <w:t>E Sohan Sai Naidu</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E8EF9F3" w:rsidR="00715340" w:rsidRPr="00024E80" w:rsidRDefault="00B360D9" w:rsidP="00FE2B3A">
            <w:pPr>
              <w:jc w:val="center"/>
              <w:rPr>
                <w:rFonts w:ascii="Times New Roman" w:hAnsi="Times New Roman" w:cs="Times New Roman"/>
                <w:b/>
                <w:bCs/>
              </w:rPr>
            </w:pPr>
            <w:proofErr w:type="spellStart"/>
            <w:r>
              <w:rPr>
                <w:rFonts w:ascii="Times New Roman" w:hAnsi="Times New Roman" w:cs="Times New Roman"/>
                <w:b/>
                <w:bCs/>
              </w:rPr>
              <w:t>Mr</w:t>
            </w:r>
            <w:proofErr w:type="spellEnd"/>
            <w:r>
              <w:rPr>
                <w:rFonts w:ascii="Times New Roman" w:hAnsi="Times New Roman" w:cs="Times New Roman"/>
                <w:b/>
                <w:bCs/>
              </w:rPr>
              <w:t xml:space="preserve"> P </w:t>
            </w:r>
            <w:proofErr w:type="spellStart"/>
            <w:r w:rsidRPr="00B360D9">
              <w:rPr>
                <w:rFonts w:ascii="Times New Roman" w:hAnsi="Times New Roman" w:cs="Times New Roman"/>
                <w:b/>
                <w:bCs/>
              </w:rPr>
              <w:t>Krishnanjaneyulu</w:t>
            </w:r>
            <w:proofErr w:type="spellEnd"/>
            <w:r w:rsidRPr="00B360D9">
              <w:rPr>
                <w:rFonts w:ascii="Times New Roman" w:hAnsi="Times New Roman" w:cs="Times New Roman"/>
                <w:b/>
                <w:bCs/>
              </w:rPr>
              <w:t xml:space="preserve"> </w:t>
            </w:r>
          </w:p>
        </w:tc>
      </w:tr>
    </w:tbl>
    <w:p w14:paraId="4EEA2989" w14:textId="77777777" w:rsidR="00715340" w:rsidRPr="00715340" w:rsidRDefault="00715340" w:rsidP="00715340">
      <w:pPr>
        <w:spacing w:after="0" w:line="360" w:lineRule="auto"/>
        <w:jc w:val="both"/>
        <w:rPr>
          <w:b/>
          <w:bCs/>
        </w:rPr>
      </w:pPr>
    </w:p>
    <w:p w14:paraId="30913603" w14:textId="6B0F0B6E" w:rsidR="00715340" w:rsidRDefault="00715340" w:rsidP="00ED2C37">
      <w:pPr>
        <w:spacing w:after="0" w:line="360" w:lineRule="auto"/>
        <w:ind w:left="-360"/>
        <w:jc w:val="center"/>
        <w:rPr>
          <w:rFonts w:ascii="Times New Roman" w:hAnsi="Times New Roman" w:cs="Times New Roman"/>
          <w:b/>
          <w:bCs/>
          <w:sz w:val="28"/>
          <w:szCs w:val="28"/>
        </w:rPr>
      </w:pPr>
      <w:r w:rsidRPr="00715340">
        <w:rPr>
          <w:rFonts w:ascii="Times New Roman" w:hAnsi="Times New Roman" w:cs="Times New Roman"/>
          <w:b/>
          <w:bCs/>
          <w:sz w:val="28"/>
          <w:szCs w:val="28"/>
        </w:rPr>
        <w:t>Abstract</w:t>
      </w:r>
    </w:p>
    <w:p w14:paraId="30380AC0" w14:textId="77777777" w:rsidR="00ED2C37" w:rsidRDefault="00ED2C37" w:rsidP="00ED2C37">
      <w:pPr>
        <w:spacing w:after="0" w:line="360" w:lineRule="auto"/>
        <w:ind w:left="-360"/>
        <w:jc w:val="center"/>
        <w:rPr>
          <w:rFonts w:ascii="Times New Roman" w:hAnsi="Times New Roman" w:cs="Times New Roman"/>
          <w:b/>
          <w:bCs/>
          <w:sz w:val="28"/>
          <w:szCs w:val="28"/>
        </w:rPr>
      </w:pPr>
    </w:p>
    <w:p w14:paraId="2FC4951D" w14:textId="77777777" w:rsidR="00ED2C37" w:rsidRPr="00715340" w:rsidRDefault="00ED2C37" w:rsidP="00ED2C37">
      <w:pPr>
        <w:spacing w:after="0" w:line="360" w:lineRule="auto"/>
        <w:ind w:left="-360"/>
        <w:jc w:val="center"/>
        <w:rPr>
          <w:rFonts w:ascii="Times New Roman" w:hAnsi="Times New Roman" w:cs="Times New Roman"/>
          <w:b/>
          <w:bCs/>
          <w:sz w:val="18"/>
          <w:szCs w:val="18"/>
        </w:rPr>
      </w:pPr>
    </w:p>
    <w:p w14:paraId="18C6651F" w14:textId="77777777" w:rsidR="00ED2C37" w:rsidRDefault="00ED2C37" w:rsidP="00ED2C37">
      <w:pPr>
        <w:spacing w:after="0" w:line="360" w:lineRule="auto"/>
        <w:ind w:left="-360"/>
        <w:jc w:val="both"/>
        <w:rPr>
          <w:lang w:val="en-IN"/>
        </w:rPr>
      </w:pPr>
      <w:r w:rsidRPr="00ED2C37">
        <w:rPr>
          <w:lang w:val="en-IN"/>
        </w:rPr>
        <w:t>Blood availability is a critical healthcare challenge, particularly during emergencies when hospitals may face shortages of specific blood groups and have limited time to identify suitable donors. Conventional blood bank management systems mainly maintain donor records, blood inventories, and requests, but they generally depend on manual coordination and predefined workflows. This can result in delays in donor identification, inefficient prioritization of emergency requests, and difficulty in anticipating future blood shortages.</w:t>
      </w:r>
    </w:p>
    <w:p w14:paraId="48DBE12E" w14:textId="77777777" w:rsidR="00ED2C37" w:rsidRPr="00ED2C37" w:rsidRDefault="00ED2C37" w:rsidP="00ED2C37">
      <w:pPr>
        <w:spacing w:after="0" w:line="360" w:lineRule="auto"/>
        <w:ind w:left="-360"/>
        <w:jc w:val="both"/>
        <w:rPr>
          <w:lang w:val="en-IN"/>
        </w:rPr>
      </w:pPr>
    </w:p>
    <w:p w14:paraId="0E22205F" w14:textId="783A6006" w:rsidR="00ED2C37" w:rsidRDefault="00ED2C37" w:rsidP="00ED2C37">
      <w:pPr>
        <w:spacing w:after="0" w:line="360" w:lineRule="auto"/>
        <w:ind w:left="-360"/>
        <w:jc w:val="both"/>
        <w:rPr>
          <w:lang w:val="en-IN"/>
        </w:rPr>
      </w:pPr>
      <w:proofErr w:type="spellStart"/>
      <w:r w:rsidRPr="00ED2C37">
        <w:rPr>
          <w:b/>
          <w:bCs/>
          <w:lang w:val="en-IN"/>
        </w:rPr>
        <w:t>BloodLink</w:t>
      </w:r>
      <w:proofErr w:type="spellEnd"/>
      <w:r w:rsidRPr="00ED2C37">
        <w:rPr>
          <w:b/>
          <w:bCs/>
          <w:lang w:val="en-IN"/>
        </w:rPr>
        <w:t xml:space="preserve"> AI</w:t>
      </w:r>
      <w:r w:rsidRPr="00ED2C37">
        <w:rPr>
          <w:lang w:val="en-IN"/>
        </w:rPr>
        <w:t xml:space="preserve"> proposes an AI-based automated agentic platform for intelligent blood donation management, emergency donor matching, and proactive blood-demand analysis. The system will be developed using a </w:t>
      </w:r>
      <w:r w:rsidRPr="00ED2C37">
        <w:rPr>
          <w:b/>
          <w:bCs/>
          <w:lang w:val="en-IN"/>
        </w:rPr>
        <w:t>Service-Oriented Architecture (SOA)</w:t>
      </w:r>
      <w:r w:rsidRPr="00ED2C37">
        <w:rPr>
          <w:lang w:val="en-IN"/>
        </w:rPr>
        <w:t xml:space="preserve"> based on Spring Boot microservices. The architecture will consist of independent services for authentication, donor management, blood requests, AI intelligence, and notifications, supported by </w:t>
      </w:r>
      <w:r w:rsidRPr="00ED2C37">
        <w:rPr>
          <w:b/>
          <w:bCs/>
          <w:lang w:val="en-IN"/>
        </w:rPr>
        <w:t>Eureka Service</w:t>
      </w:r>
      <w:r>
        <w:rPr>
          <w:b/>
          <w:bCs/>
          <w:lang w:val="en-IN"/>
        </w:rPr>
        <w:t xml:space="preserve"> </w:t>
      </w:r>
      <w:r w:rsidRPr="00ED2C37">
        <w:rPr>
          <w:b/>
          <w:bCs/>
          <w:lang w:val="en-IN"/>
        </w:rPr>
        <w:lastRenderedPageBreak/>
        <w:t>Discovery, Spring Cloud API Gateway, REST APIs, JWT-based authentication, and database-per-service</w:t>
      </w:r>
      <w:r w:rsidRPr="00ED2C37">
        <w:rPr>
          <w:lang w:val="en-IN"/>
        </w:rPr>
        <w:t xml:space="preserve"> architecture.</w:t>
      </w:r>
    </w:p>
    <w:p w14:paraId="49AFB178" w14:textId="77777777" w:rsidR="00ED2C37" w:rsidRPr="00ED2C37" w:rsidRDefault="00ED2C37" w:rsidP="00ED2C37">
      <w:pPr>
        <w:spacing w:after="0" w:line="360" w:lineRule="auto"/>
        <w:ind w:left="-360"/>
        <w:jc w:val="both"/>
        <w:rPr>
          <w:lang w:val="en-IN"/>
        </w:rPr>
      </w:pPr>
    </w:p>
    <w:p w14:paraId="4E408246" w14:textId="77777777" w:rsidR="00ED2C37" w:rsidRDefault="00ED2C37" w:rsidP="00ED2C37">
      <w:pPr>
        <w:spacing w:after="0" w:line="360" w:lineRule="auto"/>
        <w:ind w:left="-360"/>
        <w:jc w:val="both"/>
        <w:rPr>
          <w:lang w:val="en-IN"/>
        </w:rPr>
      </w:pPr>
      <w:r w:rsidRPr="00ED2C37">
        <w:rPr>
          <w:lang w:val="en-IN"/>
        </w:rPr>
        <w:t xml:space="preserve">The proposed system introduces three major novelties. First, an </w:t>
      </w:r>
      <w:r w:rsidRPr="00ED2C37">
        <w:rPr>
          <w:b/>
          <w:bCs/>
          <w:lang w:val="en-IN"/>
        </w:rPr>
        <w:t>AI Donor Matching Agent</w:t>
      </w:r>
      <w:r w:rsidRPr="00ED2C37">
        <w:rPr>
          <w:lang w:val="en-IN"/>
        </w:rPr>
        <w:t xml:space="preserve"> will automatically identify and rank suitable donors based on blood-group compatibility, eligibility, location, donation history, and emergency requirements. Second, an </w:t>
      </w:r>
      <w:r w:rsidRPr="00ED2C37">
        <w:rPr>
          <w:b/>
          <w:bCs/>
          <w:lang w:val="en-IN"/>
        </w:rPr>
        <w:t>Emergency Priority Agent</w:t>
      </w:r>
      <w:r w:rsidRPr="00ED2C37">
        <w:rPr>
          <w:lang w:val="en-IN"/>
        </w:rPr>
        <w:t xml:space="preserve"> will intelligently assess incoming blood requests and assign priority levels to support faster response. Third, a </w:t>
      </w:r>
      <w:r w:rsidRPr="00ED2C37">
        <w:rPr>
          <w:b/>
          <w:bCs/>
          <w:lang w:val="en-IN"/>
        </w:rPr>
        <w:t>Blood Demand Intelligence Agent</w:t>
      </w:r>
      <w:r w:rsidRPr="00ED2C37">
        <w:rPr>
          <w:lang w:val="en-IN"/>
        </w:rPr>
        <w:t xml:space="preserve"> will analyse historical request and inventory information to identify potential shortages and support proactive blood-bank planning. These agents will operate as part of the AI microservice and interact with other SOA services to automate the overall workflow.</w:t>
      </w:r>
    </w:p>
    <w:p w14:paraId="2A8A971B" w14:textId="77777777" w:rsidR="00ED2C37" w:rsidRPr="00ED2C37" w:rsidRDefault="00ED2C37" w:rsidP="00ED2C37">
      <w:pPr>
        <w:spacing w:after="0" w:line="360" w:lineRule="auto"/>
        <w:ind w:left="-360"/>
        <w:jc w:val="both"/>
        <w:rPr>
          <w:lang w:val="en-IN"/>
        </w:rPr>
      </w:pPr>
    </w:p>
    <w:p w14:paraId="1BD2A640" w14:textId="77777777" w:rsidR="00ED2C37" w:rsidRDefault="00ED2C37" w:rsidP="00ED2C37">
      <w:pPr>
        <w:spacing w:after="0" w:line="360" w:lineRule="auto"/>
        <w:ind w:left="-360"/>
        <w:jc w:val="both"/>
        <w:rPr>
          <w:lang w:val="en-IN"/>
        </w:rPr>
      </w:pPr>
      <w:r w:rsidRPr="00ED2C37">
        <w:rPr>
          <w:lang w:val="en-IN"/>
        </w:rPr>
        <w:t xml:space="preserve">The platform aims to reduce the time required to identify suitable donors, improve emergency-response efficiency, and support proactive blood inventory management. The system will be designed as a practical and scalable application that can be demonstrated through real-world use cases involving hospitals, blood banks, donors, and emergency patients. The project aligns with </w:t>
      </w:r>
      <w:r w:rsidRPr="00ED2C37">
        <w:rPr>
          <w:b/>
          <w:bCs/>
          <w:lang w:val="en-IN"/>
        </w:rPr>
        <w:t>Sustainable Development Goal 3 (SDG 3) – Good Health and Well-being</w:t>
      </w:r>
      <w:r w:rsidRPr="00ED2C37">
        <w:rPr>
          <w:lang w:val="en-IN"/>
        </w:rPr>
        <w:t xml:space="preserve"> and is intended to provide a socially useful solution with potential for further development into a deployable healthcare-support platform.</w:t>
      </w:r>
    </w:p>
    <w:p w14:paraId="536FF387" w14:textId="77777777" w:rsidR="00ED2C37" w:rsidRPr="00ED2C37" w:rsidRDefault="00ED2C37" w:rsidP="00ED2C37">
      <w:pPr>
        <w:spacing w:after="0" w:line="360" w:lineRule="auto"/>
        <w:ind w:left="-360"/>
        <w:jc w:val="both"/>
        <w:rPr>
          <w:lang w:val="en-IN"/>
        </w:rPr>
      </w:pPr>
    </w:p>
    <w:p w14:paraId="7B40B186" w14:textId="77777777" w:rsidR="00ED2C37" w:rsidRPr="00ED2C37" w:rsidRDefault="00ED2C37" w:rsidP="00ED2C37">
      <w:pPr>
        <w:spacing w:after="0" w:line="360" w:lineRule="auto"/>
        <w:ind w:left="-360"/>
        <w:jc w:val="both"/>
        <w:rPr>
          <w:b/>
          <w:bCs/>
          <w:lang w:val="en-IN"/>
        </w:rPr>
      </w:pPr>
      <w:r w:rsidRPr="00ED2C37">
        <w:rPr>
          <w:b/>
          <w:bCs/>
          <w:lang w:val="en-IN"/>
        </w:rPr>
        <w:t>Expected Outcome</w:t>
      </w:r>
    </w:p>
    <w:p w14:paraId="7BE75E6F" w14:textId="77777777" w:rsidR="00ED2C37" w:rsidRPr="00ED2C37" w:rsidRDefault="00ED2C37" w:rsidP="00ED2C37">
      <w:pPr>
        <w:spacing w:after="0" w:line="360" w:lineRule="auto"/>
        <w:ind w:left="-360"/>
        <w:jc w:val="both"/>
        <w:rPr>
          <w:lang w:val="en-IN"/>
        </w:rPr>
      </w:pPr>
      <w:r w:rsidRPr="00ED2C37">
        <w:rPr>
          <w:lang w:val="en-IN"/>
        </w:rPr>
        <w:t>The final system will provide an integrated platform capable of managing donors and blood requests, intelligently matching eligible donors, prioritizing emergency requests, predicting potential blood shortages, and triggering automated notifications through a scalable SOA-based architecture.</w:t>
      </w:r>
    </w:p>
    <w:p w14:paraId="5D0619F2" w14:textId="77777777" w:rsidR="00ED2C37" w:rsidRDefault="00ED2C37" w:rsidP="00ED2C37">
      <w:pPr>
        <w:spacing w:after="0" w:line="360" w:lineRule="auto"/>
        <w:jc w:val="both"/>
      </w:pPr>
    </w:p>
    <w:p w14:paraId="249E190D" w14:textId="77777777" w:rsidR="00ED2C37" w:rsidRDefault="00ED2C37" w:rsidP="00ED2C37">
      <w:pPr>
        <w:spacing w:after="0" w:line="360" w:lineRule="auto"/>
        <w:jc w:val="both"/>
      </w:pPr>
    </w:p>
    <w:p w14:paraId="3F2ADC76" w14:textId="77777777" w:rsidR="00ED2C37" w:rsidRDefault="00ED2C37" w:rsidP="00ED2C37">
      <w:pPr>
        <w:spacing w:after="0" w:line="360" w:lineRule="auto"/>
        <w:jc w:val="both"/>
      </w:pPr>
    </w:p>
    <w:p w14:paraId="5F5F6B77" w14:textId="77777777" w:rsidR="00ED2C37" w:rsidRDefault="00ED2C37" w:rsidP="00ED2C37">
      <w:pPr>
        <w:spacing w:after="0" w:line="360" w:lineRule="auto"/>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11C1D076" w:rsidR="00024E80" w:rsidRPr="00024E80" w:rsidRDefault="00ED2C37" w:rsidP="00024E80">
      <w:pPr>
        <w:spacing w:after="0" w:line="360" w:lineRule="auto"/>
        <w:ind w:left="-360"/>
        <w:jc w:val="center"/>
        <w:rPr>
          <w:b/>
          <w:bCs/>
        </w:rPr>
      </w:pPr>
      <w:r>
        <w:rPr>
          <w:noProof/>
        </w:rPr>
        <mc:AlternateContent>
          <mc:Choice Requires="wps">
            <w:drawing>
              <wp:inline distT="0" distB="0" distL="0" distR="0" wp14:anchorId="09F4788B" wp14:editId="4A2C5205">
                <wp:extent cx="304800" cy="304800"/>
                <wp:effectExtent l="0" t="0" r="0" b="0"/>
                <wp:docPr id="1840997712" name="Rectangle 2" descr="Generated image: Blood Bank AI Platfor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DDD7D" id="Rectangle 2" o:spid="_x0000_s1026" alt="Generated image: Blood Bank AI Platfor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6615DD7" wp14:editId="2D68FC61">
                <wp:extent cx="304800" cy="304800"/>
                <wp:effectExtent l="0" t="0" r="0" b="0"/>
                <wp:docPr id="900186518" name="Rectangle 3" descr="Generated image: Blood Bank AI Platfor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4D8C3" id="Rectangle 3" o:spid="_x0000_s1026" alt="Generated image: Blood Bank AI Platfor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DB682F8" wp14:editId="0A36381C">
                <wp:extent cx="304800" cy="304800"/>
                <wp:effectExtent l="0" t="0" r="0" b="0"/>
                <wp:docPr id="397382201" name="Rectangle 4" descr="Generated image: Blood Bank AI Platfor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42C3E" id="Rectangle 4" o:spid="_x0000_s1026" alt="Generated image: Blood Bank AI Platfor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991CF7E" wp14:editId="61E887F4">
                <wp:extent cx="304800" cy="304800"/>
                <wp:effectExtent l="0" t="0" r="0" b="0"/>
                <wp:docPr id="1691255808" name="Rectangle 5" descr="Generated image: Blood Bank AI Platfor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C3B4C" id="Rectangle 5" o:spid="_x0000_s1026" alt="Generated image: Blood Bank AI Platfor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877452D" wp14:editId="710130E1">
            <wp:extent cx="5943600" cy="3212465"/>
            <wp:effectExtent l="0" t="0" r="0" b="6985"/>
            <wp:docPr id="836525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12465"/>
                    </a:xfrm>
                    <a:prstGeom prst="rect">
                      <a:avLst/>
                    </a:prstGeom>
                    <a:noFill/>
                    <a:ln>
                      <a:noFill/>
                    </a:ln>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1DD9"/>
    <w:rsid w:val="009924FC"/>
    <w:rsid w:val="00994114"/>
    <w:rsid w:val="00B360D9"/>
    <w:rsid w:val="00BD59CC"/>
    <w:rsid w:val="00ED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yakkalaamith@outlook.com</cp:lastModifiedBy>
  <cp:revision>4</cp:revision>
  <dcterms:created xsi:type="dcterms:W3CDTF">2026-08-13T06:37:00Z</dcterms:created>
  <dcterms:modified xsi:type="dcterms:W3CDTF">2026-08-20T08:13:00Z</dcterms:modified>
</cp:coreProperties>
</file>