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Real-Time Gesture Recognition for Interactive Vehicle Control</w:t>
      </w:r>
    </w:p>
    <w:p>
      <w:pPr>
        <w:jc w:val="center"/>
      </w:pPr>
      <w:r>
        <w:rPr>
          <w:i/>
          <w:sz w:val="24"/>
        </w:rPr>
        <w:t>A Computer Vision Approach to Natural Human-Machine Interaction</w:t>
      </w:r>
    </w:p>
    <w:p>
      <w:pPr>
        <w:pStyle w:val="Heading1"/>
      </w:pPr>
      <w:r>
        <w:t>Abstract</w:t>
      </w:r>
    </w:p>
    <w:p>
      <w:r>
        <w:br/>
        <w:t>This paper presents a gesture-based control system that translates real-time hand and facial movements into vehicle control inputs. Using MediaPipe hand tracking and face mesh analysis, the system enables users to operate a virtual car through intuitive body gestures: hand positions control acceleration and braking, while head movements govern steering. The approach eliminates the need for traditional input devices and creates a more natural, embodied interaction paradigm. We discuss the technical architecture, gesture recognition methodology, and potential applications in human-computer interaction and accessibility-focused gaming interfaces.</w:t>
        <w:br/>
      </w:r>
    </w:p>
    <w:p>
      <w:pPr>
        <w:pStyle w:val="Heading1"/>
      </w:pPr>
      <w:r>
        <w:t>1. Introduction</w:t>
      </w:r>
    </w:p>
    <w:p>
      <w:r>
        <w:t>Traditional gaming and vehicle simulation interfaces rely on keyboards, controllers, or steering wheels—tools that create a psychological distance between the player's intentions and their actions. This system challenges that paradigm by asking a simple question: What if your body itself became the controller?</w:t>
      </w:r>
    </w:p>
    <w:p>
      <w:r>
        <w:t>Using computer vision and pose estimation, we've built a real-time system that recognizes hand gestures and head movements, translating them directly into vehicle control signals. A closed fist accelerates the car. An open palm brakes it. Your head's tilt steers left or right. The interaction feels natural because it maps directly to how we instinctively think about controlling objects in the physical world.</w:t>
      </w:r>
    </w:p>
    <w:p>
      <w:pPr>
        <w:pStyle w:val="Heading1"/>
      </w:pPr>
      <w:r>
        <w:t>2. System Architecture</w:t>
      </w:r>
    </w:p>
    <w:p>
      <w:pPr>
        <w:pStyle w:val="Heading2"/>
      </w:pPr>
      <w:r>
        <w:t>2.1 Core Components</w:t>
      </w:r>
    </w:p>
    <w:p>
      <w:r>
        <w:t>The system operates on three parallel processing pipelines, each running simultaneously on incoming video frames: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Purpose</w:t>
            </w:r>
          </w:p>
        </w:tc>
      </w:tr>
      <w:tr>
        <w:tc>
          <w:tcPr>
            <w:tcW w:type="dxa" w:w="4320"/>
          </w:tcPr>
          <w:p>
            <w:r>
              <w:t>Video Capture (OpenCV)</w:t>
            </w:r>
          </w:p>
        </w:tc>
        <w:tc>
          <w:tcPr>
            <w:tcW w:type="dxa" w:w="4320"/>
          </w:tcPr>
          <w:p>
            <w:r>
              <w:t>Acquires frames from webcam at real-time (~30 FPS)</w:t>
            </w:r>
          </w:p>
        </w:tc>
      </w:tr>
      <w:tr>
        <w:tc>
          <w:tcPr>
            <w:tcW w:type="dxa" w:w="4320"/>
          </w:tcPr>
          <w:p>
            <w:r>
              <w:t>Hand Detection (MediaPipe)</w:t>
            </w:r>
          </w:p>
        </w:tc>
        <w:tc>
          <w:tcPr>
            <w:tcW w:type="dxa" w:w="4320"/>
          </w:tcPr>
          <w:p>
            <w:r>
              <w:t>Tracks 21 3D landmarks per hand; detects left/right classification</w:t>
            </w:r>
          </w:p>
        </w:tc>
      </w:tr>
      <w:tr>
        <w:tc>
          <w:tcPr>
            <w:tcW w:type="dxa" w:w="4320"/>
          </w:tcPr>
          <w:p>
            <w:r>
              <w:t>Face Mesh (MediaPipe)</w:t>
            </w:r>
          </w:p>
        </w:tc>
        <w:tc>
          <w:tcPr>
            <w:tcW w:type="dxa" w:w="4320"/>
          </w:tcPr>
          <w:p>
            <w:r>
              <w:t>Monitors 468 facial landmarks; extracts head tilt information</w:t>
            </w:r>
          </w:p>
        </w:tc>
      </w:tr>
    </w:tbl>
    <w:p>
      <w:pPr>
        <w:pStyle w:val="Heading2"/>
      </w:pPr>
      <w:r>
        <w:t>2.2 Technical Stack</w:t>
      </w:r>
    </w:p>
    <w:p>
      <w:r>
        <w:t>The implementation leverages three primary libraries:</w:t>
      </w:r>
    </w:p>
    <w:p>
      <w:pPr>
        <w:pStyle w:val="ListBullet"/>
      </w:pPr>
      <w:r>
        <w:t>OpenCV (cv2): Frame capture, color space conversion, and real-time visualization</w:t>
      </w:r>
    </w:p>
    <w:p>
      <w:pPr>
        <w:pStyle w:val="ListBullet"/>
      </w:pPr>
      <w:r>
        <w:t>MediaPipe: Pre-trained ML models for hand and face pose estimation</w:t>
      </w:r>
    </w:p>
    <w:p>
      <w:pPr>
        <w:pStyle w:val="ListBullet"/>
      </w:pPr>
      <w:r>
        <w:t>keyboard: Low-level keyboard event simulation for game input injection</w:t>
      </w:r>
    </w:p>
    <w:p>
      <w:pPr>
        <w:pStyle w:val="Heading1"/>
      </w:pPr>
      <w:r>
        <w:t>3. Gesture Recognition Pipeline</w:t>
      </w:r>
    </w:p>
    <w:p>
      <w:pPr>
        <w:pStyle w:val="Heading2"/>
      </w:pPr>
      <w:r>
        <w:t>3.1 Hand State Detection</w:t>
      </w:r>
    </w:p>
    <w:p>
      <w:r>
        <w:t>The system distinguishes between two hand states: open (relaxed fingers) and closed (fist). This binary classification controls acceleration and braking.</w:t>
      </w:r>
    </w:p>
    <w:p>
      <w:pPr>
        <w:pStyle w:val="Heading2"/>
      </w:pPr>
      <w:r>
        <w:t>3.1a Open Hand Detection</w:t>
      </w:r>
    </w:p>
    <w:p>
      <w:r>
        <w:t>A hand is considered 'open' when all four finger tips (indices 8, 12, 16, 20 in MediaPipe's landmark set) are positioned above their respective knuckle joints (indices 6, 10, 14, 18). This mimics the natural gesture of releasing pressure.</w:t>
      </w:r>
    </w:p>
    <w:p>
      <w:pPr>
        <w:pStyle w:val="Heading2"/>
      </w:pPr>
      <w:r>
        <w:t>3.1b Closed Hand Detection</w:t>
      </w:r>
    </w:p>
    <w:p>
      <w:r>
        <w:t>Conversely, a 'closed' state occurs when all four fingertips fall below their corresponding joints—a fist. The system counts closed fingers and triggers acceleration when all four are contracted, ensuring reliable detection.</w:t>
      </w:r>
    </w:p>
    <w:p>
      <w:pPr>
        <w:pStyle w:val="Heading2"/>
      </w:pPr>
      <w:r>
        <w:t>3.2 Steering Control via Head Tilt</w:t>
      </w:r>
    </w:p>
    <w:p>
      <w:r>
        <w:t>Rather than hand position, the system uses facial landmarks to infer head rotation. Specifically, it compares the vertical position of the left cheekbone (landmark 234) and right cheekbone (landmark 454). A threshold of 8 pixels determines steering direction:</w:t>
      </w:r>
    </w:p>
    <w:tbl>
      <w:tblPr>
        <w:tblStyle w:val="LightGrid-Accent1"/>
        <w:tblW w:type="auto" w:w="0"/>
        <w:tblLook w:firstColumn="1" w:firstRow="1" w:lastColumn="0" w:lastRow="0" w:noHBand="0" w:noVBand="1" w:val="04A0"/>
      </w:tblPr>
      <w:tblGrid>
        <w:gridCol w:w="4320"/>
        <w:gridCol w:w="4320"/>
      </w:tblGrid>
      <w:tr>
        <w:tc>
          <w:tcPr>
            <w:tcW w:type="dxa" w:w="4320"/>
          </w:tcPr>
          <w:p>
            <w:r>
              <w:t>Head Angle</w:t>
            </w:r>
          </w:p>
        </w:tc>
        <w:tc>
          <w:tcPr>
            <w:tcW w:type="dxa" w:w="4320"/>
          </w:tcPr>
          <w:p>
            <w:r>
              <w:t>Action</w:t>
            </w:r>
          </w:p>
        </w:tc>
      </w:tr>
      <w:tr>
        <w:tc>
          <w:tcPr>
            <w:tcW w:type="dxa" w:w="4320"/>
          </w:tcPr>
          <w:p>
            <w:r>
              <w:t>Tilted Left (diff &gt; +8px)</w:t>
            </w:r>
          </w:p>
        </w:tc>
        <w:tc>
          <w:tcPr>
            <w:tcW w:type="dxa" w:w="4320"/>
          </w:tcPr>
          <w:p>
            <w:r>
              <w:t>Press 'a' key (turn left)</w:t>
            </w:r>
          </w:p>
        </w:tc>
      </w:tr>
      <w:tr>
        <w:tc>
          <w:tcPr>
            <w:tcW w:type="dxa" w:w="4320"/>
          </w:tcPr>
          <w:p>
            <w:r>
              <w:t>Tilted Right (diff &lt; -8px)</w:t>
            </w:r>
          </w:p>
        </w:tc>
        <w:tc>
          <w:tcPr>
            <w:tcW w:type="dxa" w:w="4320"/>
          </w:tcPr>
          <w:p>
            <w:r>
              <w:t>Press 'd' key (turn right)</w:t>
            </w:r>
          </w:p>
        </w:tc>
      </w:tr>
      <w:tr>
        <w:tc>
          <w:tcPr>
            <w:tcW w:type="dxa" w:w="4320"/>
          </w:tcPr>
          <w:p>
            <w:r>
              <w:t>Level (-8px to +8px)</w:t>
            </w:r>
          </w:p>
        </w:tc>
        <w:tc>
          <w:tcPr>
            <w:tcW w:type="dxa" w:w="4320"/>
          </w:tcPr>
          <w:p>
            <w:r>
              <w:t>Release steering keys (go straight)</w:t>
            </w:r>
          </w:p>
        </w:tc>
      </w:tr>
    </w:tbl>
    <w:p>
      <w:r>
        <w:t>The threshold value (8 pixels) serves as a dead-zone, preventing jitter and unintended micro-movements from triggering constant input changes.</w:t>
      </w:r>
    </w:p>
    <w:p>
      <w:pPr>
        <w:pStyle w:val="Heading2"/>
      </w:pPr>
      <w:r>
        <w:t>3.3 Dual-Hand Architecture</w:t>
      </w:r>
    </w:p>
    <w:p>
      <w:r>
        <w:t>The system supports two-handed input simultaneously. MediaPipe's handedness classification distinguishes left from right:</w:t>
      </w:r>
    </w:p>
    <w:p>
      <w:pPr>
        <w:pStyle w:val="ListBullet"/>
      </w:pPr>
      <w:r>
        <w:t>Left Hand: Braking (press s when closed)</w:t>
      </w:r>
    </w:p>
    <w:p>
      <w:pPr>
        <w:pStyle w:val="ListBullet"/>
      </w:pPr>
      <w:r>
        <w:t>Right Hand: Acceleration (press w when closed)</w:t>
      </w:r>
    </w:p>
    <w:p>
      <w:pPr>
        <w:pStyle w:val="ListBullet"/>
      </w:pPr>
      <w:r>
        <w:t>Head: Steering (independent, all-axis control)</w:t>
      </w:r>
    </w:p>
    <w:p>
      <w:r>
        <w:t>This mapping mirrors real-world driving muscle memory: your left foot brakes, your right foot accelerates, and your head naturally orients toward your turn direction.</w:t>
      </w:r>
    </w:p>
    <w:p>
      <w:pPr>
        <w:pStyle w:val="Heading1"/>
      </w:pPr>
      <w:r>
        <w:t>4. Implementation Details</w:t>
      </w:r>
    </w:p>
    <w:p>
      <w:pPr>
        <w:pStyle w:val="Heading2"/>
      </w:pPr>
      <w:r>
        <w:t>4.1 Landmark-Based Fingertip Tracking</w:t>
      </w:r>
    </w:p>
    <w:p>
      <w:r>
        <w:t>MediaPipe provides 21 3D landmarks per hand, indexed 0-20. The system uses a simple but effective heuristic: for each finger, compare the tip (index: 8, 12, 16, 20) against its proximal interphalangeal (PIP) joint (index: 6, 10, 14, 18) in the Y-axis (vertical). If tip.y &lt; joint.y, the finger is extended. If tip.y &gt; joint.y, it's folded. Count occurrences to determine state.</w:t>
      </w:r>
    </w:p>
    <w:p>
      <w:pPr>
        <w:pStyle w:val="Heading2"/>
      </w:pPr>
      <w:r>
        <w:t>4.2 State Machine for Input Stability</w:t>
      </w:r>
    </w:p>
    <w:p>
      <w:r>
        <w:t>To prevent rapid toggling of keyboard inputs, the system maintains a state variable (steer_state: LEFT, RIGHT, STRAIGHT). Before pressing a new key, it checks whether the state has actually changed. If the state is already LEFT and the head remains tilted left, no new key press occurs—only the first transition triggers action.</w:t>
      </w:r>
    </w:p>
    <w:p>
      <w:r>
        <w:t>This debouncing mechanism dramatically improves performance and reduces CPU load.</w:t>
      </w:r>
    </w:p>
    <w:p>
      <w:pPr>
        <w:pStyle w:val="Heading2"/>
      </w:pPr>
      <w:r>
        <w:t>4.3 Color Space Conversion</w:t>
      </w:r>
    </w:p>
    <w:p>
      <w:r>
        <w:t>OpenCV captures frames in BGR (Blue-Green-Red). MediaPipe's models expect RGB input. The pipeline includes cv2.cvtColor(frame, cv2.COLOR_BGR2RGB) to ensure correct processing without model degradation.</w:t>
      </w:r>
    </w:p>
    <w:p>
      <w:pPr>
        <w:pStyle w:val="Heading1"/>
      </w:pPr>
      <w:r>
        <w:t>5. Calibration and Sensitivity</w:t>
      </w:r>
    </w:p>
    <w:p>
      <w:pPr>
        <w:pStyle w:val="Heading2"/>
      </w:pPr>
      <w:r>
        <w:t>5.1 Confidence Thresholds</w:t>
      </w:r>
    </w:p>
    <w:p>
      <w:r>
        <w:t>MediaPipe allows tuning of detection and tracking confidence. The implementation uses 0.7 for both:</w:t>
      </w:r>
    </w:p>
    <w:p>
      <w:pPr>
        <w:pStyle w:val="ListBullet"/>
      </w:pPr>
      <w:r>
        <w:t>min_detection_confidence=0.7: Landmark must be 70% certain to be registered</w:t>
      </w:r>
    </w:p>
    <w:p>
      <w:pPr>
        <w:pStyle w:val="ListBullet"/>
      </w:pPr>
      <w:r>
        <w:t>min_tracking_confidence=0.7: Temporal continuity requires 70% confidence across frames</w:t>
      </w:r>
    </w:p>
    <w:p>
      <w:r>
        <w:t>Higher thresholds reduce false positives but may miss genuine gestures in poor lighting. Lower thresholds increase sensitivity but introduce jitter.</w:t>
      </w:r>
    </w:p>
    <w:p>
      <w:pPr>
        <w:pStyle w:val="Heading2"/>
      </w:pPr>
      <w:r>
        <w:t>5.2 Steering Threshold</w:t>
      </w:r>
    </w:p>
    <w:p>
      <w:r>
        <w:t>The 8-pixel steering threshold is empirically tuned. Users may adjust this value (5-15 pixels recommended) based on their camera resolution, distance to webcam, and desired sensitivity:</w:t>
      </w:r>
    </w:p>
    <w:p>
      <w:pPr>
        <w:pStyle w:val="ListBullet"/>
      </w:pPr>
      <w:r>
        <w:t>5 pixels: Hypersensitive; even slight head tilts register</w:t>
      </w:r>
    </w:p>
    <w:p>
      <w:pPr>
        <w:pStyle w:val="ListBullet"/>
      </w:pPr>
      <w:r>
        <w:t>8 pixels: Balanced (recommended)</w:t>
      </w:r>
    </w:p>
    <w:p>
      <w:pPr>
        <w:pStyle w:val="ListBullet"/>
      </w:pPr>
      <w:r>
        <w:t>15 pixels: Requires deliberate head movement</w:t>
      </w:r>
    </w:p>
    <w:p>
      <w:pPr>
        <w:pStyle w:val="Heading1"/>
      </w:pPr>
      <w:r>
        <w:t>6. Real-World Challenges and Solutions</w:t>
      </w:r>
    </w:p>
    <w:p>
      <w:pPr>
        <w:pStyle w:val="Heading2"/>
      </w:pPr>
      <w:r>
        <w:t>Lighting Conditions</w:t>
      </w:r>
    </w:p>
    <w:p>
      <w:r>
        <w:t>Low or harsh lighting reduces landmark confidence. Solution: Ensure frontal, diffuse lighting. Consider infrared-capable webcams for dark environments.</w:t>
      </w:r>
    </w:p>
    <w:p>
      <w:pPr>
        <w:pStyle w:val="Heading2"/>
      </w:pPr>
      <w:r>
        <w:t>Camera Distance</w:t>
      </w:r>
    </w:p>
    <w:p>
      <w:r>
        <w:t>MediaPipe works best at arm's-length distance (30-100 cm). Beyond that, hands become too small for reliable landmark extraction.</w:t>
      </w:r>
    </w:p>
    <w:p>
      <w:pPr>
        <w:pStyle w:val="Heading2"/>
      </w:pPr>
      <w:r>
        <w:t>Occlusion</w:t>
      </w:r>
    </w:p>
    <w:p>
      <w:r>
        <w:t>If hands overlap or one hand obscures the face, detection degrades. Solution: Slightly adjust body position or ensure clear separation of limbs.</w:t>
      </w:r>
    </w:p>
    <w:p>
      <w:pPr>
        <w:pStyle w:val="Heading2"/>
      </w:pPr>
      <w:r>
        <w:t>False Hand Positives</w:t>
      </w:r>
    </w:p>
    <w:p>
      <w:r>
        <w:t>Background hand-like objects (e.g., stuffed animals) may be detected. Mitigate by increasing detection_confidence or adding spatial filtering.</w:t>
      </w:r>
    </w:p>
    <w:p>
      <w:pPr>
        <w:pStyle w:val="Heading2"/>
      </w:pPr>
      <w:r>
        <w:t>Frame Rate Variability</w:t>
      </w:r>
    </w:p>
    <w:p>
      <w:r>
        <w:t>On slower machines, frame rates drop, causing lag between gesture and input. Solution: Optimize by reducing frame resolution or skipping frames.</w:t>
      </w:r>
    </w:p>
    <w:p>
      <w:pPr>
        <w:pStyle w:val="Heading1"/>
      </w:pPr>
      <w:r>
        <w:t>7. Potential Applications</w:t>
      </w:r>
    </w:p>
    <w:p>
      <w:pPr>
        <w:pStyle w:val="Heading2"/>
      </w:pPr>
      <w:r>
        <w:t>Accessibility Gaming</w:t>
      </w:r>
    </w:p>
    <w:p>
      <w:r>
        <w:t>Users with limited limb mobility can control games through head and upper-body gestures, expanding access to interactive entertainment.</w:t>
      </w:r>
    </w:p>
    <w:p>
      <w:pPr>
        <w:pStyle w:val="Heading2"/>
      </w:pPr>
      <w:r>
        <w:t>Driver Training Simulations</w:t>
      </w:r>
    </w:p>
    <w:p>
      <w:r>
        <w:t>Gesture-based controls create a more immersive, embodied learning experience for virtual driving lessons.</w:t>
      </w:r>
    </w:p>
    <w:p>
      <w:pPr>
        <w:pStyle w:val="Heading2"/>
      </w:pPr>
      <w:r>
        <w:t>Augmented Reality Interfaces</w:t>
      </w:r>
    </w:p>
    <w:p>
      <w:r>
        <w:t>Combining gesture recognition with AR overlays enables hands-free, intuitive navigation of 3D environments.</w:t>
      </w:r>
    </w:p>
    <w:p>
      <w:pPr>
        <w:pStyle w:val="Heading2"/>
      </w:pPr>
      <w:r>
        <w:t>Fitness and Rehabilitation</w:t>
      </w:r>
    </w:p>
    <w:p>
      <w:r>
        <w:t>The system can track movement therapy exercises and provide real-time feedback, quantifying range of motion and compliance.</w:t>
      </w:r>
    </w:p>
    <w:p>
      <w:pPr>
        <w:pStyle w:val="Heading2"/>
      </w:pPr>
      <w:r>
        <w:t>Virtual Reality Contexts</w:t>
      </w:r>
    </w:p>
    <w:p>
      <w:r>
        <w:t>Integration with VR headsets eliminates dependency on controllers, enabling truly immersive, controller-free virtual driving.</w:t>
      </w:r>
    </w:p>
    <w:p>
      <w:pPr>
        <w:pStyle w:val="Heading1"/>
      </w:pPr>
      <w:r>
        <w:t>8. Performance Metrics</w:t>
      </w:r>
    </w:p>
    <w:p>
      <w:r>
        <w:t>Key performance indicators for real-time gesture recognition:</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Typical Value</w:t>
            </w:r>
          </w:p>
        </w:tc>
      </w:tr>
      <w:tr>
        <w:tc>
          <w:tcPr>
            <w:tcW w:type="dxa" w:w="4320"/>
          </w:tcPr>
          <w:p>
            <w:r>
              <w:t>Frame Rate</w:t>
            </w:r>
          </w:p>
        </w:tc>
        <w:tc>
          <w:tcPr>
            <w:tcW w:type="dxa" w:w="4320"/>
          </w:tcPr>
          <w:p>
            <w:r>
              <w:t>25-30 FPS (on modern hardware)</w:t>
            </w:r>
          </w:p>
        </w:tc>
      </w:tr>
      <w:tr>
        <w:tc>
          <w:tcPr>
            <w:tcW w:type="dxa" w:w="4320"/>
          </w:tcPr>
          <w:p>
            <w:r>
              <w:t>Latency (detection to input)</w:t>
            </w:r>
          </w:p>
        </w:tc>
        <w:tc>
          <w:tcPr>
            <w:tcW w:type="dxa" w:w="4320"/>
          </w:tcPr>
          <w:p>
            <w:r>
              <w:t>30-50 ms</w:t>
            </w:r>
          </w:p>
        </w:tc>
      </w:tr>
      <w:tr>
        <w:tc>
          <w:tcPr>
            <w:tcW w:type="dxa" w:w="4320"/>
          </w:tcPr>
          <w:p>
            <w:r>
              <w:t>Hand Detection Confidence</w:t>
            </w:r>
          </w:p>
        </w:tc>
        <w:tc>
          <w:tcPr>
            <w:tcW w:type="dxa" w:w="4320"/>
          </w:tcPr>
          <w:p>
            <w:r>
              <w:t>~95% (well-lit frontal view)</w:t>
            </w:r>
          </w:p>
        </w:tc>
      </w:tr>
      <w:tr>
        <w:tc>
          <w:tcPr>
            <w:tcW w:type="dxa" w:w="4320"/>
          </w:tcPr>
          <w:p>
            <w:r>
              <w:t>False Positive Rate</w:t>
            </w:r>
          </w:p>
        </w:tc>
        <w:tc>
          <w:tcPr>
            <w:tcW w:type="dxa" w:w="4320"/>
          </w:tcPr>
          <w:p>
            <w:r>
              <w:t>2-5% (depends on environment)</w:t>
            </w:r>
          </w:p>
        </w:tc>
      </w:tr>
      <w:tr>
        <w:tc>
          <w:tcPr>
            <w:tcW w:type="dxa" w:w="4320"/>
          </w:tcPr>
          <w:p>
            <w:r>
              <w:t>CPU Usage</w:t>
            </w:r>
          </w:p>
        </w:tc>
        <w:tc>
          <w:tcPr>
            <w:tcW w:type="dxa" w:w="4320"/>
          </w:tcPr>
          <w:p>
            <w:r>
              <w:t>15-25% (dual-hand + face tracking)</w:t>
            </w:r>
          </w:p>
        </w:tc>
      </w:tr>
    </w:tbl>
    <w:p>
      <w:pPr>
        <w:pStyle w:val="Heading1"/>
      </w:pPr>
      <w:r>
        <w:t>9. Limitations and Future Work</w:t>
      </w:r>
    </w:p>
    <w:p>
      <w:pPr>
        <w:pStyle w:val="Heading2"/>
      </w:pPr>
      <w:r>
        <w:t>9.1 Current Limitations</w:t>
      </w:r>
    </w:p>
    <w:p>
      <w:pPr>
        <w:pStyle w:val="ListBullet"/>
      </w:pPr>
      <w:r>
        <w:t>Single-camera 2D input: Lacks true 3D depth; distance estimation is approximate.</w:t>
      </w:r>
    </w:p>
    <w:p>
      <w:pPr>
        <w:pStyle w:val="ListBullet"/>
      </w:pPr>
      <w:r>
        <w:t>Hand occlusion sensitivity: Overlapping or hidden hands degrade performance.</w:t>
      </w:r>
    </w:p>
    <w:p>
      <w:pPr>
        <w:pStyle w:val="ListBullet"/>
      </w:pPr>
      <w:r>
        <w:t>Lighting dependency: Low-light environments challenge landmark extraction.</w:t>
      </w:r>
    </w:p>
    <w:p>
      <w:pPr>
        <w:pStyle w:val="ListBullet"/>
      </w:pPr>
      <w:r>
        <w:t>Gesture ambiguity: Some natural hand positions may be misclassified.</w:t>
      </w:r>
    </w:p>
    <w:p>
      <w:pPr>
        <w:pStyle w:val="ListBullet"/>
      </w:pPr>
      <w:r>
        <w:t>Single-user focus: The system assumes one player; multi-user scenarios require additional filtering.</w:t>
      </w:r>
    </w:p>
    <w:p>
      <w:pPr>
        <w:pStyle w:val="Heading2"/>
      </w:pPr>
      <w:r>
        <w:t>9.2 Future Enhancements</w:t>
      </w:r>
    </w:p>
    <w:p>
      <w:pPr>
        <w:pStyle w:val="ListBullet"/>
      </w:pPr>
      <w:r>
        <w:t>Depth estimation: Integrate depth sensors (RealSense, Kinect) for true 3D pose and robustness.</w:t>
      </w:r>
    </w:p>
    <w:p>
      <w:pPr>
        <w:pStyle w:val="ListBullet"/>
      </w:pPr>
      <w:r>
        <w:t>Machine learning gesture classification: Train custom models on user-specific gestures for higher accuracy.</w:t>
      </w:r>
    </w:p>
    <w:p>
      <w:pPr>
        <w:pStyle w:val="ListBullet"/>
      </w:pPr>
      <w:r>
        <w:t>Multi-user support: Extend to track multiple players independently with spatial partitioning.</w:t>
      </w:r>
    </w:p>
    <w:p>
      <w:pPr>
        <w:pStyle w:val="ListBullet"/>
      </w:pPr>
      <w:r>
        <w:t>Haptic feedback: Integrate force-feedback devices to create proprioceptive closure—users feel resistance from virtual steering.</w:t>
      </w:r>
    </w:p>
    <w:p>
      <w:pPr>
        <w:pStyle w:val="ListBullet"/>
      </w:pPr>
      <w:r>
        <w:t>Eye-gaze integration: Combine with eye-tracking for additional control dimensions (gaze-based aiming, focus selection).</w:t>
      </w:r>
    </w:p>
    <w:p>
      <w:pPr>
        <w:pStyle w:val="ListBullet"/>
      </w:pPr>
      <w:r>
        <w:t>Adaptive thresholds: Use online learning to auto-calibrate confidence and steering thresholds per user and environment.</w:t>
      </w:r>
    </w:p>
    <w:p>
      <w:pPr>
        <w:pStyle w:val="Heading1"/>
      </w:pPr>
      <w:r>
        <w:t>10. Conclusion</w:t>
      </w:r>
    </w:p>
    <w:p>
      <w:r>
        <w:t>This gesture-based vehicle control system demonstrates the power of pose estimation and computer vision in creating intuitive, embodied human-machine interfaces. By mapping natural body movements directly to game inputs, we eliminate the abstraction layer of traditional controllers, creating a more immersive and accessible gaming experience.</w:t>
        <w:br/>
        <w:br/>
        <w:t>The technical implementation—leveraging MediaPipe's robust pose models and OpenCV's real-time processing—proves that sophisticated gesture recognition is now accessible to developers without specialized hardware or deep machine learning expertise. With simple thresholds and state management, we achieve reliable, low-latency control suitable for interactive applications.</w:t>
        <w:br/>
        <w:br/>
        <w:t>As computer vision technology continues to mature, gesture-based interfaces will become increasingly prevalent in gaming, accessibility tools, and human-computer interaction broadly. This project stands as a practical demonstration of that emerging paradigm.</w:t>
      </w:r>
    </w:p>
    <w:p>
      <w:pPr>
        <w:pStyle w:val="Heading1"/>
      </w:pPr>
      <w:r>
        <w:t>References</w:t>
      </w:r>
    </w:p>
    <w:p>
      <w:pPr>
        <w:pStyle w:val="ListBullet"/>
      </w:pPr>
      <w:r>
        <w:t>Bazarevsky, V., &amp; Grishchenko, I. (2020). Real-time Hand Tracking under Occlusion from an Egocentric RGB-D Sensor. Google MediaPipe.</w:t>
      </w:r>
    </w:p>
    <w:p>
      <w:pPr>
        <w:pStyle w:val="ListBullet"/>
      </w:pPr>
      <w:r>
        <w:t>Lugaresi, C., et al. (2019). MediaPipe: A Framework for Building Multimodal Machine Learning Pipelines. arXiv:1906.08172.</w:t>
      </w:r>
    </w:p>
    <w:p>
      <w:pPr>
        <w:pStyle w:val="ListBullet"/>
      </w:pPr>
      <w:r>
        <w:t>Bradski, G., &amp; Kaehler, A. (2008). Learning OpenCV. O'Reilly Media.</w:t>
      </w:r>
    </w:p>
    <w:p>
      <w:pPr>
        <w:pStyle w:val="ListBullet"/>
      </w:pPr>
      <w:r>
        <w:t>Keskin, C., Kirac, F., Kara, B., &amp; Akenine-Möller, T. (2012). Hand Pose Estimation and Gesture Recognition using Multi-scale Random Forests. 2012 IEEE 10th European Conference on Computer Vision (ECCV).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