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6j3hh3m0pjb" w:id="0"/>
      <w:bookmarkEnd w:id="0"/>
      <w:r w:rsidDel="00000000" w:rsidR="00000000" w:rsidRPr="00000000">
        <w:rPr>
          <w:rtl w:val="0"/>
        </w:rPr>
        <w:t xml:space="preserve">Assignment 1: Cost Optimization for an E-commerce Company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 have been tasked with designing a cost-optimized architecture for an e-commerce company using the Well-Architected Framework. The company wants to ensure that its IT infrastructure costs are optimized while still delivering a high level of performance and availability.</w:t>
      </w:r>
    </w:p>
    <w:p w:rsidR="00000000" w:rsidDel="00000000" w:rsidP="00000000" w:rsidRDefault="00000000" w:rsidRPr="00000000" w14:paraId="00000004">
      <w:pPr>
        <w:pStyle w:val="Heading2"/>
        <w:rPr/>
      </w:pPr>
      <w:bookmarkStart w:colFirst="0" w:colLast="0" w:name="_797x4qyuzofr" w:id="1"/>
      <w:bookmarkEnd w:id="1"/>
      <w:r w:rsidDel="00000000" w:rsidR="00000000" w:rsidRPr="00000000">
        <w:rPr>
          <w:rtl w:val="0"/>
        </w:rPr>
        <w:t xml:space="preserve">Tasks:</w:t>
      </w:r>
    </w:p>
    <w:p w:rsidR="00000000" w:rsidDel="00000000" w:rsidP="00000000" w:rsidRDefault="00000000" w:rsidRPr="00000000" w14:paraId="00000005">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Explain how cost ties with business value in the context of an e-commerce company.</w:t>
      </w:r>
    </w:p>
    <w:p w:rsidR="00000000" w:rsidDel="00000000" w:rsidP="00000000" w:rsidRDefault="00000000" w:rsidRPr="00000000" w14:paraId="0000000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Discuss the importance of Service Quotas/Limits in cost optimization.</w:t>
      </w:r>
    </w:p>
    <w:p w:rsidR="00000000" w:rsidDel="00000000" w:rsidP="00000000" w:rsidRDefault="00000000" w:rsidRPr="00000000" w14:paraId="0000000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Determine how to design cost-optimized storage for the e-commerce company.</w:t>
      </w:r>
    </w:p>
    <w:p w:rsidR="00000000" w:rsidDel="00000000" w:rsidP="00000000" w:rsidRDefault="00000000" w:rsidRPr="00000000" w14:paraId="0000000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Determine how to design cost-optimized compute for the e-commerce company.</w:t>
      </w:r>
    </w:p>
    <w:p w:rsidR="00000000" w:rsidDel="00000000" w:rsidP="00000000" w:rsidRDefault="00000000" w:rsidRPr="00000000" w14:paraId="00000009">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Discuss data transfer costs and ways to minimize them.</w:t>
      </w:r>
    </w:p>
    <w:p w:rsidR="00000000" w:rsidDel="00000000" w:rsidP="00000000" w:rsidRDefault="00000000" w:rsidRPr="00000000" w14:paraId="0000000A">
      <w:pPr>
        <w:pStyle w:val="Heading2"/>
        <w:rPr/>
      </w:pPr>
      <w:bookmarkStart w:colFirst="0" w:colLast="0" w:name="_j4bcw03orazb" w:id="2"/>
      <w:bookmarkEnd w:id="2"/>
      <w:r w:rsidDel="00000000" w:rsidR="00000000" w:rsidRPr="00000000">
        <w:rPr>
          <w:rtl w:val="0"/>
        </w:rPr>
        <w:t xml:space="preserve">Checklist:</w:t>
      </w:r>
    </w:p>
    <w:p w:rsidR="00000000" w:rsidDel="00000000" w:rsidP="00000000" w:rsidRDefault="00000000" w:rsidRPr="00000000" w14:paraId="0000000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What are the business objectives and how do they impact cost optimization efforts?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cost optimization pillars in the Well-Architected Framework?</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Service Quotas/Limits, and how can they help in cost optimization?</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storage options are available and what are their costs?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can you determine the right storage option for the e-commerce company?</w:t>
      </w:r>
    </w:p>
    <w:p w:rsidR="00000000" w:rsidDel="00000000" w:rsidP="00000000" w:rsidRDefault="00000000" w:rsidRPr="00000000" w14:paraId="0000001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compute options available, and what are their costs?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can you determine the right compute option for the e-commerce company?</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data transfer costs involved in the e-commerce company's architecture?</w:t>
      </w:r>
    </w:p>
    <w:p w:rsidR="00000000" w:rsidDel="00000000" w:rsidP="00000000" w:rsidRDefault="00000000" w:rsidRPr="00000000" w14:paraId="0000001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How can you minimize data transfer costs?</w:t>
      </w:r>
    </w:p>
    <w:p w:rsidR="00000000" w:rsidDel="00000000" w:rsidP="00000000" w:rsidRDefault="00000000" w:rsidRPr="00000000" w14:paraId="00000014">
      <w:pPr>
        <w:pStyle w:val="Heading2"/>
        <w:rPr/>
      </w:pPr>
      <w:bookmarkStart w:colFirst="0" w:colLast="0" w:name="_ikw583uyxx7" w:id="3"/>
      <w:bookmarkEnd w:id="3"/>
      <w:r w:rsidDel="00000000" w:rsidR="00000000" w:rsidRPr="00000000">
        <w:rPr>
          <w:rtl w:val="0"/>
        </w:rPr>
        <w:t xml:space="preserve">Example:</w:t>
      </w:r>
    </w:p>
    <w:p w:rsidR="00000000" w:rsidDel="00000000" w:rsidP="00000000" w:rsidRDefault="00000000" w:rsidRPr="00000000" w14:paraId="00000015">
      <w:pPr>
        <w:rPr>
          <w:sz w:val="20"/>
          <w:szCs w:val="20"/>
        </w:rPr>
      </w:pPr>
      <w:r w:rsidDel="00000000" w:rsidR="00000000" w:rsidRPr="00000000">
        <w:rPr>
          <w:sz w:val="20"/>
          <w:szCs w:val="20"/>
          <w:rtl w:val="0"/>
        </w:rPr>
        <w:t xml:space="preserve">An e-commerce company wants to move its data to the cloud to improve its scalability and performance. The company has a large amount of data that needs to be stored, processed, and analyzed to provide insights to its customers. The company also needs to ensure that its costs are optimized to maintain profitability.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To achieve this, the cloud architect can use AWS S3 for storage as it provides a cost-effective and scalable option. For compute, AWS EC2 can be used, which offers a range of instance types and pricing options. The architect can use AWS Lambda to minimize compute costs by running code only when required. The architect can also use AWS Direct Connect to minimize data transfer costs by establishing a dedicated network connection between the e-commerce company's data center and AWS.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pStyle w:val="Heading2"/>
        <w:rPr/>
      </w:pPr>
      <w:bookmarkStart w:colFirst="0" w:colLast="0" w:name="_jggdlvu9x930" w:id="4"/>
      <w:bookmarkEnd w:id="4"/>
      <w:r w:rsidDel="00000000" w:rsidR="00000000" w:rsidRPr="00000000">
        <w:rPr>
          <w:rtl w:val="0"/>
        </w:rPr>
        <w:t xml:space="preserve">Solution:</w:t>
      </w:r>
    </w:p>
    <w:p w:rsidR="00000000" w:rsidDel="00000000" w:rsidP="00000000" w:rsidRDefault="00000000" w:rsidRPr="00000000" w14:paraId="0000001A">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Cost ties with business value in the context of an e-commerce company as it directly affects profitability. By optimizing costs, the company can improve its profitability, which can lead to more investments in innovation, marketing, and other business areas.</w:t>
      </w:r>
    </w:p>
    <w:p w:rsidR="00000000" w:rsidDel="00000000" w:rsidP="00000000" w:rsidRDefault="00000000" w:rsidRPr="00000000" w14:paraId="0000001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Service Quotas/Limits are important in cost optimization as they help prevent overuse of resources, which can lead to unexpected costs. By setting limits, the company can ensure that it only uses resources as required and avoid unnecessary costs.</w:t>
      </w:r>
    </w:p>
    <w:p w:rsidR="00000000" w:rsidDel="00000000" w:rsidP="00000000" w:rsidRDefault="00000000" w:rsidRPr="00000000" w14:paraId="0000001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To design cost-optimized storage for the e-commerce company, the cloud architect can use AWS S3 and its storage classes, which offer different pricing options based on data access patterns. The architect can also use lifecycle policies to automatically move data to lower-cost storage tiers as it becomes less frequently accessed.</w:t>
      </w:r>
    </w:p>
    <w:p w:rsidR="00000000" w:rsidDel="00000000" w:rsidP="00000000" w:rsidRDefault="00000000" w:rsidRPr="00000000" w14:paraId="0000001D">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To design cost-optimized compute for the e-commerce company, the architect can use AWS EC2 and its pricing options, such as spot instances, which provide significant cost savings. The architect can also use AWS Lambda to minimize compute costs by running code only when required.</w:t>
      </w:r>
    </w:p>
    <w:p w:rsidR="00000000" w:rsidDel="00000000" w:rsidP="00000000" w:rsidRDefault="00000000" w:rsidRPr="00000000" w14:paraId="0000001E">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Data transfer costs can be minimized by using AWS Direct Connect, which provides a dedicated network connection between the e-commerce company's data center and AWS. The architect can also use AWS CloudFront, which caches content closer to the users, reducing data transfer costs.</w:t>
      </w:r>
    </w:p>
    <w:p w:rsidR="00000000" w:rsidDel="00000000" w:rsidP="00000000" w:rsidRDefault="00000000" w:rsidRPr="00000000" w14:paraId="0000001F">
      <w:pPr>
        <w:rPr>
          <w:sz w:val="20"/>
          <w:szCs w:val="20"/>
        </w:rPr>
      </w:pPr>
      <w:r w:rsidDel="00000000" w:rsidR="00000000" w:rsidRPr="00000000">
        <w:rPr>
          <w:sz w:val="20"/>
          <w:szCs w:val="20"/>
          <w:rtl w:val="0"/>
        </w:rPr>
        <w:t xml:space="preserve">Overall, by optimizing storage, compute, and data transfer costs, the e-commerce company can achieve cost savings while still delivering high-performance and availability to its customers.</w:t>
      </w:r>
    </w:p>
    <w:p w:rsidR="00000000" w:rsidDel="00000000" w:rsidP="00000000" w:rsidRDefault="00000000" w:rsidRPr="00000000" w14:paraId="00000020">
      <w:pPr>
        <w:rPr>
          <w:sz w:val="20"/>
          <w:szCs w:val="20"/>
        </w:rPr>
      </w:pPr>
      <w:r w:rsidDel="00000000" w:rsidR="00000000" w:rsidRPr="00000000">
        <w:rPr>
          <w:sz w:val="20"/>
          <w:szCs w:val="20"/>
          <w:rtl w:val="0"/>
        </w:rPr>
        <w:t xml:space="preserve">Cost Considerations:</w:t>
      </w:r>
    </w:p>
    <w:p w:rsidR="00000000" w:rsidDel="00000000" w:rsidP="00000000" w:rsidRDefault="00000000" w:rsidRPr="00000000" w14:paraId="00000021">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Compute:</w:t>
      </w:r>
    </w:p>
    <w:p w:rsidR="00000000" w:rsidDel="00000000" w:rsidP="00000000" w:rsidRDefault="00000000" w:rsidRPr="00000000" w14:paraId="00000022">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Use spot instances for non-critical workloads that can be interrupted without much impact on the overall system.</w:t>
      </w:r>
    </w:p>
    <w:p w:rsidR="00000000" w:rsidDel="00000000" w:rsidP="00000000" w:rsidRDefault="00000000" w:rsidRPr="00000000" w14:paraId="00000023">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Use reserved instances for workloads that have a predictable and stable demand.</w:t>
      </w:r>
    </w:p>
    <w:p w:rsidR="00000000" w:rsidDel="00000000" w:rsidP="00000000" w:rsidRDefault="00000000" w:rsidRPr="00000000" w14:paraId="00000024">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Use on-demand instances for workloads that have unpredictable and spiky demand.</w:t>
      </w:r>
    </w:p>
    <w:p w:rsidR="00000000" w:rsidDel="00000000" w:rsidP="00000000" w:rsidRDefault="00000000" w:rsidRPr="00000000" w14:paraId="00000025">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Right-size the instances to optimize resource utilization.</w:t>
      </w:r>
    </w:p>
    <w:p w:rsidR="00000000" w:rsidDel="00000000" w:rsidP="00000000" w:rsidRDefault="00000000" w:rsidRPr="00000000" w14:paraId="00000026">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Implement auto-scaling to dynamically adjust the number of instances based on workload demand.</w:t>
      </w:r>
    </w:p>
    <w:p w:rsidR="00000000" w:rsidDel="00000000" w:rsidP="00000000" w:rsidRDefault="00000000" w:rsidRPr="00000000" w14:paraId="0000002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Storage:</w:t>
      </w:r>
    </w:p>
    <w:p w:rsidR="00000000" w:rsidDel="00000000" w:rsidP="00000000" w:rsidRDefault="00000000" w:rsidRPr="00000000" w14:paraId="00000028">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Use the most cost-effective storage class for each type of data, such as S3 Standard-Infrequent Access (S3 Standard-IA) for infrequently accessed data.</w:t>
      </w:r>
    </w:p>
    <w:p w:rsidR="00000000" w:rsidDel="00000000" w:rsidP="00000000" w:rsidRDefault="00000000" w:rsidRPr="00000000" w14:paraId="00000029">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Set lifecycle policies to automatically transition data to lower-cost storage classes as it becomes less frequently accessed.</w:t>
      </w:r>
    </w:p>
    <w:p w:rsidR="00000000" w:rsidDel="00000000" w:rsidP="00000000" w:rsidRDefault="00000000" w:rsidRPr="00000000" w14:paraId="0000002A">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Use data compression and deduplication to reduce storage costs.</w:t>
      </w:r>
    </w:p>
    <w:p w:rsidR="00000000" w:rsidDel="00000000" w:rsidP="00000000" w:rsidRDefault="00000000" w:rsidRPr="00000000" w14:paraId="0000002B">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Use Glacier for archiving data that is rarely accessed.</w:t>
      </w:r>
    </w:p>
    <w:p w:rsidR="00000000" w:rsidDel="00000000" w:rsidP="00000000" w:rsidRDefault="00000000" w:rsidRPr="00000000" w14:paraId="0000002C">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Data Transfer:</w:t>
      </w:r>
    </w:p>
    <w:p w:rsidR="00000000" w:rsidDel="00000000" w:rsidP="00000000" w:rsidRDefault="00000000" w:rsidRPr="00000000" w14:paraId="0000002D">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Use a content delivery network (CDN) to minimize data transfer costs.</w:t>
      </w:r>
    </w:p>
    <w:p w:rsidR="00000000" w:rsidDel="00000000" w:rsidP="00000000" w:rsidRDefault="00000000" w:rsidRPr="00000000" w14:paraId="0000002E">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Use AWS Direct Connect to reduce data transfer costs for large volumes of data.</w:t>
      </w:r>
    </w:p>
    <w:p w:rsidR="00000000" w:rsidDel="00000000" w:rsidP="00000000" w:rsidRDefault="00000000" w:rsidRPr="00000000" w14:paraId="0000002F">
      <w:pPr>
        <w:numPr>
          <w:ilvl w:val="0"/>
          <w:numId w:val="10"/>
        </w:numPr>
        <w:spacing w:after="240" w:before="0" w:beforeAutospacing="0" w:lineRule="auto"/>
        <w:ind w:left="1440" w:hanging="360"/>
        <w:rPr>
          <w:sz w:val="20"/>
          <w:szCs w:val="20"/>
        </w:rPr>
      </w:pPr>
      <w:r w:rsidDel="00000000" w:rsidR="00000000" w:rsidRPr="00000000">
        <w:rPr>
          <w:sz w:val="20"/>
          <w:szCs w:val="20"/>
          <w:rtl w:val="0"/>
        </w:rPr>
        <w:t xml:space="preserve">Use compression and deduplication to reduce data transfer costs.</w:t>
      </w:r>
    </w:p>
    <w:p w:rsidR="00000000" w:rsidDel="00000000" w:rsidP="00000000" w:rsidRDefault="00000000" w:rsidRPr="00000000" w14:paraId="00000030">
      <w:pPr>
        <w:rPr>
          <w:sz w:val="20"/>
          <w:szCs w:val="20"/>
        </w:rPr>
      </w:pPr>
      <w:r w:rsidDel="00000000" w:rsidR="00000000" w:rsidRPr="00000000">
        <w:rPr>
          <w:sz w:val="20"/>
          <w:szCs w:val="20"/>
          <w:rtl w:val="0"/>
        </w:rPr>
        <w:t xml:space="preserve">How does cost ties with business value?</w:t>
      </w:r>
    </w:p>
    <w:p w:rsidR="00000000" w:rsidDel="00000000" w:rsidP="00000000" w:rsidRDefault="00000000" w:rsidRPr="00000000" w14:paraId="00000031">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Keeping the cost low helps businesses to remain competitive by providing customers with more affordable products and services.</w:t>
      </w:r>
    </w:p>
    <w:p w:rsidR="00000000" w:rsidDel="00000000" w:rsidP="00000000" w:rsidRDefault="00000000" w:rsidRPr="00000000" w14:paraId="00000032">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Lower cost also helps businesses to increase their profit margin, which is critical for their growth and sustainability.</w:t>
      </w:r>
    </w:p>
    <w:p w:rsidR="00000000" w:rsidDel="00000000" w:rsidP="00000000" w:rsidRDefault="00000000" w:rsidRPr="00000000" w14:paraId="00000033">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However, cost optimization should not come at the expense of compromising the quality and performance of the system, which could negatively impact customer experience and business reputation.</w:t>
      </w:r>
    </w:p>
    <w:p w:rsidR="00000000" w:rsidDel="00000000" w:rsidP="00000000" w:rsidRDefault="00000000" w:rsidRPr="00000000" w14:paraId="00000034">
      <w:pPr>
        <w:rPr>
          <w:sz w:val="20"/>
          <w:szCs w:val="20"/>
        </w:rPr>
      </w:pPr>
      <w:r w:rsidDel="00000000" w:rsidR="00000000" w:rsidRPr="00000000">
        <w:rPr>
          <w:sz w:val="20"/>
          <w:szCs w:val="20"/>
          <w:rtl w:val="0"/>
        </w:rPr>
        <w:t xml:space="preserve">Why Service Quotas/Limits are important?</w:t>
      </w:r>
    </w:p>
    <w:p w:rsidR="00000000" w:rsidDel="00000000" w:rsidP="00000000" w:rsidRDefault="00000000" w:rsidRPr="00000000" w14:paraId="00000035">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Service quotas or limits are designed to prevent accidental or malicious resource usage that could result in unexpected charges or system failures.</w:t>
      </w:r>
    </w:p>
    <w:p w:rsidR="00000000" w:rsidDel="00000000" w:rsidP="00000000" w:rsidRDefault="00000000" w:rsidRPr="00000000" w14:paraId="00000036">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Setting service quotas or limits can help businesses to stay within their budget and avoid over-provisioning of resources that are not needed.</w:t>
      </w:r>
    </w:p>
    <w:p w:rsidR="00000000" w:rsidDel="00000000" w:rsidP="00000000" w:rsidRDefault="00000000" w:rsidRPr="00000000" w14:paraId="00000037">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It can also help businesses to identify and fix resource leaks or inefficiencies in their system.</w:t>
      </w:r>
    </w:p>
    <w:p w:rsidR="00000000" w:rsidDel="00000000" w:rsidP="00000000" w:rsidRDefault="00000000" w:rsidRPr="00000000" w14:paraId="00000038">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Failure to adhere to service quotas or limits can result in service disruptions or increased costs, which could negatively impact business operations and customer satisfaction.</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