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f5k6iao83mx" w:id="0"/>
      <w:bookmarkEnd w:id="0"/>
      <w:r w:rsidDel="00000000" w:rsidR="00000000" w:rsidRPr="00000000">
        <w:rPr>
          <w:rtl w:val="0"/>
        </w:rPr>
        <w:t xml:space="preserve">Assignment 1: Sustainability Architectures for an e-commerce 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Cloud Architect, you have been tasked with designing a sustainable architecture for an e-commerce company. The goal of this assignment is to ensure that the company's cloud infrastructure is not only efficient and cost-effective but also environmentally sustainable.</w:t>
      </w:r>
    </w:p>
    <w:p w:rsidR="00000000" w:rsidDel="00000000" w:rsidP="00000000" w:rsidRDefault="00000000" w:rsidRPr="00000000" w14:paraId="00000004">
      <w:pPr>
        <w:pStyle w:val="Heading2"/>
        <w:rPr/>
      </w:pPr>
      <w:bookmarkStart w:colFirst="0" w:colLast="0" w:name="_diipg0e3kvqw" w:id="1"/>
      <w:bookmarkEnd w:id="1"/>
      <w:r w:rsidDel="00000000" w:rsidR="00000000" w:rsidRPr="00000000">
        <w:rPr>
          <w:rtl w:val="0"/>
        </w:rPr>
        <w:t xml:space="preserve">Assignment Tasks:</w:t>
      </w:r>
    </w:p>
    <w:p w:rsidR="00000000" w:rsidDel="00000000" w:rsidP="00000000" w:rsidRDefault="00000000" w:rsidRPr="00000000" w14:paraId="0000000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Define sustainability in the context of cloud infrastructure.</w:t>
      </w:r>
    </w:p>
    <w:p w:rsidR="00000000" w:rsidDel="00000000" w:rsidP="00000000" w:rsidRDefault="00000000" w:rsidRPr="00000000" w14:paraId="0000000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environmental impact of the current cloud infrastructure of the e-commerce company.</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company's current usage patterns and identify areas where cloud resources can be optimized for sustainability.</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Design a sustainable architecture for the company's cloud infrastructure, taking into account the following factors: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Use of renewable energy sources</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 Energy-efficient hardware and cooling systems</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 Efficient resource utilization</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 Use of serverless architecture where appropriate</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 Effective monitoring and management of cloud resources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Develop a plan for implementing the sustainable architecture, including cost estimates and timelines.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key performance indicators (KPIs) to measure the success of the sustainable architecture implementation.</w:t>
      </w:r>
    </w:p>
    <w:p w:rsidR="00000000" w:rsidDel="00000000" w:rsidP="00000000" w:rsidRDefault="00000000" w:rsidRPr="00000000" w14:paraId="00000010">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Develop a sustainability roadmap for the e-commerce company, including strategies for continued improvement and ongoing monitoring of sustainability goals.</w:t>
      </w:r>
    </w:p>
    <w:p w:rsidR="00000000" w:rsidDel="00000000" w:rsidP="00000000" w:rsidRDefault="00000000" w:rsidRPr="00000000" w14:paraId="00000011">
      <w:pPr>
        <w:pStyle w:val="Heading2"/>
        <w:rPr/>
      </w:pPr>
      <w:bookmarkStart w:colFirst="0" w:colLast="0" w:name="_vtgydn7youfz" w:id="2"/>
      <w:bookmarkEnd w:id="2"/>
      <w:r w:rsidDel="00000000" w:rsidR="00000000" w:rsidRPr="00000000">
        <w:rPr>
          <w:rtl w:val="0"/>
        </w:rPr>
        <w:t xml:space="preserve">Checklist:</w:t>
      </w:r>
    </w:p>
    <w:p w:rsidR="00000000" w:rsidDel="00000000" w:rsidP="00000000" w:rsidRDefault="00000000" w:rsidRPr="00000000" w14:paraId="00000012">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Have you defined sustainability in the context of cloud infrastructure?</w:t>
      </w:r>
    </w:p>
    <w:p w:rsidR="00000000" w:rsidDel="00000000" w:rsidP="00000000" w:rsidRDefault="00000000" w:rsidRPr="00000000" w14:paraId="00000013">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Have you evaluated the environmental impact of the company's current cloud infrastructure?</w:t>
      </w:r>
    </w:p>
    <w:p w:rsidR="00000000" w:rsidDel="00000000" w:rsidP="00000000" w:rsidRDefault="00000000" w:rsidRPr="00000000" w14:paraId="00000014">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Have you identified areas where cloud resources can be optimized for sustainability?</w:t>
      </w:r>
    </w:p>
    <w:p w:rsidR="00000000" w:rsidDel="00000000" w:rsidP="00000000" w:rsidRDefault="00000000" w:rsidRPr="00000000" w14:paraId="0000001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Have you designed a sustainable architecture for the company's cloud infrastructure, taking into account the factors listed above?</w:t>
      </w:r>
    </w:p>
    <w:p w:rsidR="00000000" w:rsidDel="00000000" w:rsidP="00000000" w:rsidRDefault="00000000" w:rsidRPr="00000000" w14:paraId="0000001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Have you developed a plan for implementing the sustainable architecture, including cost estimates and timelines?</w:t>
      </w:r>
    </w:p>
    <w:p w:rsidR="00000000" w:rsidDel="00000000" w:rsidP="00000000" w:rsidRDefault="00000000" w:rsidRPr="00000000" w14:paraId="0000001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Have you defined KPIs to measure the success of the sustainable architecture implementation?</w:t>
      </w:r>
    </w:p>
    <w:p w:rsidR="00000000" w:rsidDel="00000000" w:rsidP="00000000" w:rsidRDefault="00000000" w:rsidRPr="00000000" w14:paraId="00000018">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Have you developed a sustainability roadmap for the e-commerce company, including strategies for continued improvement and ongoing monitoring of sustainability goals?</w:t>
      </w:r>
    </w:p>
    <w:p w:rsidR="00000000" w:rsidDel="00000000" w:rsidP="00000000" w:rsidRDefault="00000000" w:rsidRPr="00000000" w14:paraId="00000019">
      <w:pPr>
        <w:pStyle w:val="Heading2"/>
        <w:rPr/>
      </w:pPr>
      <w:bookmarkStart w:colFirst="0" w:colLast="0" w:name="_a4y7grgwrabv" w:id="3"/>
      <w:bookmarkEnd w:id="3"/>
      <w:r w:rsidDel="00000000" w:rsidR="00000000" w:rsidRPr="00000000">
        <w:rPr>
          <w:rtl w:val="0"/>
        </w:rPr>
        <w:t xml:space="preserve">Deliverables:</w:t>
      </w:r>
    </w:p>
    <w:p w:rsidR="00000000" w:rsidDel="00000000" w:rsidP="00000000" w:rsidRDefault="00000000" w:rsidRPr="00000000" w14:paraId="0000001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report detailing your analysis and recommendations for a sustainable architecture for the e-commerce company's cloud infrastructure.</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sustainability roadmap outlining the company's sustainability goals and strategies for achieving them.</w:t>
      </w:r>
    </w:p>
    <w:p w:rsidR="00000000" w:rsidDel="00000000" w:rsidP="00000000" w:rsidRDefault="00000000" w:rsidRPr="00000000" w14:paraId="0000001C">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 presentation summarizing your findings and recommendations.</w:t>
      </w:r>
    </w:p>
    <w:p w:rsidR="00000000" w:rsidDel="00000000" w:rsidP="00000000" w:rsidRDefault="00000000" w:rsidRPr="00000000" w14:paraId="0000001D">
      <w:pPr>
        <w:pStyle w:val="Heading2"/>
        <w:rPr/>
      </w:pPr>
      <w:bookmarkStart w:colFirst="0" w:colLast="0" w:name="_fr0ogc4v8bac" w:id="4"/>
      <w:bookmarkEnd w:id="4"/>
      <w:r w:rsidDel="00000000" w:rsidR="00000000" w:rsidRPr="00000000">
        <w:rPr>
          <w:rtl w:val="0"/>
        </w:rPr>
        <w:t xml:space="preserve">Example</w:t>
      </w:r>
    </w:p>
    <w:p w:rsidR="00000000" w:rsidDel="00000000" w:rsidP="00000000" w:rsidRDefault="00000000" w:rsidRPr="00000000" w14:paraId="0000001E">
      <w:pPr>
        <w:rPr>
          <w:sz w:val="20"/>
          <w:szCs w:val="20"/>
        </w:rPr>
      </w:pPr>
      <w:r w:rsidDel="00000000" w:rsidR="00000000" w:rsidRPr="00000000">
        <w:rPr>
          <w:sz w:val="20"/>
          <w:szCs w:val="20"/>
          <w:rtl w:val="0"/>
        </w:rPr>
        <w:t xml:space="preserve">An e-commerce company wants to implement sustainable practices in their cloud architecture to reduce their carbon footprint. They have identified the following areas where they can focus on sustainability:</w:t>
      </w:r>
    </w:p>
    <w:p w:rsidR="00000000" w:rsidDel="00000000" w:rsidP="00000000" w:rsidRDefault="00000000" w:rsidRPr="00000000" w14:paraId="0000001F">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Serverless Computing: They plan to move to serverless computing as much as possible, as it can reduce the energy consumption of their infrastructure.</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Renewable Energy Sources: They will work with their cloud provider to ensure that their data centers are powered by renewable energy sources such as solar or wind.</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Energy Efficiency: They will optimize their cloud infrastructure to minimize energy consumption, for example, by using auto-scaling and load balancing to reduce the number of running servers.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Green Supply Chain: They will work with their vendors and suppliers to ensure that they use sustainable practices in their own operations, such as using recycled packaging materials.</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Monitoring and Reporting: They will implement monitoring tools to track their energy usage and carbon emissions, and report on these metrics regularly to ensure that they are meeting their sustainability goals.</w:t>
      </w:r>
    </w:p>
    <w:p w:rsidR="00000000" w:rsidDel="00000000" w:rsidP="00000000" w:rsidRDefault="00000000" w:rsidRPr="00000000" w14:paraId="0000002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Employee Engagement: They will educate their employees on the importance of sustainability and encourage them to participate in eco-friendly practices, such as telecommuting and reducing paper usage.</w:t>
      </w:r>
    </w:p>
    <w:p w:rsidR="00000000" w:rsidDel="00000000" w:rsidP="00000000" w:rsidRDefault="00000000" w:rsidRPr="00000000" w14:paraId="00000025">
      <w:pPr>
        <w:pStyle w:val="Heading2"/>
        <w:rPr/>
      </w:pPr>
      <w:bookmarkStart w:colFirst="0" w:colLast="0" w:name="_s9wp2iv6g1j3" w:id="5"/>
      <w:bookmarkEnd w:id="5"/>
      <w:r w:rsidDel="00000000" w:rsidR="00000000" w:rsidRPr="00000000">
        <w:rPr>
          <w:rtl w:val="0"/>
        </w:rPr>
        <w:t xml:space="preserve">Considerations:</w:t>
      </w:r>
    </w:p>
    <w:p w:rsidR="00000000" w:rsidDel="00000000" w:rsidP="00000000" w:rsidRDefault="00000000" w:rsidRPr="00000000" w14:paraId="00000026">
      <w:pPr>
        <w:rPr>
          <w:sz w:val="20"/>
          <w:szCs w:val="20"/>
        </w:rPr>
      </w:pPr>
      <w:r w:rsidDel="00000000" w:rsidR="00000000" w:rsidRPr="00000000">
        <w:rPr>
          <w:sz w:val="20"/>
          <w:szCs w:val="20"/>
          <w:rtl w:val="0"/>
        </w:rPr>
        <w:t xml:space="preserve">As a Cloud Architect, your task is to design a sustainable architecture for the e-commerce company, using the Well Architected Framework.</w:t>
      </w:r>
    </w:p>
    <w:p w:rsidR="00000000" w:rsidDel="00000000" w:rsidP="00000000" w:rsidRDefault="00000000" w:rsidRPr="00000000" w14:paraId="0000002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Define the business goals of the e-commerce company, and how sustainability ties into those goals. How can a sustainable architecture help the company achieve its business objectives?</w:t>
      </w:r>
    </w:p>
    <w:p w:rsidR="00000000" w:rsidDel="00000000" w:rsidP="00000000" w:rsidRDefault="00000000" w:rsidRPr="00000000" w14:paraId="0000002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areas of the e-commerce company's cloud architecture that can be optimized for sustainability. What specific strategies can be implemented in each area to reduce energy consumption and carbon emissions?</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existing architecture of the e-commerce company to identify areas of improvement for sustainability. What changes can be made to the current architecture to make it more sustainable?</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Design a sustainable cloud architecture for the e-commerce company using the Well Architected Framework. Describe how each pillar of the framework can be leveraged to create a sustainable architecture.</w:t>
      </w:r>
    </w:p>
    <w:p w:rsidR="00000000" w:rsidDel="00000000" w:rsidP="00000000" w:rsidRDefault="00000000" w:rsidRPr="00000000" w14:paraId="0000002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Develop a plan for implementing the sustainable architecture, including timelines, resource allocation, and potential challenges.</w:t>
      </w:r>
    </w:p>
    <w:p w:rsidR="00000000" w:rsidDel="00000000" w:rsidP="00000000" w:rsidRDefault="00000000" w:rsidRPr="00000000" w14:paraId="0000002C">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Finally, describe how the sustainable architecture will be monitored and measured for success. What metrics will be used to track energy consumption and carbon emissions, and how will the company report on these metrics?</w:t>
      </w:r>
    </w:p>
    <w:p w:rsidR="00000000" w:rsidDel="00000000" w:rsidP="00000000" w:rsidRDefault="00000000" w:rsidRPr="00000000" w14:paraId="0000002D">
      <w:pPr>
        <w:pStyle w:val="Heading2"/>
        <w:rPr/>
      </w:pPr>
      <w:bookmarkStart w:colFirst="0" w:colLast="0" w:name="_lmj2oxiias1q" w:id="6"/>
      <w:bookmarkEnd w:id="6"/>
      <w:r w:rsidDel="00000000" w:rsidR="00000000" w:rsidRPr="00000000">
        <w:rPr>
          <w:rtl w:val="0"/>
        </w:rPr>
        <w:t xml:space="preserve">Sustainability Introduction:</w:t>
      </w:r>
    </w:p>
    <w:p w:rsidR="00000000" w:rsidDel="00000000" w:rsidP="00000000" w:rsidRDefault="00000000" w:rsidRPr="00000000" w14:paraId="0000002E">
      <w:pPr>
        <w:rPr>
          <w:sz w:val="20"/>
          <w:szCs w:val="20"/>
        </w:rPr>
      </w:pPr>
      <w:r w:rsidDel="00000000" w:rsidR="00000000" w:rsidRPr="00000000">
        <w:rPr>
          <w:sz w:val="20"/>
          <w:szCs w:val="20"/>
          <w:rtl w:val="0"/>
        </w:rPr>
        <w:t xml:space="preserve">The sustainability of an architecture is becoming increasingly important in today's world. It is essential to design architectures that not only provide business value but also contribute to a sustainable future. In this assignment, you will be tasked with designing a Well-Architected Framework for Sustainability for an E-commerce Company.</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2"/>
        <w:rPr/>
      </w:pPr>
      <w:bookmarkStart w:colFirst="0" w:colLast="0" w:name="_l14ryzm6ioqr" w:id="7"/>
      <w:bookmarkEnd w:id="7"/>
      <w:r w:rsidDel="00000000" w:rsidR="00000000" w:rsidRPr="00000000">
        <w:rPr>
          <w:rtl w:val="0"/>
        </w:rPr>
        <w:t xml:space="preserve">Roadmap to Sustainability</w:t>
      </w:r>
    </w:p>
    <w:p w:rsidR="00000000" w:rsidDel="00000000" w:rsidP="00000000" w:rsidRDefault="00000000" w:rsidRPr="00000000" w14:paraId="0000003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Define Sustainability Requirements: Identify the sustainability requirements for the E-commerce Company. Consider factors such as energy consumption, carbon footprint, waste management, and use of renewable resources.</w:t>
      </w:r>
    </w:p>
    <w:p w:rsidR="00000000" w:rsidDel="00000000" w:rsidP="00000000" w:rsidRDefault="00000000" w:rsidRPr="00000000" w14:paraId="0000003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Evaluate Cloud Providers: Evaluate different cloud providers based on their sustainability initiatives, certifications, and compliance with environmental regulations.</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Optimize Compute and Storage: Optimize compute and storage resources to minimize energy consumption and reduce the company's carbon footprint. Consider using serverless computing, instance rightsizing, and dynamic scaling to reduce energy consumption.</w:t>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Sustainable Materials: Ensure that sustainable materials are used for data center construction, server equipment, and packaging materials. Encourage the use of recycled materials and minimize the use of single-use plastics.</w:t>
      </w:r>
    </w:p>
    <w:p w:rsidR="00000000" w:rsidDel="00000000" w:rsidP="00000000" w:rsidRDefault="00000000" w:rsidRPr="00000000" w14:paraId="0000003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Sustainable Practices: Implement sustainable practices such as virtual meetings, paperless offices, and remote work to reduce the company's environmental impact.</w:t>
      </w:r>
    </w:p>
    <w:p w:rsidR="00000000" w:rsidDel="00000000" w:rsidP="00000000" w:rsidRDefault="00000000" w:rsidRPr="00000000" w14:paraId="0000003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Monitor and Report: Monitor and report on sustainability metrics such as energy consumption, carbon footprint, and waste management. Use this data to identify areas for improvement and track progress over time.</w:t>
      </w:r>
    </w:p>
    <w:p w:rsidR="00000000" w:rsidDel="00000000" w:rsidP="00000000" w:rsidRDefault="00000000" w:rsidRPr="00000000" w14:paraId="00000037">
      <w:pPr>
        <w:pStyle w:val="Heading2"/>
        <w:rPr/>
      </w:pPr>
      <w:bookmarkStart w:colFirst="0" w:colLast="0" w:name="_45vaq4cpqfee" w:id="8"/>
      <w:bookmarkEnd w:id="8"/>
      <w:r w:rsidDel="00000000" w:rsidR="00000000" w:rsidRPr="00000000">
        <w:rPr>
          <w:rtl w:val="0"/>
        </w:rPr>
        <w:t xml:space="preserve">Case Study</w:t>
      </w:r>
    </w:p>
    <w:p w:rsidR="00000000" w:rsidDel="00000000" w:rsidP="00000000" w:rsidRDefault="00000000" w:rsidRPr="00000000" w14:paraId="00000038">
      <w:pPr>
        <w:rPr>
          <w:sz w:val="20"/>
          <w:szCs w:val="20"/>
        </w:rPr>
      </w:pPr>
      <w:r w:rsidDel="00000000" w:rsidR="00000000" w:rsidRPr="00000000">
        <w:rPr>
          <w:sz w:val="20"/>
          <w:szCs w:val="20"/>
          <w:rtl w:val="0"/>
        </w:rPr>
        <w:t xml:space="preserve">An E-commerce Company has identified sustainability as a core value and wants to design a sustainable architecture. The company has a goal of achieving carbon neutrality by 2025. The company operates in multiple regions and serves millions of customers globally. The company has identified the following sustainability requirements:</w:t>
      </w:r>
    </w:p>
    <w:p w:rsidR="00000000" w:rsidDel="00000000" w:rsidP="00000000" w:rsidRDefault="00000000" w:rsidRPr="00000000" w14:paraId="00000039">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Energy consumption: The company wants to minimize energy consumption in its data centers and offices.</w:t>
      </w:r>
    </w:p>
    <w:p w:rsidR="00000000" w:rsidDel="00000000" w:rsidP="00000000" w:rsidRDefault="00000000" w:rsidRPr="00000000" w14:paraId="0000003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Carbon footprint: The company wants to reduce its carbon footprint and achieve carbon neutrality by 2025.</w:t>
      </w:r>
    </w:p>
    <w:p w:rsidR="00000000" w:rsidDel="00000000" w:rsidP="00000000" w:rsidRDefault="00000000" w:rsidRPr="00000000" w14:paraId="0000003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Waste management: The company wants to minimize waste and encourage the use of recycled materials.</w:t>
      </w:r>
    </w:p>
    <w:p w:rsidR="00000000" w:rsidDel="00000000" w:rsidP="00000000" w:rsidRDefault="00000000" w:rsidRPr="00000000" w14:paraId="0000003C">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Renewable resources: The company wants to increase its use of renewable resources such as solar and wind power.</w:t>
      </w:r>
    </w:p>
    <w:p w:rsidR="00000000" w:rsidDel="00000000" w:rsidP="00000000" w:rsidRDefault="00000000" w:rsidRPr="00000000" w14:paraId="0000003D">
      <w:pPr>
        <w:rPr>
          <w:sz w:val="20"/>
          <w:szCs w:val="20"/>
        </w:rPr>
      </w:pPr>
      <w:r w:rsidDel="00000000" w:rsidR="00000000" w:rsidRPr="00000000">
        <w:rPr>
          <w:sz w:val="20"/>
          <w:szCs w:val="20"/>
          <w:rtl w:val="0"/>
        </w:rPr>
        <w:t xml:space="preserve">The company evaluates different cloud providers based on their sustainability initiatives, certifications, and compliance with environmental regulations. The company selects a cloud provider that has committed to achieving 100% renewable energy by 2025 and has a track record of environmental stewardship.</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company optimizes compute and storage resources by using serverless computing, instance rightsizing, and dynamic scaling. The company also uses sustainable materials such as recycled steel and aluminum for data center construction and server equipment. The company encourages the use of paperless offices and remote work to reduce its environmental impact.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The company monitors and reports on sustainability metrics such as energy consumption, carbon footprint, and waste management. The company uses this data to identify areas for improvement and track progress over time. The company is on track to achieve its goal of carbon neutrality by 2025 and is committed to continuing to improve its sustainability practices.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