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BOARD RESOLUTION</w:t>
      </w:r>
    </w:p>
    <w:p>
      <w:pPr>
        <w:pStyle w:val="Heading2"/>
        <w:jc w:val="center"/>
      </w:pPr>
      <w:r>
        <w:t>OF</w:t>
      </w:r>
    </w:p>
    <w:p>
      <w:pPr>
        <w:pStyle w:val="Heading1"/>
        <w:jc w:val="center"/>
      </w:pPr>
      <w:r>
        <w:t>ALPHA INNOVATIONS LIMITED</w:t>
      </w:r>
    </w:p>
    <w:p/>
    <w:p>
      <w:r>
        <w:t>(A company incorporated in Abu Dhabi Global Market)</w:t>
      </w:r>
    </w:p>
    <w:p>
      <w:pPr>
        <w:jc w:val="center"/>
      </w:pPr>
      <w:r>
        <w:t>DATED: August 09, 2025</w:t>
      </w:r>
    </w:p>
    <w:p/>
    <w:p>
      <w:r>
        <w:t>At a meeting of the Board of Directors of Alpha Innovations Limited (the "Company") duly convened and held at the registered office of the Company at Abu Dhabi Global Market Square, Al Maryah Island, Abu Dhabi, UAE, on August 09, 2025 at 10:00 AM.</w:t>
      </w:r>
    </w:p>
    <w:p/>
    <w:p>
      <w:pPr>
        <w:pStyle w:val="Heading2"/>
      </w:pPr>
      <w:r>
        <w:t>PRESENT:</w:t>
      </w:r>
    </w:p>
    <w:p>
      <w:r>
        <w:t>1. John Smith - Chairman</w:t>
      </w:r>
    </w:p>
    <w:p>
      <w:r>
        <w:t>2. Sarah Johnson - Director</w:t>
      </w:r>
    </w:p>
    <w:p>
      <w:r>
        <w:t>3. Michael Brown - Director</w:t>
      </w:r>
    </w:p>
    <w:p/>
    <w:p>
      <w:pPr>
        <w:pStyle w:val="Heading2"/>
      </w:pPr>
      <w:r>
        <w:t>IN ATTENDANCE:</w:t>
      </w:r>
    </w:p>
    <w:p>
      <w:r>
        <w:t>Emma Wilson - Company Secretary</w:t>
      </w:r>
    </w:p>
    <w:p/>
    <w:p>
      <w:pPr>
        <w:pStyle w:val="Heading2"/>
      </w:pPr>
      <w:r>
        <w:t>RESOLUTIONS:</w:t>
      </w:r>
    </w:p>
    <w:p>
      <w:r>
        <w:t>IT WAS RESOLVED THAT:</w:t>
      </w:r>
    </w:p>
    <w:p>
      <w:r>
        <w:t>1. The Company shall open a corporate bank account with First Abu Dhabi Bank for the purpose of conducting the Company's business operations.</w:t>
      </w:r>
    </w:p>
    <w:p>
      <w:r>
        <w:t>2. The authorized signatories for the bank account shall be any two of the following directors signing jointly:</w:t>
      </w:r>
    </w:p>
    <w:p>
      <w:r>
        <w:t xml:space="preserve">   a) John Smith</w:t>
      </w:r>
    </w:p>
    <w:p>
      <w:r>
        <w:t xml:space="preserve">   b) Sarah Johnson</w:t>
      </w:r>
    </w:p>
    <w:p>
      <w:r>
        <w:t xml:space="preserve">   c) Michael Brown</w:t>
      </w:r>
    </w:p>
    <w:p>
      <w:r>
        <w:t>3. The Company Secretary is hereby authorized to complete all necessary documentation and formalities with the bank.</w:t>
      </w:r>
    </w:p>
    <w:p>
      <w:r>
        <w:t>4. This resolution shall be filed with the ADGM Registration Authority as required under the ADGM Companies Regulations 2020.</w:t>
      </w:r>
    </w:p>
    <w:p>
      <w:r>
        <w:br w:type="page"/>
      </w:r>
    </w:p>
    <w:p>
      <w:pPr>
        <w:pStyle w:val="Heading2"/>
      </w:pPr>
      <w:r>
        <w:t>SIGNATURES:</w:t>
      </w:r>
    </w:p>
    <w:p/>
    <w:p>
      <w:r>
        <w:t>_______________________</w:t>
      </w:r>
    </w:p>
    <w:p>
      <w:r>
        <w:t>John Smith</w:t>
      </w:r>
    </w:p>
    <w:p>
      <w:r>
        <w:t>Chairman</w:t>
      </w:r>
    </w:p>
    <w:p>
      <w:r>
        <w:t>Date: August 09, 2025</w:t>
      </w:r>
    </w:p>
    <w:p/>
    <w:p>
      <w:r>
        <w:t>_______________________</w:t>
      </w:r>
    </w:p>
    <w:p>
      <w:r>
        <w:t>Sarah Johnson</w:t>
      </w:r>
    </w:p>
    <w:p>
      <w:r>
        <w:t>Director</w:t>
      </w:r>
    </w:p>
    <w:p>
      <w:r>
        <w:t>Date: August 09, 2025</w:t>
      </w:r>
    </w:p>
    <w:p/>
    <w:p>
      <w:r>
        <w:t>_______________________</w:t>
      </w:r>
    </w:p>
    <w:p>
      <w:r>
        <w:t>Michael Brown</w:t>
      </w:r>
    </w:p>
    <w:p>
      <w:r>
        <w:t>Director</w:t>
      </w:r>
    </w:p>
    <w:p>
      <w:r>
        <w:t>Date: August 09,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