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2C8B57"/>
          <w:sz w:val="26"/>
        </w:rPr>
        <w:t>FOODONDOOR</w:t>
      </w:r>
    </w:p>
    <w:p>
      <w:pPr>
        <w:pStyle w:val="Title"/>
        <w:jc w:val="center"/>
      </w:pPr>
      <w:r>
        <w:t>MASTER RELAUNCH ROADMAP</w:t>
      </w:r>
    </w:p>
    <w:p>
      <w:pPr>
        <w:pStyle w:val="Subtitle"/>
        <w:jc w:val="center"/>
      </w:pPr>
      <w:r>
        <w:t>From Restaurant Delivery to a Trusted Multi-Category Commerce Platform</w:t>
      </w:r>
    </w:p>
    <w:p>
      <w:pPr>
        <w:jc w:val="center"/>
      </w:pPr>
      <w:r>
        <w:rPr>
          <w:b/>
          <w:color w:val="173F8A"/>
        </w:rPr>
        <w:t>Android package: com.foodondoor.app  |  Existing base: 45K+ downloads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DF7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C8B57"/>
              </w:rPr>
              <w:t xml:space="preserve">CORE DECISION  </w:t>
            </w:r>
            <w:r>
              <w:rPr>
                <w:color w:val="142B4A"/>
              </w:rPr>
              <w:t>Retain the Foodondoor name and existing Android package. Relaunch through a controlled hybrid-commerce model—not as a nationwide, all-category marketplace on day one.</w:t>
            </w:r>
          </w:p>
        </w:tc>
      </w:tr>
    </w:tbl>
    <w:p>
      <w:pPr>
        <w:spacing w:after="0"/>
      </w:pPr>
    </w:p>
    <w:p>
      <w:pPr>
        <w:spacing w:before="800"/>
        <w:jc w:val="center"/>
      </w:pPr>
      <w:r>
        <w:rPr>
          <w:color w:val="5E6B7A"/>
        </w:rPr>
        <w:t>Prepared for Foodondoor Private Limited</w:t>
        <w:br/>
        <w:t>18 July 2026</w:t>
      </w:r>
    </w:p>
    <w:p>
      <w:r>
        <w:br w:type="page"/>
      </w:r>
    </w:p>
    <w:p>
      <w:pPr>
        <w:pStyle w:val="Heading1"/>
      </w:pPr>
      <w:r>
        <w:t>1. Executive decision</w:t>
      </w:r>
    </w:p>
    <w:p>
      <w:r>
        <w:t>Foodondoor should be rebuilt as a hybrid commerce platform combining local restaurant and grocery ordering with pan-India packaged-product shopping. The existing brand, company history, domain and app package reduce relaunch friction, while the 45K+ lifetime download base provides credibility and a reactivation pool. The business must still prove active demand, repeat purchase and contribution margin before funding dark stores or broad category expansion.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EDF7F1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2C8B57"/>
              </w:rPr>
              <w:t xml:space="preserve">RECOMMENDED POSITIONING  </w:t>
            </w:r>
            <w:r>
              <w:rPr>
                <w:color w:val="142B4A"/>
              </w:rPr>
              <w:t>Foodondoor: Shopping &amp; Delivery — one app for restaurant food, groceries, packaged products and daily essentials, with delivery speed shown honestly by product and location.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 area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Approved direction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Brand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Retain Foodondoor; remove “FeedKart” from the public title.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Play Store title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Foodondoor: Shopping &amp; Delivery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Consumer promise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Shopping, delivered your way.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Launch geography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Bhopal–Sehore for local commerce; pan India for courier-shippable products.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Operating model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 Fulfilled + Seller Fulfilled + Local Store/Restaurant Fulfilled.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Speed promise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Express, Same Day, Next Day or Standard—never a blanket 10-minute claim.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Initial categories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Restaurants, grocery, packaged food, nutrition, dairy-compatible products, personal care and household essentials.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Expansion rule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Add categories/cities only after phase-specific unit-economics gates are met.</w:t>
            </w:r>
          </w:p>
        </w:tc>
      </w:tr>
    </w:tbl>
    <w:p>
      <w:pPr>
        <w:spacing w:after="40"/>
      </w:pPr>
    </w:p>
    <w:p>
      <w:pPr>
        <w:pStyle w:val="Heading1"/>
      </w:pPr>
      <w:r>
        <w:t>2. Why this can work—and what can still break it</w:t>
      </w:r>
    </w:p>
    <w:p>
      <w:pPr>
        <w:pStyle w:val="Heading2"/>
      </w:pPr>
      <w:r>
        <w:t>Existing assets</w:t>
      </w:r>
    </w:p>
    <w:p>
      <w:pPr>
        <w:pStyle w:val="ListBullet"/>
        <w:spacing w:after="80"/>
      </w:pPr>
      <w:r>
        <w:t>45K+ lifetime app downloads and an established Play package identity.</w:t>
      </w:r>
    </w:p>
    <w:p>
      <w:pPr>
        <w:pStyle w:val="ListBullet"/>
        <w:spacing w:after="80"/>
      </w:pPr>
      <w:r>
        <w:t>Foodondoor Private Limited, operating history and a food-delivery origin story.</w:t>
      </w:r>
    </w:p>
    <w:p>
      <w:pPr>
        <w:pStyle w:val="ListBullet"/>
        <w:spacing w:after="80"/>
      </w:pPr>
      <w:r>
        <w:t>Food/FMCG sourcing, packaging, FSSAI and quality-control experience.</w:t>
      </w:r>
    </w:p>
    <w:p>
      <w:pPr>
        <w:pStyle w:val="ListBullet"/>
        <w:spacing w:after="80"/>
      </w:pPr>
      <w:r>
        <w:t>Own brands including Nutriwow, creating assured initial assortment and margin.</w:t>
      </w:r>
    </w:p>
    <w:p>
      <w:pPr>
        <w:pStyle w:val="ListBullet"/>
        <w:spacing w:after="80"/>
      </w:pPr>
      <w:r>
        <w:t>Local knowledge of Sehore/Bhopal and existing industry relationships.</w:t>
      </w:r>
    </w:p>
    <w:p>
      <w:pPr>
        <w:pStyle w:val="ListBullet"/>
        <w:spacing w:after="80"/>
      </w:pPr>
      <w:r>
        <w:t>Kuklabs development capability for proprietary commerce, seller and operations software.</w:t>
      </w:r>
    </w:p>
    <w:p>
      <w:pPr>
        <w:pStyle w:val="Heading2"/>
      </w:pPr>
      <w:r>
        <w:t>Critical weaknesses to solve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450"/>
        <w:gridCol w:w="3500"/>
        <w:gridCol w:w="441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Risk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Why it matters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Control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Inactive legacy audience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Lifetime downloads are not equivalent to active buyers.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Measure reachable users, notification opt-ins and 30/60/90-day reactivation.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Marketplace cold start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Sellers without buyers create an empty catalogue.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Start curated and inventory-controlled; onboard supply against demonstrated demand.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Low grocery margins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Delivery and discounts can erase margin.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Minimum order, delivery thresholds, bundles, subscriptions and private-label mix.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Operational sprawl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Restaurants, local grocery and national shipping have different workflows.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Separate fulfilment modes, SLAs, cancellation rules and dashboards.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Trust and quality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 single poor food or seller experience damages the parent brand.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Invite-only sellers, documentation, batch/expiry controls and scorecards.</w:t>
            </w:r>
          </w:p>
        </w:tc>
      </w:tr>
      <w:tr>
        <w:trPr>
          <w:cantSplit/>
        </w:trPr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Tech-first bias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 polished app does not create demand.</w:t>
            </w:r>
          </w:p>
        </w:tc>
        <w:tc>
          <w:tcPr>
            <w:tcW w:type="dxa" w:w="4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Release MVP early and spend against retention, not feature count.</w:t>
            </w:r>
          </w:p>
        </w:tc>
      </w:tr>
    </w:tbl>
    <w:p>
      <w:pPr>
        <w:spacing w:after="40"/>
      </w:pPr>
    </w:p>
    <w:p>
      <w:pPr>
        <w:pStyle w:val="Heading1"/>
      </w:pPr>
      <w:r>
        <w:t>3. Brand and marketplace architecture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Identity / role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Consumer platform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Legal operator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 Private Limited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Technology/developer presentation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Kuklabs Inc., where appropriate and legally consistent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Own brands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Nutriwow and future Foodondoor-owned brands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Third-party supply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Verified brands, distributors, restaurants and local stores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Seller-facing product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 Seller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Delivery-facing product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 Partner</w:t>
            </w:r>
          </w:p>
        </w:tc>
      </w:tr>
      <w:tr>
        <w:trPr>
          <w:cantSplit/>
        </w:trP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Merchant promise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Reliable discovery, orders, fulfilment tools and transparent settlement</w:t>
            </w:r>
          </w:p>
        </w:tc>
      </w:tr>
    </w:tbl>
    <w:p>
      <w:pPr>
        <w:spacing w:after="40"/>
      </w:pPr>
    </w:p>
    <w:p>
      <w:pPr>
        <w:pStyle w:val="Heading2"/>
      </w:pPr>
      <w:r>
        <w:t>Naming system</w:t>
      </w:r>
    </w:p>
    <w:p>
      <w:pPr>
        <w:pStyle w:val="ListBullet"/>
        <w:spacing w:after="80"/>
      </w:pPr>
      <w:r>
        <w:t>Customer app: Foodondoor: Shopping &amp; Delivery</w:t>
      </w:r>
    </w:p>
    <w:p>
      <w:pPr>
        <w:pStyle w:val="ListBullet"/>
        <w:spacing w:after="80"/>
      </w:pPr>
      <w:r>
        <w:t>Seller portal/app: Foodondoor Seller</w:t>
      </w:r>
    </w:p>
    <w:p>
      <w:pPr>
        <w:pStyle w:val="ListBullet"/>
        <w:spacing w:after="80"/>
      </w:pPr>
      <w:r>
        <w:t>Delivery app: Foodondoor Partner</w:t>
      </w:r>
    </w:p>
    <w:p>
      <w:pPr>
        <w:pStyle w:val="ListBullet"/>
        <w:spacing w:after="80"/>
      </w:pPr>
      <w:r>
        <w:t>Fulfilment badge: Fulfilled by Foodondoor</w:t>
      </w:r>
    </w:p>
    <w:p>
      <w:pPr>
        <w:pStyle w:val="ListBullet"/>
        <w:spacing w:after="80"/>
      </w:pPr>
      <w:r>
        <w:t>Fast-delivery badge: Foodondoor Express</w:t>
      </w:r>
    </w:p>
    <w:p>
      <w:pPr>
        <w:pStyle w:val="ListBullet"/>
        <w:spacing w:after="80"/>
      </w:pPr>
      <w:r>
        <w:t>Membership (Phase 3): Foodondoor Plus</w:t>
      </w:r>
    </w:p>
    <w:p>
      <w:r>
        <w:br w:type="page"/>
      </w:r>
    </w:p>
    <w:p>
      <w:pPr>
        <w:pStyle w:val="Heading1"/>
      </w:pPr>
      <w:r>
        <w:t>4. Business and fulfilment model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1500"/>
        <w:gridCol w:w="1900"/>
        <w:gridCol w:w="1900"/>
        <w:gridCol w:w="2560"/>
      </w:tblGrid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Mode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Stock owner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Order owner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Delivery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Best use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 Fulfilled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Courier / local fleet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Own brands and high-velocity SKUs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 Fulfilled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Platform-coordinated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Integrated courier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Long-tail national catalogue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Local Merchant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Restaurant/store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Platform-coordinated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Merchant or local fleet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Hot food and city grocery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Express Hub</w:t>
            </w:r>
          </w:p>
        </w:tc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Foodondoor/consignment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Foodondoor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Local fleet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Proven fast-moving city SKUs</w:t>
            </w:r>
          </w:p>
        </w:tc>
      </w:tr>
    </w:tbl>
    <w:p>
      <w:pPr>
        <w:spacing w:after="40"/>
      </w:pPr>
    </w:p>
    <w:p>
      <w:pPr>
        <w:pStyle w:val="Heading2"/>
      </w:pPr>
      <w:r>
        <w:t>Revenue streams</w:t>
      </w:r>
    </w:p>
    <w:p>
      <w:pPr>
        <w:pStyle w:val="ListBullet"/>
        <w:spacing w:after="80"/>
      </w:pPr>
      <w:r>
        <w:t>Own-product gross margin.</w:t>
      </w:r>
    </w:p>
    <w:p>
      <w:pPr>
        <w:pStyle w:val="ListBullet"/>
        <w:spacing w:after="80"/>
      </w:pPr>
      <w:r>
        <w:t>Category-based seller commission.</w:t>
      </w:r>
    </w:p>
    <w:p>
      <w:pPr>
        <w:pStyle w:val="ListBullet"/>
        <w:spacing w:after="80"/>
      </w:pPr>
      <w:r>
        <w:t>Customer delivery and convenience charges.</w:t>
      </w:r>
    </w:p>
    <w:p>
      <w:pPr>
        <w:pStyle w:val="ListBullet"/>
        <w:spacing w:after="80"/>
      </w:pPr>
      <w:r>
        <w:t>Seller logistics margin or handling fee.</w:t>
      </w:r>
    </w:p>
    <w:p>
      <w:pPr>
        <w:pStyle w:val="ListBullet"/>
        <w:spacing w:after="80"/>
      </w:pPr>
      <w:r>
        <w:t>Sponsored listings and brand campaigns after traffic is meaningful.</w:t>
      </w:r>
    </w:p>
    <w:p>
      <w:pPr>
        <w:pStyle w:val="ListBullet"/>
        <w:spacing w:after="80"/>
      </w:pPr>
      <w:r>
        <w:t>Fulfilment/storage/packing services for selected brands.</w:t>
      </w:r>
    </w:p>
    <w:p>
      <w:pPr>
        <w:pStyle w:val="ListBullet"/>
        <w:spacing w:after="80"/>
      </w:pPr>
      <w:r>
        <w:t>Foodondoor Plus membership only after repeat frequency is proven.</w:t>
      </w:r>
    </w:p>
    <w:p>
      <w:pPr>
        <w:pStyle w:val="Heading2"/>
      </w:pPr>
      <w:r>
        <w:t>Indicative commercial guardrails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3000"/>
        <w:gridCol w:w="336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Pilot guardrail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Scale gate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Average order value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₹600+ blended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₹750+ blended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Gross margin / take rate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18%+ blended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20%+ with own-brand mix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Variable contribution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Track from first order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Positive before fixed overhead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Cancellation rate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&lt;8%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&lt;5%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Return/refund rate: packaged goods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&lt;6%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&lt;4%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On-time dispatch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&gt;92%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&gt;96%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90-day repeat rate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&gt;20%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&gt;30%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Paid CAC payback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Within 3 orders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Within 90 days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6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6A328"/>
              </w:rPr>
              <w:t xml:space="preserve">FINANCIAL RULE  </w:t>
            </w:r>
            <w:r>
              <w:rPr>
                <w:color w:val="142B4A"/>
              </w:rPr>
              <w:t>Do not subsidise every order. Separate promotional spend from core contribution margin so a growing order count cannot hide a structurally loss-making model.</w:t>
            </w:r>
          </w:p>
        </w:tc>
      </w:tr>
    </w:tbl>
    <w:p>
      <w:pPr>
        <w:spacing w:after="0"/>
      </w:pPr>
    </w:p>
    <w:p>
      <w:pPr>
        <w:pStyle w:val="Heading1"/>
      </w:pPr>
      <w:r>
        <w:t>5. Product scope and release boundaries</w:t>
      </w:r>
    </w:p>
    <w:p>
      <w:pPr>
        <w:pStyle w:val="Heading2"/>
      </w:pPr>
      <w:r>
        <w:t>Customer app—MVP</w:t>
      </w:r>
    </w:p>
    <w:p>
      <w:pPr>
        <w:pStyle w:val="ListBullet"/>
        <w:spacing w:after="80"/>
      </w:pPr>
      <w:r>
        <w:t>Mobile/email login, OTP, guest browsing and clear consent.</w:t>
      </w:r>
    </w:p>
    <w:p>
      <w:pPr>
        <w:pStyle w:val="ListBullet"/>
        <w:spacing w:after="80"/>
      </w:pPr>
      <w:r>
        <w:t>Location selection, serviceability and delivery-mode visibility.</w:t>
      </w:r>
    </w:p>
    <w:p>
      <w:pPr>
        <w:pStyle w:val="ListBullet"/>
        <w:spacing w:after="80"/>
      </w:pPr>
      <w:r>
        <w:t>Unified home with Restaurants, Grocery, Nutrition and Shop categories.</w:t>
      </w:r>
    </w:p>
    <w:p>
      <w:pPr>
        <w:pStyle w:val="ListBullet"/>
        <w:spacing w:after="80"/>
      </w:pPr>
      <w:r>
        <w:t>Search, filters, variants, stock, offers and product detail pages.</w:t>
      </w:r>
    </w:p>
    <w:p>
      <w:pPr>
        <w:pStyle w:val="ListBullet"/>
        <w:spacing w:after="80"/>
      </w:pPr>
      <w:r>
        <w:t>Separate carts where fulfilment or invoicing requires it; explain splits before payment.</w:t>
      </w:r>
    </w:p>
    <w:p>
      <w:pPr>
        <w:pStyle w:val="ListBullet"/>
        <w:spacing w:after="80"/>
      </w:pPr>
      <w:r>
        <w:t>UPI/cards/net banking/wallet-supported gateway plus controlled COD.</w:t>
      </w:r>
    </w:p>
    <w:p>
      <w:pPr>
        <w:pStyle w:val="ListBullet"/>
        <w:spacing w:after="80"/>
      </w:pPr>
      <w:r>
        <w:t>Address book, delivery slots, order tracking, invoices, cancellations and support.</w:t>
      </w:r>
    </w:p>
    <w:p>
      <w:pPr>
        <w:pStyle w:val="ListBullet"/>
        <w:spacing w:after="80"/>
      </w:pPr>
      <w:r>
        <w:t>Ratings only for completed orders; verified product and seller reviews.</w:t>
      </w:r>
    </w:p>
    <w:p>
      <w:pPr>
        <w:pStyle w:val="ListBullet"/>
        <w:spacing w:after="80"/>
      </w:pPr>
      <w:r>
        <w:t>Push notifications, WhatsApp/SMS transactional updates and preference controls.</w:t>
      </w:r>
    </w:p>
    <w:p>
      <w:pPr>
        <w:pStyle w:val="ListBullet"/>
        <w:spacing w:after="80"/>
      </w:pPr>
      <w:r>
        <w:t>English and Hindi-ready content architecture.</w:t>
      </w:r>
    </w:p>
    <w:p>
      <w:pPr>
        <w:pStyle w:val="Heading2"/>
      </w:pPr>
      <w:r>
        <w:t>Defer from MVP</w:t>
      </w:r>
    </w:p>
    <w:p>
      <w:pPr>
        <w:pStyle w:val="ListBullet"/>
        <w:spacing w:after="80"/>
      </w:pPr>
      <w:r>
        <w:t>10-minute delivery guarantee</w:t>
      </w:r>
    </w:p>
    <w:p>
      <w:pPr>
        <w:pStyle w:val="ListBullet"/>
        <w:spacing w:after="80"/>
      </w:pPr>
      <w:r>
        <w:t>Open seller self-registration</w:t>
      </w:r>
    </w:p>
    <w:p>
      <w:pPr>
        <w:pStyle w:val="ListBullet"/>
        <w:spacing w:after="80"/>
      </w:pPr>
      <w:r>
        <w:t>National restaurant delivery</w:t>
      </w:r>
    </w:p>
    <w:p>
      <w:pPr>
        <w:pStyle w:val="ListBullet"/>
        <w:spacing w:after="80"/>
      </w:pPr>
      <w:r>
        <w:t>Live-stream shopping</w:t>
      </w:r>
    </w:p>
    <w:p>
      <w:pPr>
        <w:pStyle w:val="ListBullet"/>
        <w:spacing w:after="80"/>
      </w:pPr>
      <w:r>
        <w:t>Customer wallet/credit</w:t>
      </w:r>
    </w:p>
    <w:p>
      <w:pPr>
        <w:pStyle w:val="ListBullet"/>
        <w:spacing w:after="80"/>
      </w:pPr>
      <w:r>
        <w:t>Complex loyalty tiers</w:t>
      </w:r>
    </w:p>
    <w:p>
      <w:pPr>
        <w:pStyle w:val="ListBullet"/>
        <w:spacing w:after="80"/>
      </w:pPr>
      <w:r>
        <w:t>AI shopping assistant before search/catalogue quality is stable</w:t>
      </w:r>
    </w:p>
    <w:p>
      <w:pPr>
        <w:pStyle w:val="ListBullet"/>
        <w:spacing w:after="80"/>
      </w:pPr>
      <w:r>
        <w:t>Electronics/fashion marketplace and cross-border commerce</w:t>
      </w:r>
    </w:p>
    <w:p>
      <w:pPr>
        <w:pStyle w:val="Heading1"/>
      </w:pPr>
      <w:r>
        <w:t>6. Complete product system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Surface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capabilities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Customer app/web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Discovery, search, PDP, cart, checkout, tracking, support, returns, account and consent.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 portal/app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KYC/FSSAI/GST, catalogue, stock, price, orders, packing, labels, invoices, returns, settlement and analytics.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Restaurant console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Menu, timing, preparation SLA, modifiers, order acceptance, availability and settlement.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Delivery partner app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KYC, availability, assignment, navigation, proof of delivery, cash reconciliation and earnings.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Admin control tower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Users, sellers, catalogue, moderation, inventory, orders, refunds, settlements, promotions, support, risk and audit logs.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Warehouse system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GRN, putaway, batch/lot, expiry/FEFO, pick-pack, QC, dispatch, cycle counts and returns disposition.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Support desk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Unified customer timeline, SLA queues, templates, escalation, compensation controls and root-cause tags.</w:t>
            </w:r>
          </w:p>
        </w:tc>
      </w:tr>
    </w:tbl>
    <w:p>
      <w:pPr>
        <w:spacing w:after="40"/>
      </w:pPr>
    </w:p>
    <w:p>
      <w:pPr>
        <w:pStyle w:val="Heading1"/>
      </w:pPr>
      <w:r>
        <w:t>7. Experience blueprint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160"/>
        <w:gridCol w:w="260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Journey stage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experience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Primary KPI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Acquire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Deep link to relevant city/category/product, not generic home.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Install-to-open and landing conversion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Discover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Personalised but controllable home; clear fulfilment/speed labels.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Search success and PDP views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Decide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Accurate price, pack size, seller, stock, ETA, return rule and label images.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Add-to-cart rate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Checkout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No surprise fees; handle split shipments before payment.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Checkout completion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Fulfil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Proactive status and exception communication.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On-time delivery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Resolve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Self-service first; human escalation with complete order context.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First-contact resolution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Retain</w:t>
            </w:r>
          </w:p>
        </w:tc>
        <w:tc>
          <w:tcPr>
            <w:tcW w:type="dxa" w:w="5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Reorder, replenishment reminders, bundles and relevant offers.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30/60/90-day repeat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Technology architecture</w:t>
      </w:r>
    </w:p>
    <w:p>
      <w:r>
        <w:t>Build a modular commerce platform, not independent codebases for each channel. Start as a well-structured modular monolith with event-driven integrations; split services only when scale or team ownership requires it.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Recommended responsibility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Clients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Android customer app first; responsive web/PWA; seller/admin web; partner Android app.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Identity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One customer identity, role-based staff/seller access, OTP controls, device/session management.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Commerce core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Catalogue, pricing, promotions, cart, checkout, order management, returns and settlement.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Inventory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Location stock, reservation, batches, expiry, FEFO, safety stock and reconciliation.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Fulfilment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Serviceability, routing rules, shipment orchestration, delivery slots and proof of delivery.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Payments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Gateway abstraction, COD, refunds, reconciliation, payouts and webhook idempotency.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Data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Transactional database, object storage, cache/queue, search index and analytics warehouse.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Platform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API gateway, secrets, observability, audit trail, feature flags, backups and disaster recovery.</w:t>
            </w:r>
          </w:p>
        </w:tc>
      </w:tr>
    </w:tbl>
    <w:p>
      <w:pPr>
        <w:spacing w:after="40"/>
      </w:pPr>
    </w:p>
    <w:p>
      <w:pPr>
        <w:pStyle w:val="Heading2"/>
      </w:pPr>
      <w:r>
        <w:t>Non-negotiable engineering controls</w:t>
      </w:r>
    </w:p>
    <w:p>
      <w:pPr>
        <w:pStyle w:val="ListBullet"/>
        <w:spacing w:after="80"/>
      </w:pPr>
      <w:r>
        <w:t>Idempotent payment/order webhooks and duplicate-order prevention.</w:t>
      </w:r>
    </w:p>
    <w:p>
      <w:pPr>
        <w:pStyle w:val="ListBullet"/>
        <w:spacing w:after="80"/>
      </w:pPr>
      <w:r>
        <w:t>Inventory reservation with expiry and release rules.</w:t>
      </w:r>
    </w:p>
    <w:p>
      <w:pPr>
        <w:pStyle w:val="ListBullet"/>
        <w:spacing w:after="80"/>
      </w:pPr>
      <w:r>
        <w:t>Every price, status, refund and settlement change auditable.</w:t>
      </w:r>
    </w:p>
    <w:p>
      <w:pPr>
        <w:pStyle w:val="ListBullet"/>
        <w:spacing w:after="80"/>
      </w:pPr>
      <w:r>
        <w:t>Role-based access and maker-checker approval for sensitive finance actions.</w:t>
      </w:r>
    </w:p>
    <w:p>
      <w:pPr>
        <w:pStyle w:val="ListBullet"/>
        <w:spacing w:after="80"/>
      </w:pPr>
      <w:r>
        <w:t>PII encryption, least-privilege access, secrets management and log redaction.</w:t>
      </w:r>
    </w:p>
    <w:p>
      <w:pPr>
        <w:pStyle w:val="ListBullet"/>
        <w:spacing w:after="80"/>
      </w:pPr>
      <w:r>
        <w:t>Automated backups with tested restore, not backup existence alone.</w:t>
      </w:r>
    </w:p>
    <w:p>
      <w:pPr>
        <w:pStyle w:val="ListBullet"/>
        <w:spacing w:after="80"/>
      </w:pPr>
      <w:r>
        <w:t>Feature flags for city/category rollout and rapid rollback.</w:t>
      </w:r>
    </w:p>
    <w:p>
      <w:pPr>
        <w:pStyle w:val="ListBullet"/>
        <w:spacing w:after="80"/>
      </w:pPr>
      <w:r>
        <w:t>Crash, latency, checkout-failure and fulfilment dashboards from day one.</w:t>
      </w:r>
    </w:p>
    <w:p>
      <w:pPr>
        <w:pStyle w:val="Heading2"/>
      </w:pPr>
      <w:r>
        <w:t>Core domain entities</w:t>
      </w:r>
    </w:p>
    <w:p>
      <w:r>
        <w:t>User • Address • Seller • Merchant location • Product • SKU • Batch • Inventory location • Price • Promotion • Cart • Order • Order line • Shipment • Delivery task • Payment • Refund • Return • Invoice • Settlement • Support case • Review • Consent • Audit event</w:t>
      </w:r>
    </w:p>
    <w:p>
      <w:pPr>
        <w:pStyle w:val="Heading1"/>
      </w:pPr>
      <w:r>
        <w:t>9. Data, analytics and control tower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Dashboard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Minimum measures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Executive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GMV, net revenue, contribution, cash burn, orders, AOV, repeat and active users.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Growth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Source, CAC, conversion funnel, coupon dependence, cohort retention and reactivation.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Category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Views, conversion, margin, stock turns, expiry, cancellations and return reasons.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Operations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Acceptance, pick/pack time, dispatch, ETA accuracy, on-time delivery and exceptions.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Fill rate, SLA, defect rate, ratings, disputes, settlement and compliance expiry.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Support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Contact rate, response time, resolution, refund leakage, repeat contacts and CSAT.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Risk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Payment failures, COD refusal, promo abuse, duplicate accounts and unusual refunds.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6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6A328"/>
              </w:rPr>
              <w:t xml:space="preserve">DATA RULE  </w:t>
            </w:r>
            <w:r>
              <w:rPr>
                <w:color w:val="142B4A"/>
              </w:rPr>
              <w:t>The first relaunch report must separate lifetime downloads, currently installed devices, reachable users, monthly active users and purchasing users. Treating 45K+ downloads as 45K customers will distort every forecast.</w:t>
            </w:r>
          </w:p>
        </w:tc>
      </w:tr>
    </w:tbl>
    <w:p>
      <w:pPr>
        <w:spacing w:after="0"/>
      </w:pPr>
    </w:p>
    <w:p>
      <w:pPr>
        <w:pStyle w:val="Heading1"/>
      </w:pPr>
      <w:r>
        <w:t>10. Compliance and trust workstream</w:t>
      </w:r>
    </w:p>
    <w:p>
      <w:r>
        <w:t>Existing restaurant-delivery experience is a strong foundation, but the relaunch expands product, seller and data-processing scope. A legal/compliance professional should validate the final structure before launch.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Relaunch requirement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FSSAI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Appropriate e-commerce licensing; seller/brand licence display; agreements; label/PDP and shelf-life controls.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GST and invoicing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Marketplace/operator treatment, TCS where applicable, seller invoices, platform fees, settlements and reconciliations.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Consumer protection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Entity/seller disclosures, grievance officer, transparent pricing, cancellation/refund/return policies and complaint tracking.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Legal Metrology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Pack declarations and digital product information aligned with applicable packaged-commodity rules.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Privacy and security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Updated privacy notice, consent, retention, deletion/account closure, vendor disclosures and breach process.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Play Store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Accurate Data Safety, permissions, account deletion, privacy URL, support details and policy declarations.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Payments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Use regulated gateway/partners; do not create an unlicensed stored-value wallet.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 governance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KYC, bank verification, GST/FSSAI as applicable, IP authenticity, prohibited items and recurring document checks.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Delivery workforce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Contracts, KYC, insurance/safety processes, cash controls and applicable labour/gig-worker obligations.</w:t>
            </w:r>
          </w:p>
        </w:tc>
      </w:tr>
    </w:tbl>
    <w:p>
      <w:pPr>
        <w:spacing w:after="40"/>
      </w:pPr>
    </w:p>
    <w:p>
      <w:pPr>
        <w:pStyle w:val="Heading1"/>
      </w:pPr>
      <w:r>
        <w:t>11. Seller and catalogue operating standard</w:t>
      </w:r>
    </w:p>
    <w:p>
      <w:pPr>
        <w:pStyle w:val="Heading2"/>
      </w:pPr>
      <w:r>
        <w:t>Seller onboarding gates</w:t>
      </w:r>
    </w:p>
    <w:p>
      <w:pPr>
        <w:pStyle w:val="ListBullet"/>
        <w:spacing w:after="80"/>
      </w:pPr>
      <w:r>
        <w:t>Identity, entity, address and bank-account verification.</w:t>
      </w:r>
    </w:p>
    <w:p>
      <w:pPr>
        <w:pStyle w:val="ListBullet"/>
        <w:spacing w:after="80"/>
      </w:pPr>
      <w:r>
        <w:t>GST and FSSAI validation wherever applicable.</w:t>
      </w:r>
    </w:p>
    <w:p>
      <w:pPr>
        <w:pStyle w:val="ListBullet"/>
        <w:spacing w:after="80"/>
      </w:pPr>
      <w:r>
        <w:t>Brand authorisation/invoice trail and anti-counterfeit declaration.</w:t>
      </w:r>
    </w:p>
    <w:p>
      <w:pPr>
        <w:pStyle w:val="ListBullet"/>
        <w:spacing w:after="80"/>
      </w:pPr>
      <w:r>
        <w:t>Signed seller agreement, fee schedule, SLA, returns and indemnity terms.</w:t>
      </w:r>
    </w:p>
    <w:p>
      <w:pPr>
        <w:pStyle w:val="ListBullet"/>
        <w:spacing w:after="80"/>
      </w:pPr>
      <w:r>
        <w:t>Sample order or catalogue audit before activation.</w:t>
      </w:r>
    </w:p>
    <w:p>
      <w:pPr>
        <w:pStyle w:val="ListBullet"/>
        <w:spacing w:after="80"/>
      </w:pPr>
      <w:r>
        <w:t>Category-specific document expiry reminders and suspension rules.</w:t>
      </w:r>
    </w:p>
    <w:p>
      <w:pPr>
        <w:pStyle w:val="Heading2"/>
      </w:pPr>
      <w:r>
        <w:t>Product content standard</w:t>
      </w:r>
    </w:p>
    <w:p>
      <w:pPr>
        <w:pStyle w:val="ListBullet"/>
        <w:spacing w:after="80"/>
      </w:pPr>
      <w:r>
        <w:t>Canonical title: brand + product + key variant + pack size.</w:t>
      </w:r>
    </w:p>
    <w:p>
      <w:pPr>
        <w:pStyle w:val="ListBullet"/>
        <w:spacing w:after="80"/>
      </w:pPr>
      <w:r>
        <w:t>Front/back/principal-display-panel images, ingredients, allergens and nutrition where applicable.</w:t>
      </w:r>
    </w:p>
    <w:p>
      <w:pPr>
        <w:pStyle w:val="ListBullet"/>
        <w:spacing w:after="80"/>
      </w:pPr>
      <w:r>
        <w:t>MRP, selling price, unit/pack quantity, seller, country of origin and return eligibility.</w:t>
      </w:r>
    </w:p>
    <w:p>
      <w:pPr>
        <w:pStyle w:val="ListBullet"/>
        <w:spacing w:after="80"/>
      </w:pPr>
      <w:r>
        <w:t>No unsupported health, medical, organic, natural or performance claims.</w:t>
      </w:r>
    </w:p>
    <w:p>
      <w:pPr>
        <w:pStyle w:val="ListBullet"/>
        <w:spacing w:after="80"/>
      </w:pPr>
      <w:r>
        <w:t>Batch/expiry captured operationally even when not displayed as static catalogue data.</w:t>
      </w:r>
    </w:p>
    <w:p>
      <w:pPr>
        <w:pStyle w:val="ListBullet"/>
        <w:spacing w:after="80"/>
      </w:pPr>
      <w:r>
        <w:t>Duplicate SKU detection and one canonical product mapped to multiple sellers where appropriate.</w:t>
      </w:r>
    </w:p>
    <w:p>
      <w:r>
        <w:br w:type="page"/>
      </w:r>
    </w:p>
    <w:p>
      <w:pPr>
        <w:pStyle w:val="Heading1"/>
      </w:pPr>
      <w:r>
        <w:t>12. Launch roadmap and gates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4500"/>
        <w:gridCol w:w="336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Phase / timing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Deliverables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Exit gate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0 — Validation</w:t>
              <w:br/>
              <w:t>Weeks 1–3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Play Console and signing audit; legacy-user analytics; interviews; city demand map; category economics; compliance gap register; final PRD.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Signing/control confirmed; 100+ user inputs; viable pilot assortment and economics.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1 — Foundation</w:t>
              <w:br/>
              <w:t>Weeks 4–8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Design system, architecture, serviceability, catalogue, inventory, order/payment core, admin and analytics instrumentation.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End-to-end sandbox orders; security and reconciliation controls pass.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2 — MVP build</w:t>
              <w:br/>
              <w:t>Weeks 9–14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Customer Android, web, seller/admin, fulfilment integrations, support, notifications and migration/relaunch assets.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UAT pass; no critical defects; operational dry runs completed.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3 — Closed pilot</w:t>
              <w:br/>
              <w:t>Weeks 15–17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Employees, known users and limited pincodes; 100–300 orders; incident war-room.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&gt;90% fulfilment; payment reconciliation exact; severe issues resolved.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4 — Public relaunch</w:t>
              <w:br/>
              <w:t>Weeks 18–22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Bhopal–Sehore local launch; national packaged catalogue; CRM reactivation; controlled paid acquisition.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1,000 monthly orders; positive variable contribution trend; repeat &gt;20%.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5 — Managed marketplace</w:t>
              <w:br/>
              <w:t>Months 6–9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Invite-only sellers, automated settlements, scorecards, broader assortment and one additional city test.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 SLA &gt;95%; repeat &gt;25%; support/contact rates stable.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6 — Scale</w:t>
              <w:br/>
              <w:t>Months 9–18</w:t>
            </w:r>
          </w:p>
        </w:tc>
        <w:tc>
          <w:tcPr>
            <w:tcW w:type="dxa" w:w="4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Regional hubs where justified, Foodondoor Plus, ONDC evaluation/integration and city playbook.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City-level contribution positive before next expansion.</w:t>
            </w:r>
          </w:p>
        </w:tc>
      </w:tr>
    </w:tbl>
    <w:p>
      <w:pPr>
        <w:spacing w:after="40"/>
      </w:pPr>
    </w:p>
    <w:p>
      <w:pPr>
        <w:pStyle w:val="Heading1"/>
      </w:pPr>
      <w:r>
        <w:t>13. First 90-day execution plan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2600"/>
        <w:gridCol w:w="2960"/>
        <w:gridCol w:w="2600"/>
      </w:tblGrid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Period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Business / operations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Product / technology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Growth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Days 1–15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Owner, P&amp;L, pilot pincode, assortment and fulfilment decisions.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Audit current code, Play Console, signing, backend, domains and data.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Segment old users and run research—not promotions.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Days 16–30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Seller/brand shortlist, warehouse SOPs, courier terms, policies.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Final PRD, UX prototype, architecture, event/KPI schema.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Waitlist and reactivation consent strategy.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Days 31–60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Catalogue production, contracts, training, customer-support setup.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Commerce core, admin, Android flows, payments and inventory.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Creative system, content calendar and referral design.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Days 61–75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Dry runs, reconciliation, packing and exception drills.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Integration, test automation, security, performance and UAT.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Closed-pilot recruitment and CRM journeys.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Days 76–90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Limited pincode pilot and daily review.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Fix critical journeys, deploy dashboards and release candidate.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Measure activation, conversion, repeat intent and feedback.</w:t>
            </w:r>
          </w:p>
        </w:tc>
      </w:tr>
    </w:tbl>
    <w:p>
      <w:pPr>
        <w:spacing w:after="40"/>
      </w:pPr>
    </w:p>
    <w:p>
      <w:pPr>
        <w:pStyle w:val="Heading1"/>
      </w:pPr>
      <w:r>
        <w:t>14. Team and ownership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Minimum accountable ownership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General manager / business owner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P&amp;L, priorities, city/category gates and cross-functional decisions.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Product manager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PRD, journeys, metrics, releases and customer feedback.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Engineering lead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Architecture, delivery, security, reliability and technical quality.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Design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Research, UX, UI system, accessibility and content patterns.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Category &amp; procurement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Assortment, margin, vendors, pricing, stock and expiry.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Operations lead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Warehouse, restaurants, last mile, SLAs and incident management.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Seller success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Onboarding, catalogue quality, performance and disputes.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Growth/CRM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Reactivation, acquisition, retention and offer discipline.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Finance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Reconciliation, settlements, tax, contribution reporting and controls.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Compliance/support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Licences, policies, grievances, QA and customer resolution.</w:t>
            </w:r>
          </w:p>
        </w:tc>
      </w:tr>
    </w:tbl>
    <w:p>
      <w:pPr>
        <w:spacing w:after="40"/>
      </w:pPr>
    </w:p>
    <w:p>
      <w:pPr>
        <w:pStyle w:val="Heading1"/>
      </w:pPr>
      <w:r>
        <w:t>15. Budget framework</w:t>
      </w:r>
    </w:p>
    <w:p>
      <w:r>
        <w:t>Do not approve one undifferentiated “app budget.” Control spending by workstream and release gate. Final amounts depend on how much of the existing stack is reusable.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2000"/>
        <w:gridCol w:w="396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Budget bucket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Lean relaunch range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Product, design and engineering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₹18–40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Depends on existing code quality, apps required and internal Kuklabs capacity.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Cloud, SaaS and integrations—first year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₹4–12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Usage-based; excludes payment and per-shipment charges.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Catalogue/content/creative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₹3–8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Photography, copy, migration and launch assets.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Warehouse/pilot operations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₹8–25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Inventory, equipment, people and working capital vary materially.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Compliance/legal/insurance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₹2–6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Professional review, contracts and policy work.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Pilot growth and CRM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₹5–15 lakh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Release in tranches against conversion and retention.</w:t>
            </w:r>
          </w:p>
        </w:tc>
      </w:tr>
      <w:tr>
        <w:trPr>
          <w:cantSplit/>
        </w:trPr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Contingency</w:t>
            </w:r>
          </w:p>
        </w:tc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15–20%</w:t>
            </w:r>
          </w:p>
        </w:tc>
        <w:tc>
          <w:tcPr>
            <w:tcW w:type="dxa" w:w="3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For integration, migration and operational surprises.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shd w:fill="FFF6E0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0"/>
            </w:pPr>
            <w:r>
              <w:rPr>
                <w:b/>
                <w:color w:val="D6A328"/>
              </w:rPr>
              <w:t xml:space="preserve">CAPITAL GATE  </w:t>
            </w:r>
            <w:r>
              <w:rPr>
                <w:color w:val="142B4A"/>
              </w:rPr>
              <w:t>Do not build dark stores or commit major inventory before a city has repeat demand, SKU velocity and positive fulfilment-level contribution.</w:t>
            </w:r>
          </w:p>
        </w:tc>
      </w:tr>
    </w:tbl>
    <w:p>
      <w:pPr>
        <w:spacing w:after="0"/>
      </w:pPr>
    </w:p>
    <w:p>
      <w:pPr>
        <w:pStyle w:val="Heading1"/>
      </w:pPr>
      <w:r>
        <w:t>16. Testing and launch acceptance</w:t>
      </w:r>
    </w:p>
    <w:p>
      <w:pPr>
        <w:pStyle w:val="ListBullet"/>
        <w:spacing w:after="80"/>
      </w:pPr>
      <w:r>
        <w:t>Functional tests for catalogue, pricing, promotions, cart, checkout, order, refund, return and settlement.</w:t>
      </w:r>
    </w:p>
    <w:p>
      <w:pPr>
        <w:pStyle w:val="ListBullet"/>
        <w:spacing w:after="80"/>
      </w:pPr>
      <w:r>
        <w:t>Payment failure, duplicate webhook, timeout and reconciliation tests.</w:t>
      </w:r>
    </w:p>
    <w:p>
      <w:pPr>
        <w:pStyle w:val="ListBullet"/>
        <w:spacing w:after="80"/>
      </w:pPr>
      <w:r>
        <w:t>Inventory concurrency, oversell, reservation expiry and batch/expiry tests.</w:t>
      </w:r>
    </w:p>
    <w:p>
      <w:pPr>
        <w:pStyle w:val="ListBullet"/>
        <w:spacing w:after="80"/>
      </w:pPr>
      <w:r>
        <w:t>Role/access, API, privacy, secure storage, dependency and penetration tests.</w:t>
      </w:r>
    </w:p>
    <w:p>
      <w:pPr>
        <w:pStyle w:val="ListBullet"/>
        <w:spacing w:after="80"/>
      </w:pPr>
      <w:r>
        <w:t>Load and performance tests at expected launch peaks plus headroom.</w:t>
      </w:r>
    </w:p>
    <w:p>
      <w:pPr>
        <w:pStyle w:val="ListBullet"/>
        <w:spacing w:after="80"/>
      </w:pPr>
      <w:r>
        <w:t>Android compatibility, low-network, background/resume, deep-link and notification tests.</w:t>
      </w:r>
    </w:p>
    <w:p>
      <w:pPr>
        <w:pStyle w:val="ListBullet"/>
        <w:spacing w:after="80"/>
      </w:pPr>
      <w:r>
        <w:t>Operational drills: unavailable item, restaurant rejection, courier delay, damaged parcel, COD refusal and partial refund.</w:t>
      </w:r>
    </w:p>
    <w:p>
      <w:pPr>
        <w:pStyle w:val="ListBullet"/>
        <w:spacing w:after="80"/>
      </w:pPr>
      <w:r>
        <w:t>Backup restore and incident rollback rehearsal.</w:t>
      </w:r>
    </w:p>
    <w:p>
      <w:pPr>
        <w:pStyle w:val="ListBullet"/>
        <w:spacing w:after="80"/>
      </w:pPr>
      <w:r>
        <w:t>Accessibility and Hindi/content expansion readiness.</w:t>
      </w:r>
    </w:p>
    <w:p>
      <w:pPr>
        <w:pStyle w:val="Heading2"/>
      </w:pPr>
      <w:r>
        <w:t>Release blocker definition</w:t>
      </w:r>
    </w:p>
    <w:p>
      <w:r>
        <w:t>Any critical security issue, payment/reconciliation mismatch, order loss/duplication, material overselling, incorrect customer charge, inaccessible grievance path or misleading compliance disclosure blocks public release.</w:t>
      </w:r>
    </w:p>
    <w:p>
      <w:r>
        <w:br w:type="page"/>
      </w:r>
    </w:p>
    <w:p>
      <w:pPr>
        <w:pStyle w:val="Heading1"/>
      </w:pPr>
      <w:r>
        <w:t>17. Play Store relaunch checklist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Required action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App identity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Retain com.foodondoor.app and confirm Play App Signing/update access.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Title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Change to Foodondoor: Shopping &amp; Delivery.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Short description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Communicate restaurant, grocery and shopping without promising universal speed.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Full description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Rewrite for current service model, cities, categories and fulfilment.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Screenshots/video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Replace all restaurant-only legacy visuals with accurate relaunch journeys.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Website/support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Update to www.foodondoor.com and current support contact.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Privacy policy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Host a current Foodondoor policy on an owned, stable domain.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Data Safety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Declare actual collection/sharing, encryption, deletion and purposes.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Account deletion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Provide in-app and web deletion routes where required.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Permissions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Remove unnecessary permissions and explain sensitive ones.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Release strategy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Internal → closed → staged production rollout with rollback thresholds.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Legacy users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Use release notes and CRM to explain the new Foodondoor clearly.</w:t>
            </w:r>
          </w:p>
        </w:tc>
      </w:tr>
    </w:tbl>
    <w:p>
      <w:pPr>
        <w:spacing w:after="40"/>
      </w:pPr>
    </w:p>
    <w:p>
      <w:pPr>
        <w:pStyle w:val="Heading1"/>
      </w:pPr>
      <w:r>
        <w:t>18. Go-to-market plan</w:t>
      </w:r>
    </w:p>
    <w:p>
      <w:pPr>
        <w:pStyle w:val="Heading2"/>
      </w:pPr>
      <w:r>
        <w:t>Relaunch message</w:t>
      </w:r>
    </w:p>
    <w:p>
      <w:r>
        <w:t>Foodondoor is back—now expanded from restaurant delivery into shopping for food, groceries, nutrition and daily essentials, with delivery options based on your location and product.</w:t>
      </w:r>
    </w:p>
    <w:p>
      <w:pPr>
        <w:pStyle w:val="Heading2"/>
      </w:pPr>
      <w:r>
        <w:t>Channel sequence</w:t>
      </w:r>
    </w:p>
    <w:p>
      <w:pPr>
        <w:pStyle w:val="ListNumber"/>
        <w:spacing w:after="80"/>
      </w:pPr>
      <w:r>
        <w:t>Legacy user reactivation: segmented push/email/SMS/WhatsApp only where consent and contact rules permit.</w:t>
      </w:r>
    </w:p>
    <w:p>
      <w:pPr>
        <w:pStyle w:val="ListNumber"/>
        <w:spacing w:after="80"/>
      </w:pPr>
      <w:r>
        <w:t>Founder/company network and local Bhopal–Sehore partnerships.</w:t>
      </w:r>
    </w:p>
    <w:p>
      <w:pPr>
        <w:pStyle w:val="ListNumber"/>
        <w:spacing w:after="80"/>
      </w:pPr>
      <w:r>
        <w:t>Own-brand customers and packaging QR codes.</w:t>
      </w:r>
    </w:p>
    <w:p>
      <w:pPr>
        <w:pStyle w:val="ListNumber"/>
        <w:spacing w:after="80"/>
      </w:pPr>
      <w:r>
        <w:t>Restaurant/store co-marketing and seller-funded offers.</w:t>
      </w:r>
    </w:p>
    <w:p>
      <w:pPr>
        <w:pStyle w:val="ListNumber"/>
        <w:spacing w:after="80"/>
      </w:pPr>
      <w:r>
        <w:t>Referral after fulfilment quality is proven.</w:t>
      </w:r>
    </w:p>
    <w:p>
      <w:pPr>
        <w:pStyle w:val="ListNumber"/>
        <w:spacing w:after="80"/>
      </w:pPr>
      <w:r>
        <w:t>Paid performance marketing in controlled cohorts with contribution-based caps.</w:t>
      </w:r>
    </w:p>
    <w:p>
      <w:pPr>
        <w:pStyle w:val="ListNumber"/>
        <w:spacing w:after="80"/>
      </w:pPr>
      <w:r>
        <w:t>SEO/product pages for pan-India packaged catalogue.</w:t>
      </w:r>
    </w:p>
    <w:p>
      <w:pPr>
        <w:pStyle w:val="Heading2"/>
      </w:pPr>
      <w:r>
        <w:t>Offer rules</w:t>
      </w:r>
    </w:p>
    <w:p>
      <w:pPr>
        <w:pStyle w:val="ListBullet"/>
        <w:spacing w:after="80"/>
      </w:pPr>
      <w:r>
        <w:t>Prefer minimum-order and bundle offers over blanket discounts.</w:t>
      </w:r>
    </w:p>
    <w:p>
      <w:pPr>
        <w:pStyle w:val="ListBullet"/>
        <w:spacing w:after="80"/>
      </w:pPr>
      <w:r>
        <w:t>Separate first-order acquisition offer from normal pricing.</w:t>
      </w:r>
    </w:p>
    <w:p>
      <w:pPr>
        <w:pStyle w:val="ListBullet"/>
        <w:spacing w:after="80"/>
      </w:pPr>
      <w:r>
        <w:t>Limit coupon stacking and measure post-offer repeat.</w:t>
      </w:r>
    </w:p>
    <w:p>
      <w:pPr>
        <w:pStyle w:val="ListBullet"/>
        <w:spacing w:after="80"/>
      </w:pPr>
      <w:r>
        <w:t>Use seller-funded/category-funded promotions where possible.</w:t>
      </w:r>
    </w:p>
    <w:p>
      <w:pPr>
        <w:pStyle w:val="ListBullet"/>
        <w:spacing w:after="80"/>
      </w:pPr>
      <w:r>
        <w:t>Never use an offer that hides negative contribution in reporting.</w:t>
      </w:r>
    </w:p>
    <w:p>
      <w:pPr>
        <w:pStyle w:val="Heading1"/>
      </w:pPr>
      <w:r>
        <w:t>19. Decision dashboard and stop conditions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80"/>
        <w:gridCol w:w="378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Scale when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Pause / stop when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Add a city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Pilot city contribution and repeat gates met; local operator and supply ready.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Current city remains subsidy-dependent or operationally unstable.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Add a category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Search demand, margin, seller quality and return economics are proven.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Returns, fraud, support burden or compliance complexity exceed margin.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Open seller onboarding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Moderation, settlement and scorecard systems work at invite-only scale.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Catalogue quality or disputes cannot be controlled.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Open express hub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Dense repeat orders and SKU velocity justify fixed cost.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Order density relies on permanent discounting.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Increase paid growth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Cohort payback and retention meet targets.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CAC rises while repeat or contribution falls.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Build advanced features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Core discovery, checkout and fulfilment are reliable.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Critical funnel or operations defects remain.</w:t>
            </w:r>
          </w:p>
        </w:tc>
      </w:tr>
    </w:tbl>
    <w:p>
      <w:pPr>
        <w:spacing w:after="40"/>
      </w:pPr>
    </w:p>
    <w:p>
      <w:pPr>
        <w:pStyle w:val="Heading1"/>
      </w:pPr>
      <w:r>
        <w:t>20. Immediate decisions and action register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4800"/>
        <w:gridCol w:w="1800"/>
        <w:gridCol w:w="1860"/>
      </w:tblGrid>
      <w:tr>
        <w:trPr>
          <w:cantSplit/>
        </w:trP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Decision / action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73F8A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Deadline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Confirm Play Console, signing key, source code and backend ownership/access.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Founder + Engineering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3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Extract lifetime/current installs, MAU and legacy-user reachability.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Product/Data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5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Choose pilot pincodes and local delivery promise.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Business/Ops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7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Approve initial categories, SKU count and fulfilment split.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Category/Finance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10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P0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Complete compliance and policy gap assessment.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Compliance/Legal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14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Approve PRD, prototype, architecture and KPI/event schema.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Product/Engineering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21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Sign pilot seller/courier/restaurant operating terms.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Ops/Legal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5F8FC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30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P1</w:t>
            </w:r>
          </w:p>
        </w:tc>
        <w:tc>
          <w:tcPr>
            <w:tcW w:type="dxa" w:w="4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Approve closed-pilot release after dry-run acceptance.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Launch committee</w:t>
            </w:r>
          </w:p>
        </w:tc>
        <w:tc>
          <w:tcPr>
            <w:tcW w:type="dxa" w:w="1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FFF"/>
          </w:tcPr>
          <w:p>
            <w:pPr>
              <w:spacing w:after="0" w:line="264" w:lineRule="auto"/>
            </w:pPr>
            <w:r/>
            <w:r>
              <w:rPr>
                <w:rFonts w:ascii="Calibri" w:hAnsi="Calibri"/>
                <w:b w:val="0"/>
                <w:color w:val="142B4A"/>
                <w:sz w:val="18"/>
              </w:rPr>
              <w:t>Day 75–90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 — MVP definition of done</w:t>
      </w:r>
    </w:p>
    <w:p>
      <w:pPr>
        <w:pStyle w:val="ListBullet"/>
        <w:spacing w:after="80"/>
      </w:pPr>
      <w:r>
        <w:t>A serviceable user can discover accurate products, see the correct delivery promise and complete payment.</w:t>
      </w:r>
    </w:p>
    <w:p>
      <w:pPr>
        <w:pStyle w:val="ListBullet"/>
        <w:spacing w:after="80"/>
      </w:pPr>
      <w:r>
        <w:t>The order appears exactly once in admin/merchant/warehouse workflows.</w:t>
      </w:r>
    </w:p>
    <w:p>
      <w:pPr>
        <w:pStyle w:val="ListBullet"/>
        <w:spacing w:after="80"/>
      </w:pPr>
      <w:r>
        <w:t>Stock, payment, invoice, shipment, refund and settlement reconcile.</w:t>
      </w:r>
    </w:p>
    <w:p>
      <w:pPr>
        <w:pStyle w:val="ListBullet"/>
        <w:spacing w:after="80"/>
      </w:pPr>
      <w:r>
        <w:t>Customer receives accurate status and can reach support or cancel/return under policy.</w:t>
      </w:r>
    </w:p>
    <w:p>
      <w:pPr>
        <w:pStyle w:val="ListBullet"/>
        <w:spacing w:after="80"/>
      </w:pPr>
      <w:r>
        <w:t>Operations can resolve exceptions without database edits.</w:t>
      </w:r>
    </w:p>
    <w:p>
      <w:pPr>
        <w:pStyle w:val="ListBullet"/>
        <w:spacing w:after="80"/>
      </w:pPr>
      <w:r>
        <w:t>Metrics capture the full acquisition-to-fulfilment funnel.</w:t>
      </w:r>
    </w:p>
    <w:p>
      <w:pPr>
        <w:pStyle w:val="ListBullet"/>
        <w:spacing w:after="80"/>
      </w:pPr>
      <w:r>
        <w:t>No release-blocking security, privacy, compliance or reliability issue remains.</w:t>
      </w:r>
    </w:p>
    <w:p>
      <w:pPr>
        <w:pStyle w:val="Heading1"/>
      </w:pPr>
      <w:r>
        <w:t>Appendix B — Source notes</w:t>
      </w:r>
    </w:p>
    <w:p>
      <w:r>
        <w:t>Public listing reviewed: FoodOndoor | FeedKart, Google Play, accessed 18 July 2026. The listing displayed 10K+ publicly while the business reports 45K+ lifetime downloads; internal Play Console figures should govern planning.</w:t>
      </w:r>
    </w:p>
    <w:p>
      <w:r>
        <w:t>Regulatory references to validate during implementation include current FSSAI e-commerce requirements, Consumer Protection (E-Commerce) Rules, GST provisions, Legal Metrology requirements, privacy/data rules and Google Play policies. This roadmap is an operating plan, not a substitute for professional legal or tax advice.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Foodondoor Private Limited  •  Confidential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E6B7A"/>
      </w:rPr>
      <w:t>FOODONDOOR  |  MASTER RELAUNCH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42B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73F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73F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42B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F8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/>
      <w:b w:val="0"/>
      <w:i/>
      <w:iCs/>
      <w:color w:val="5E6B7A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Foodondoor Master Relaunch Roadmap</dc:title>
  <dc:subject>Hybrid commerce platform strategy, product, technology and launch plan</dc:subject>
  <dc:creator>Foodondoor Private Limited</dc:creator>
  <cp:keywords>Foodondoor, marketplace, grocery, delivery, ecommerce, relaunch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