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90534" w14:textId="77777777" w:rsidR="00134053" w:rsidRDefault="00134053" w:rsidP="00134053">
      <w:r>
        <w:t>Predictive Forecasting of Care Load &amp; Placement Demand</w:t>
      </w:r>
    </w:p>
    <w:p w14:paraId="5CE988AF" w14:textId="77777777" w:rsidR="00134053" w:rsidRDefault="00134053" w:rsidP="00134053">
      <w:r>
        <w:t>Detailed guide and project requirements for the Predictive Forecasting of Care Load &amp; Placement Demand analysis.</w:t>
      </w:r>
    </w:p>
    <w:p w14:paraId="062D97E4" w14:textId="77777777" w:rsidR="00134053" w:rsidRDefault="00134053" w:rsidP="00134053"/>
    <w:p w14:paraId="1E28B20A" w14:textId="77777777" w:rsidR="00134053" w:rsidRDefault="00134053" w:rsidP="00134053">
      <w:r>
        <w:t>Background and Context</w:t>
      </w:r>
    </w:p>
    <w:p w14:paraId="1A42E38E" w14:textId="77777777" w:rsidR="00134053" w:rsidRDefault="00134053" w:rsidP="00134053">
      <w:r>
        <w:t>The UAC Program operates in a high-uncertainty environment, where sudden changes in border activity, policy enforcement, or humanitarian crises can rapidly increase the number of children entering federal care.</w:t>
      </w:r>
    </w:p>
    <w:p w14:paraId="132081BA" w14:textId="77777777" w:rsidR="00134053" w:rsidRDefault="00134053" w:rsidP="00134053">
      <w:r>
        <w:t>While descriptive analytics explain what has already happened, HHS decision-makers require forward-looking intelligence to answer:</w:t>
      </w:r>
    </w:p>
    <w:p w14:paraId="611D6674" w14:textId="77777777" w:rsidR="00134053" w:rsidRDefault="00134053" w:rsidP="00134053"/>
    <w:p w14:paraId="3FF05E96" w14:textId="77777777" w:rsidR="00134053" w:rsidRDefault="00134053" w:rsidP="00134053">
      <w:r>
        <w:t>• How many children will be under HHS care in the coming days or weeks?</w:t>
      </w:r>
    </w:p>
    <w:p w14:paraId="0369704B" w14:textId="77777777" w:rsidR="00134053" w:rsidRDefault="00134053" w:rsidP="00134053">
      <w:r>
        <w:t>• Will discharge capacity be sufficient to offset incoming transfers?</w:t>
      </w:r>
    </w:p>
    <w:p w14:paraId="7F05B1E0" w14:textId="77777777" w:rsidR="00134053" w:rsidRDefault="00134053" w:rsidP="00134053">
      <w:r>
        <w:t>• When should shelters, medical staff, and caseworkers be scaled up in advance?</w:t>
      </w:r>
    </w:p>
    <w:p w14:paraId="1885ED44" w14:textId="77777777" w:rsidR="00134053" w:rsidRDefault="00134053" w:rsidP="00134053"/>
    <w:p w14:paraId="64EC0C2A" w14:textId="77777777" w:rsidR="00134053" w:rsidRDefault="00134053" w:rsidP="00134053">
      <w:r>
        <w:t xml:space="preserve">This project introduces predictive </w:t>
      </w:r>
      <w:proofErr w:type="spellStart"/>
      <w:r>
        <w:t>modeling</w:t>
      </w:r>
      <w:proofErr w:type="spellEnd"/>
      <w:r>
        <w:t xml:space="preserve"> to enable proactive, rather than reactive, healthcare and child-welfare planning</w:t>
      </w:r>
    </w:p>
    <w:p w14:paraId="4E9B8584" w14:textId="77777777" w:rsidR="00134053" w:rsidRDefault="00134053" w:rsidP="00134053"/>
    <w:p w14:paraId="3F5E0620" w14:textId="77777777" w:rsidR="00134053" w:rsidRDefault="00134053" w:rsidP="00134053"/>
    <w:p w14:paraId="151DC60E" w14:textId="77777777" w:rsidR="00134053" w:rsidRDefault="00134053" w:rsidP="00134053">
      <w:r>
        <w:t>Problem Statement</w:t>
      </w:r>
    </w:p>
    <w:p w14:paraId="3243C50E" w14:textId="77777777" w:rsidR="00134053" w:rsidRDefault="00134053" w:rsidP="00134053">
      <w:r>
        <w:t>Despite having high-quality daily time-series data, the UAC Program currently lacks:</w:t>
      </w:r>
    </w:p>
    <w:p w14:paraId="6CEB65E0" w14:textId="77777777" w:rsidR="00134053" w:rsidRDefault="00134053" w:rsidP="00134053"/>
    <w:p w14:paraId="1DB040A2" w14:textId="77777777" w:rsidR="00134053" w:rsidRDefault="00134053" w:rsidP="00134053">
      <w:r>
        <w:t>• Short-term forecasts of children in HHS care</w:t>
      </w:r>
    </w:p>
    <w:p w14:paraId="0DAC3CE1" w14:textId="77777777" w:rsidR="00134053" w:rsidRDefault="00134053" w:rsidP="00134053">
      <w:r>
        <w:t>• Predictive estimates of discharge (placement) demand</w:t>
      </w:r>
    </w:p>
    <w:p w14:paraId="23A835CB" w14:textId="77777777" w:rsidR="00134053" w:rsidRDefault="00134053" w:rsidP="00134053">
      <w:r>
        <w:t>• Early-warning indicators of upcoming capacity stress</w:t>
      </w:r>
    </w:p>
    <w:p w14:paraId="07246D1D" w14:textId="77777777" w:rsidR="00134053" w:rsidRDefault="00134053" w:rsidP="00134053"/>
    <w:p w14:paraId="1B7AA623" w14:textId="77777777" w:rsidR="00134053" w:rsidRDefault="00134053" w:rsidP="00134053">
      <w:r>
        <w:t>As a result, operational responses are often delayed, increasing:</w:t>
      </w:r>
    </w:p>
    <w:p w14:paraId="4B4453D2" w14:textId="77777777" w:rsidR="00134053" w:rsidRDefault="00134053" w:rsidP="00134053">
      <w:r>
        <w:t>• Overcrowding risk</w:t>
      </w:r>
    </w:p>
    <w:p w14:paraId="17508798" w14:textId="77777777" w:rsidR="00134053" w:rsidRDefault="00134053" w:rsidP="00134053">
      <w:r>
        <w:t>• Staff burnout</w:t>
      </w:r>
    </w:p>
    <w:p w14:paraId="076E7FB4" w14:textId="77777777" w:rsidR="00134053" w:rsidRDefault="00134053" w:rsidP="00134053">
      <w:r>
        <w:lastRenderedPageBreak/>
        <w:t>• Length of stay for children</w:t>
      </w:r>
    </w:p>
    <w:p w14:paraId="3525D9AF" w14:textId="77777777" w:rsidR="00134053" w:rsidRDefault="00134053" w:rsidP="00134053"/>
    <w:p w14:paraId="081CD862" w14:textId="77777777" w:rsidR="00134053" w:rsidRDefault="00134053" w:rsidP="00134053">
      <w:r>
        <w:t>Project Objectives</w:t>
      </w:r>
    </w:p>
    <w:p w14:paraId="55A5D7DB" w14:textId="77777777" w:rsidR="00134053" w:rsidRDefault="00134053" w:rsidP="00134053">
      <w:r>
        <w:t>• Forecast the number of children in HHS care</w:t>
      </w:r>
    </w:p>
    <w:p w14:paraId="5656C57F" w14:textId="77777777" w:rsidR="00134053" w:rsidRDefault="00134053" w:rsidP="00134053">
      <w:r>
        <w:t>• Estimate future imbalance between intake and exits</w:t>
      </w:r>
    </w:p>
    <w:p w14:paraId="59E38A47" w14:textId="77777777" w:rsidR="00134053" w:rsidRDefault="00134053" w:rsidP="00134053">
      <w:r>
        <w:t>• Predict short-term discharge demand</w:t>
      </w:r>
    </w:p>
    <w:p w14:paraId="093CAA47" w14:textId="77777777" w:rsidR="00134053" w:rsidRDefault="00134053" w:rsidP="00134053"/>
    <w:p w14:paraId="775D0928" w14:textId="77777777" w:rsidR="00134053" w:rsidRDefault="00134053" w:rsidP="00134053">
      <w:r>
        <w:t>Secondary Objectives</w:t>
      </w:r>
    </w:p>
    <w:p w14:paraId="4735398B" w14:textId="77777777" w:rsidR="00134053" w:rsidRDefault="00134053" w:rsidP="00134053">
      <w:r>
        <w:t>• Provide early warnings for healthcare planners</w:t>
      </w:r>
    </w:p>
    <w:p w14:paraId="5FED66A1" w14:textId="77777777" w:rsidR="00134053" w:rsidRDefault="00134053" w:rsidP="00134053">
      <w:r>
        <w:t>• Quantify forecast uncertainty</w:t>
      </w:r>
    </w:p>
    <w:p w14:paraId="3187263A" w14:textId="77777777" w:rsidR="00134053" w:rsidRDefault="00134053" w:rsidP="00134053">
      <w:r>
        <w:t>• Compare statistical vs machine-learning forecasting approaches</w:t>
      </w:r>
    </w:p>
    <w:p w14:paraId="28D23C97" w14:textId="77777777" w:rsidR="00134053" w:rsidRDefault="00134053" w:rsidP="00134053"/>
    <w:p w14:paraId="246B2534" w14:textId="77777777" w:rsidR="00134053" w:rsidRDefault="00134053" w:rsidP="00134053">
      <w:r>
        <w:t>Dataset Description</w:t>
      </w:r>
    </w:p>
    <w:p w14:paraId="3D7F0625" w14:textId="77777777" w:rsidR="00134053" w:rsidRDefault="00134053" w:rsidP="00134053">
      <w:r>
        <w:t>Column</w:t>
      </w:r>
      <w:r>
        <w:tab/>
        <w:t>Description</w:t>
      </w:r>
    </w:p>
    <w:p w14:paraId="4D1B9381" w14:textId="77777777" w:rsidR="00134053" w:rsidRDefault="00134053" w:rsidP="00134053">
      <w:r>
        <w:t>Date</w:t>
      </w:r>
      <w:r>
        <w:tab/>
        <w:t>Reporting date</w:t>
      </w:r>
    </w:p>
    <w:p w14:paraId="35F6A271" w14:textId="77777777" w:rsidR="00134053" w:rsidRDefault="00134053" w:rsidP="00134053">
      <w:r>
        <w:t>Children apprehended and placed in CBP custody</w:t>
      </w:r>
      <w:r>
        <w:tab/>
        <w:t>Daily intake volume</w:t>
      </w:r>
    </w:p>
    <w:p w14:paraId="51C29614" w14:textId="77777777" w:rsidR="00134053" w:rsidRDefault="00134053" w:rsidP="00134053">
      <w:r>
        <w:t>Children in CBP custody</w:t>
      </w:r>
      <w:r>
        <w:tab/>
        <w:t>Active CBP care load</w:t>
      </w:r>
    </w:p>
    <w:p w14:paraId="31044C9E" w14:textId="77777777" w:rsidR="00134053" w:rsidRDefault="00134053" w:rsidP="00134053">
      <w:r>
        <w:t>Children transferred out of CBP custody</w:t>
      </w:r>
      <w:r>
        <w:tab/>
        <w:t>Flow into HHS system</w:t>
      </w:r>
    </w:p>
    <w:p w14:paraId="0CFC0A97" w14:textId="77777777" w:rsidR="00134053" w:rsidRDefault="00134053" w:rsidP="00134053">
      <w:r>
        <w:t>Children in HHS Care</w:t>
      </w:r>
      <w:r>
        <w:tab/>
        <w:t>Active HHS care load</w:t>
      </w:r>
    </w:p>
    <w:p w14:paraId="3C2EF761" w14:textId="77777777" w:rsidR="00134053" w:rsidRDefault="00134053" w:rsidP="00134053">
      <w:r>
        <w:t>Children discharged from HHS Care</w:t>
      </w:r>
      <w:r>
        <w:tab/>
        <w:t>Successful sponsor placements</w:t>
      </w:r>
    </w:p>
    <w:p w14:paraId="70D52ABD" w14:textId="77777777" w:rsidR="00134053" w:rsidRDefault="00134053" w:rsidP="00134053"/>
    <w:p w14:paraId="3CD58115" w14:textId="77777777" w:rsidR="00134053" w:rsidRDefault="00134053" w:rsidP="00134053">
      <w:r>
        <w:t>Analytical Methodology (Step-by-Step)</w:t>
      </w:r>
    </w:p>
    <w:p w14:paraId="65C5D62C" w14:textId="77777777" w:rsidR="00134053" w:rsidRDefault="00134053" w:rsidP="00134053"/>
    <w:p w14:paraId="71B64420" w14:textId="77777777" w:rsidR="00134053" w:rsidRDefault="00134053" w:rsidP="00134053">
      <w:r>
        <w:t>Time-Series Preparation</w:t>
      </w:r>
    </w:p>
    <w:p w14:paraId="78608046" w14:textId="77777777" w:rsidR="00134053" w:rsidRDefault="00134053" w:rsidP="00134053">
      <w:r>
        <w:t>• Convert Date to datetime index</w:t>
      </w:r>
    </w:p>
    <w:p w14:paraId="2925F8FD" w14:textId="77777777" w:rsidR="00134053" w:rsidRDefault="00134053" w:rsidP="00134053">
      <w:r>
        <w:t>• Ensure continuity of daily observations</w:t>
      </w:r>
    </w:p>
    <w:p w14:paraId="30CDC99E" w14:textId="77777777" w:rsidR="00134053" w:rsidRDefault="00134053" w:rsidP="00134053">
      <w:r>
        <w:t xml:space="preserve">• </w:t>
      </w:r>
      <w:proofErr w:type="spellStart"/>
      <w:r>
        <w:t>HHandle</w:t>
      </w:r>
      <w:proofErr w:type="spellEnd"/>
      <w:r>
        <w:t xml:space="preserve"> missing days via interpolation or masking</w:t>
      </w:r>
    </w:p>
    <w:p w14:paraId="61BC85B8" w14:textId="77777777" w:rsidR="00134053" w:rsidRDefault="00134053" w:rsidP="00134053">
      <w:r>
        <w:t>• Decompose series into trend, seasonality, and residuals</w:t>
      </w:r>
    </w:p>
    <w:p w14:paraId="1862BD16" w14:textId="77777777" w:rsidR="00134053" w:rsidRDefault="00134053" w:rsidP="00134053"/>
    <w:p w14:paraId="1EFCB548" w14:textId="77777777" w:rsidR="00134053" w:rsidRDefault="00134053" w:rsidP="00134053">
      <w:r>
        <w:t>Feature Engineering for Forecasting</w:t>
      </w:r>
    </w:p>
    <w:p w14:paraId="5FC35F26" w14:textId="77777777" w:rsidR="00134053" w:rsidRDefault="00134053" w:rsidP="00134053">
      <w:r>
        <w:t>Derived predictive features include:</w:t>
      </w:r>
    </w:p>
    <w:p w14:paraId="65262665" w14:textId="77777777" w:rsidR="00134053" w:rsidRDefault="00134053" w:rsidP="00134053">
      <w:r>
        <w:t>• Lag features (t-1, t-7, t-14 values)</w:t>
      </w:r>
    </w:p>
    <w:p w14:paraId="039BD89F" w14:textId="77777777" w:rsidR="00134053" w:rsidRDefault="00134053" w:rsidP="00134053">
      <w:r>
        <w:t>• Rolling averages (7-day and 14-day rolling mean and variance)</w:t>
      </w:r>
    </w:p>
    <w:p w14:paraId="0CD1FCC5" w14:textId="77777777" w:rsidR="00134053" w:rsidRDefault="00134053" w:rsidP="00134053">
      <w:r>
        <w:t>• Flow-Based Signals: Transfers − Discharges (net pressure indicator)</w:t>
      </w:r>
    </w:p>
    <w:p w14:paraId="6EDABD19" w14:textId="77777777" w:rsidR="00134053" w:rsidRDefault="00134053" w:rsidP="00134053">
      <w:r>
        <w:t>• Calendar Effects: Day of week, month, holiday proxies (if available)</w:t>
      </w:r>
    </w:p>
    <w:p w14:paraId="58955660" w14:textId="77777777" w:rsidR="00134053" w:rsidRDefault="00134053" w:rsidP="00134053"/>
    <w:p w14:paraId="741F8919" w14:textId="77777777" w:rsidR="00134053" w:rsidRDefault="00134053" w:rsidP="00134053">
      <w:r>
        <w:t>Train–Test Strategy</w:t>
      </w:r>
    </w:p>
    <w:p w14:paraId="78DB7752" w14:textId="77777777" w:rsidR="00134053" w:rsidRDefault="00134053" w:rsidP="00134053">
      <w:r>
        <w:t>• Strict time-based split (no random sampling)</w:t>
      </w:r>
    </w:p>
    <w:p w14:paraId="167D6CB8" w14:textId="77777777" w:rsidR="00134053" w:rsidRDefault="00134053" w:rsidP="00134053">
      <w:r>
        <w:t>• Walk-forward validation</w:t>
      </w:r>
    </w:p>
    <w:p w14:paraId="64C07FEB" w14:textId="77777777" w:rsidR="00134053" w:rsidRDefault="00134053" w:rsidP="00134053">
      <w:r>
        <w:t>• Multi-horizon evaluation</w:t>
      </w:r>
    </w:p>
    <w:p w14:paraId="47F85999" w14:textId="77777777" w:rsidR="00134053" w:rsidRDefault="00134053" w:rsidP="00134053"/>
    <w:p w14:paraId="1D922CC2" w14:textId="77777777" w:rsidR="00134053" w:rsidRDefault="00134053" w:rsidP="00134053">
      <w:r>
        <w:t>Forecasting Models</w:t>
      </w:r>
    </w:p>
    <w:p w14:paraId="0BCBD0B7" w14:textId="77777777" w:rsidR="00134053" w:rsidRDefault="00134053" w:rsidP="00134053">
      <w:r>
        <w:t>• Baseline Models:</w:t>
      </w:r>
    </w:p>
    <w:p w14:paraId="2512C5D6" w14:textId="77777777" w:rsidR="00134053" w:rsidRDefault="00134053" w:rsidP="00134053">
      <w:r>
        <w:t>Naïve persistence model, Moving average forecast</w:t>
      </w:r>
    </w:p>
    <w:p w14:paraId="5C3C75E9" w14:textId="77777777" w:rsidR="00134053" w:rsidRDefault="00134053" w:rsidP="00134053">
      <w:r>
        <w:t>• Statistical Models:</w:t>
      </w:r>
    </w:p>
    <w:p w14:paraId="16845D50" w14:textId="77777777" w:rsidR="00134053" w:rsidRDefault="00134053" w:rsidP="00134053">
      <w:r>
        <w:t>ARIMA / SARIMA (trend &amp; seasonality), Exponential smoothing</w:t>
      </w:r>
    </w:p>
    <w:p w14:paraId="6EFC8E97" w14:textId="77777777" w:rsidR="00134053" w:rsidRDefault="00134053" w:rsidP="00134053">
      <w:r>
        <w:t>• Machine Learning Models:</w:t>
      </w:r>
    </w:p>
    <w:p w14:paraId="69F73076" w14:textId="77777777" w:rsidR="00134053" w:rsidRDefault="00134053" w:rsidP="00134053">
      <w:r>
        <w:t>Random Forest Regressor, Gradient Boosting Regressor</w:t>
      </w:r>
    </w:p>
    <w:p w14:paraId="4B0B1794" w14:textId="77777777" w:rsidR="00134053" w:rsidRDefault="00134053" w:rsidP="00134053"/>
    <w:p w14:paraId="03945426" w14:textId="77777777" w:rsidR="00134053" w:rsidRDefault="00134053" w:rsidP="00134053">
      <w:r>
        <w:t>Model Evaluation</w:t>
      </w:r>
    </w:p>
    <w:p w14:paraId="6C6CDEF0" w14:textId="77777777" w:rsidR="00134053" w:rsidRDefault="00134053" w:rsidP="00134053">
      <w:r>
        <w:t>Metric</w:t>
      </w:r>
      <w:r>
        <w:tab/>
        <w:t>Purpose</w:t>
      </w:r>
    </w:p>
    <w:p w14:paraId="27B192AD" w14:textId="77777777" w:rsidR="00134053" w:rsidRDefault="00134053" w:rsidP="00134053">
      <w:r>
        <w:t>MAE</w:t>
      </w:r>
      <w:r>
        <w:tab/>
        <w:t>Absolute forecast accuracy</w:t>
      </w:r>
    </w:p>
    <w:p w14:paraId="6254C97E" w14:textId="77777777" w:rsidR="00134053" w:rsidRDefault="00134053" w:rsidP="00134053">
      <w:r>
        <w:t>RMSE</w:t>
      </w:r>
      <w:r>
        <w:tab/>
        <w:t>Penalizes large errors</w:t>
      </w:r>
    </w:p>
    <w:p w14:paraId="69C2CE06" w14:textId="77777777" w:rsidR="00134053" w:rsidRDefault="00134053" w:rsidP="00134053">
      <w:r>
        <w:t>MAPE</w:t>
      </w:r>
      <w:r>
        <w:tab/>
        <w:t>Relative error understanding</w:t>
      </w:r>
    </w:p>
    <w:p w14:paraId="7166A18E" w14:textId="77777777" w:rsidR="00134053" w:rsidRDefault="00134053" w:rsidP="00134053">
      <w:r>
        <w:t>Horizon Error</w:t>
      </w:r>
      <w:r>
        <w:tab/>
        <w:t>Short vs medium-term reliability</w:t>
      </w:r>
    </w:p>
    <w:p w14:paraId="0950BB93" w14:textId="77777777" w:rsidR="00134053" w:rsidRDefault="00134053" w:rsidP="00134053"/>
    <w:p w14:paraId="7938BAF5" w14:textId="77777777" w:rsidR="00134053" w:rsidRDefault="00134053" w:rsidP="00134053">
      <w:r>
        <w:lastRenderedPageBreak/>
        <w:t>Key Performance Indicators (KPIs)</w:t>
      </w:r>
    </w:p>
    <w:p w14:paraId="106950ED" w14:textId="77777777" w:rsidR="00134053" w:rsidRDefault="00134053" w:rsidP="00134053">
      <w:r>
        <w:t>KPI Name</w:t>
      </w:r>
      <w:r>
        <w:tab/>
        <w:t>Description</w:t>
      </w:r>
    </w:p>
    <w:p w14:paraId="33525AC2" w14:textId="77777777" w:rsidR="00134053" w:rsidRDefault="00134053" w:rsidP="00134053">
      <w:r>
        <w:t>Forecast Accuracy (%)</w:t>
      </w:r>
      <w:r>
        <w:tab/>
        <w:t>Reliability of predictions</w:t>
      </w:r>
    </w:p>
    <w:p w14:paraId="797082F7" w14:textId="77777777" w:rsidR="00134053" w:rsidRDefault="00134053" w:rsidP="00134053">
      <w:r>
        <w:t>Surge Lead Time</w:t>
      </w:r>
      <w:r>
        <w:tab/>
        <w:t>Days of advance warning</w:t>
      </w:r>
    </w:p>
    <w:p w14:paraId="6C5D2A4D" w14:textId="77777777" w:rsidR="00134053" w:rsidRDefault="00134053" w:rsidP="00134053">
      <w:r>
        <w:t>Capacity Breach Probability</w:t>
      </w:r>
      <w:r>
        <w:tab/>
        <w:t>Risk indicator</w:t>
      </w:r>
    </w:p>
    <w:p w14:paraId="4D2CAD74" w14:textId="77777777" w:rsidR="00134053" w:rsidRDefault="00134053" w:rsidP="00134053">
      <w:r>
        <w:t>Forecast Stability Index</w:t>
      </w:r>
      <w:r>
        <w:tab/>
        <w:t>Model robustness</w:t>
      </w:r>
    </w:p>
    <w:p w14:paraId="4607211E" w14:textId="77777777" w:rsidR="00134053" w:rsidRDefault="00134053" w:rsidP="00134053">
      <w:r>
        <w:t>Model robustness</w:t>
      </w:r>
      <w:r>
        <w:tab/>
        <w:t>Long-term reliability</w:t>
      </w:r>
    </w:p>
    <w:p w14:paraId="1A8E5DE8" w14:textId="77777777" w:rsidR="00134053" w:rsidRDefault="00134053" w:rsidP="00134053"/>
    <w:p w14:paraId="62B5573C" w14:textId="77777777" w:rsidR="00134053" w:rsidRDefault="00134053" w:rsidP="00134053">
      <w:r>
        <w:t>Streamlit Web Application Requirements</w:t>
      </w:r>
    </w:p>
    <w:p w14:paraId="61E07D59" w14:textId="77777777" w:rsidR="00134053" w:rsidRDefault="00134053" w:rsidP="00134053"/>
    <w:p w14:paraId="7C35B664" w14:textId="77777777" w:rsidR="00134053" w:rsidRDefault="00134053" w:rsidP="00134053">
      <w:r>
        <w:t>Core Modules</w:t>
      </w:r>
    </w:p>
    <w:p w14:paraId="33A30C38" w14:textId="77777777" w:rsidR="00134053" w:rsidRDefault="00134053" w:rsidP="00134053">
      <w:r>
        <w:t>• Future Care Load Forecast Chart</w:t>
      </w:r>
    </w:p>
    <w:p w14:paraId="11189DC8" w14:textId="77777777" w:rsidR="00134053" w:rsidRDefault="00134053" w:rsidP="00134053">
      <w:r>
        <w:t>• Discharge Demand Forecast Panel</w:t>
      </w:r>
    </w:p>
    <w:p w14:paraId="7869C889" w14:textId="77777777" w:rsidR="00134053" w:rsidRDefault="00134053" w:rsidP="00134053">
      <w:r>
        <w:t>• Model Selection &amp; Comparison</w:t>
      </w:r>
    </w:p>
    <w:p w14:paraId="0D3F2988" w14:textId="77777777" w:rsidR="00134053" w:rsidRDefault="00134053" w:rsidP="00134053">
      <w:r>
        <w:t>• Confidence Interval Visualization</w:t>
      </w:r>
    </w:p>
    <w:p w14:paraId="4B290053" w14:textId="77777777" w:rsidR="00134053" w:rsidRDefault="00134053" w:rsidP="00134053"/>
    <w:p w14:paraId="7EFE59A6" w14:textId="77777777" w:rsidR="00134053" w:rsidRDefault="00134053" w:rsidP="00134053">
      <w:r>
        <w:t>User Capabilities</w:t>
      </w:r>
    </w:p>
    <w:p w14:paraId="7EC22BEA" w14:textId="77777777" w:rsidR="00134053" w:rsidRDefault="00134053" w:rsidP="00134053">
      <w:r>
        <w:t>• Forecast horizon selector</w:t>
      </w:r>
    </w:p>
    <w:p w14:paraId="7A1B9E86" w14:textId="77777777" w:rsidR="00134053" w:rsidRDefault="00134053" w:rsidP="00134053">
      <w:r>
        <w:t>• Model toggle</w:t>
      </w:r>
    </w:p>
    <w:p w14:paraId="109D77E3" w14:textId="77777777" w:rsidR="00134053" w:rsidRDefault="00134053" w:rsidP="00134053">
      <w:r>
        <w:t>• Scenario comparison view</w:t>
      </w:r>
    </w:p>
    <w:p w14:paraId="040D0706" w14:textId="77777777" w:rsidR="00134053" w:rsidRDefault="00134053" w:rsidP="00134053"/>
    <w:p w14:paraId="02D33691" w14:textId="77777777" w:rsidR="00134053" w:rsidRDefault="00134053" w:rsidP="00134053"/>
    <w:p w14:paraId="7BE113CA" w14:textId="77777777" w:rsidR="00134053" w:rsidRDefault="00134053" w:rsidP="00134053">
      <w:r>
        <w:t>Deliverables and Submission</w:t>
      </w:r>
    </w:p>
    <w:p w14:paraId="04C138A8" w14:textId="77777777" w:rsidR="00134053" w:rsidRDefault="00134053" w:rsidP="00134053">
      <w:r>
        <w:t>• Research paper (EDA, insights, recommendations)</w:t>
      </w:r>
    </w:p>
    <w:p w14:paraId="03A72A6D" w14:textId="77777777" w:rsidR="00134053" w:rsidRDefault="00134053" w:rsidP="00134053">
      <w:r>
        <w:t>• Streamlit dashboard (live analytics)</w:t>
      </w:r>
    </w:p>
    <w:p w14:paraId="3F133D36" w14:textId="77777777" w:rsidR="00134053" w:rsidRDefault="00134053" w:rsidP="00134053">
      <w:r>
        <w:t>• Executive summary for government stakeholders</w:t>
      </w:r>
    </w:p>
    <w:p w14:paraId="6020217F" w14:textId="77777777" w:rsidR="00134053" w:rsidRDefault="00134053" w:rsidP="00134053"/>
    <w:p w14:paraId="4BB20005" w14:textId="77777777" w:rsidR="00134053" w:rsidRDefault="00134053" w:rsidP="00134053"/>
    <w:p w14:paraId="06B79577" w14:textId="77777777" w:rsidR="00134053" w:rsidRDefault="00134053" w:rsidP="00134053">
      <w:r>
        <w:lastRenderedPageBreak/>
        <w:t>Conclusion</w:t>
      </w:r>
    </w:p>
    <w:p w14:paraId="51864F06" w14:textId="4BED9AF2" w:rsidR="00134053" w:rsidRDefault="00134053" w:rsidP="00134053">
      <w:r>
        <w:t>This project elevates the UAC dataset from historical reporting to predictive intelligence. By applying rigorous time-series and machine-learning techniques, it enables HHS stakeholders to anticipate future care demands, allocate resources proactively, and strengthen child-welfare outcomes through data-driven foresight.</w:t>
      </w:r>
    </w:p>
    <w:sectPr w:rsidR="001340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53"/>
    <w:rsid w:val="000E4043"/>
    <w:rsid w:val="0013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A3B48"/>
  <w15:chartTrackingRefBased/>
  <w15:docId w15:val="{64A719FA-94FE-4BD8-B232-DBE8BD5AD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Surasani</dc:creator>
  <cp:keywords/>
  <dc:description/>
  <cp:lastModifiedBy>Amith Surasani</cp:lastModifiedBy>
  <cp:revision>1</cp:revision>
  <dcterms:created xsi:type="dcterms:W3CDTF">2026-10-17T13:12:00Z</dcterms:created>
  <dcterms:modified xsi:type="dcterms:W3CDTF">2026-10-17T13:12:00Z</dcterms:modified>
</cp:coreProperties>
</file>