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Distribution of Loan Terms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noProof/>
          <w:sz w:val="22"/>
          <w:szCs w:val="22"/>
        </w:rPr>
        <w:drawing>
          <wp:inline distT="0" distB="0" distL="0" distR="0">
            <wp:extent cx="7829550" cy="4343400"/>
            <wp:effectExtent l="0" t="0" r="0" b="0"/>
            <wp:docPr id="1" name="Picture 1" descr="Machine generated alternative text:&#10;400000 &#10;350000 &#10;300000 &#10;250000 &#10;200000 &#10;150000 &#10;100000 &#10;50000 &#10;Loan Ter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00000 &#10;350000 &#10;300000 &#10;250000 &#10;200000 &#10;150000 &#10;100000 &#10;50000 &#10;Loan Term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95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Maximum loans are for </w:t>
      </w:r>
      <w:proofErr w:type="gramStart"/>
      <w:r>
        <w:rPr>
          <w:rFonts w:ascii="Calibri" w:hAnsi="Calibri"/>
          <w:sz w:val="22"/>
          <w:szCs w:val="22"/>
        </w:rPr>
        <w:t>3 year</w:t>
      </w:r>
      <w:proofErr w:type="gramEnd"/>
      <w:r>
        <w:rPr>
          <w:rFonts w:ascii="Calibri" w:hAnsi="Calibri"/>
          <w:sz w:val="22"/>
          <w:szCs w:val="22"/>
        </w:rPr>
        <w:t xml:space="preserve"> duration compared to 5 year duration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bookmarkStart w:id="0" w:name="_GoBack"/>
      <w:bookmarkEnd w:id="0"/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F73731" w:rsidRPr="00F73731" w:rsidRDefault="00F73731" w:rsidP="00F73731">
      <w:pPr>
        <w:spacing w:after="0" w:line="240" w:lineRule="auto"/>
        <w:rPr>
          <w:rFonts w:ascii="Calibri" w:eastAsia="Times New Roman" w:hAnsi="Calibri" w:cs="Times New Roman"/>
        </w:rPr>
      </w:pPr>
      <w:r w:rsidRPr="00F73731">
        <w:rPr>
          <w:rFonts w:ascii="Calibri" w:eastAsia="Times New Roman" w:hAnsi="Calibri" w:cs="Times New Roman"/>
          <w:b/>
          <w:bCs/>
          <w:u w:val="single"/>
        </w:rPr>
        <w:lastRenderedPageBreak/>
        <w:t>Distribution of Loan Status</w:t>
      </w:r>
    </w:p>
    <w:p w:rsidR="009E4A27" w:rsidRDefault="009E4A27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475615</wp:posOffset>
            </wp:positionV>
            <wp:extent cx="9144000" cy="4443095"/>
            <wp:effectExtent l="0" t="0" r="0" b="0"/>
            <wp:wrapThrough wrapText="bothSides">
              <wp:wrapPolygon edited="0">
                <wp:start x="0" y="0"/>
                <wp:lineTo x="0" y="21486"/>
                <wp:lineTo x="21555" y="21486"/>
                <wp:lineTo x="21555" y="0"/>
                <wp:lineTo x="0" y="0"/>
              </wp:wrapPolygon>
            </wp:wrapThrough>
            <wp:docPr id="4" name="Picture 4" descr="Machine generated alternative text:&#10;400000 &#10;300000 &#10;200000 &#10;100000 &#10;Loan Status Distribution &#10;Loan Statu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400000 &#10;300000 &#10;200000 &#10;100000 &#10;Loan Status Distribution &#10;Loan Status 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44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Pr="009E4A27" w:rsidRDefault="009E4A27" w:rsidP="009E4A27">
      <w:pPr>
        <w:spacing w:after="0" w:line="240" w:lineRule="auto"/>
        <w:rPr>
          <w:rFonts w:ascii="Calibri" w:eastAsia="Times New Roman" w:hAnsi="Calibri" w:cs="Times New Roman"/>
        </w:rPr>
      </w:pPr>
      <w:r w:rsidRPr="009E4A27">
        <w:rPr>
          <w:rFonts w:ascii="Calibri" w:eastAsia="Times New Roman" w:hAnsi="Calibri" w:cs="Times New Roman"/>
        </w:rPr>
        <w:t>Maximum loans are Active. There are few loans which are either Charged Off, Late (by various durations) or in Grace Period.</w:t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F73731" w:rsidRDefault="00F73731">
      <w:pPr>
        <w:rPr>
          <w:rFonts w:ascii="Calibri" w:eastAsia="Times New Roman" w:hAnsi="Calibri" w:cs="Times New Roman"/>
          <w:b/>
          <w:bCs/>
          <w:u w:val="single"/>
        </w:rPr>
      </w:pPr>
      <w:r>
        <w:rPr>
          <w:rFonts w:ascii="Calibri" w:hAnsi="Calibri"/>
          <w:b/>
          <w:bCs/>
          <w:u w:val="single"/>
        </w:rPr>
        <w:br w:type="page"/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lastRenderedPageBreak/>
        <w:t>Distribution of Interest Rates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-180975</wp:posOffset>
            </wp:positionH>
            <wp:positionV relativeFrom="paragraph">
              <wp:posOffset>199390</wp:posOffset>
            </wp:positionV>
            <wp:extent cx="9144000" cy="5076190"/>
            <wp:effectExtent l="0" t="0" r="0" b="0"/>
            <wp:wrapThrough wrapText="bothSides">
              <wp:wrapPolygon edited="0">
                <wp:start x="0" y="0"/>
                <wp:lineTo x="0" y="21481"/>
                <wp:lineTo x="21555" y="21481"/>
                <wp:lineTo x="2155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07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Maximum loans disbursed are in the range of 9 - 15 %</w:t>
      </w:r>
      <w:r w:rsidR="00BD641D">
        <w:rPr>
          <w:rFonts w:ascii="Calibri" w:hAnsi="Calibri"/>
          <w:sz w:val="22"/>
          <w:szCs w:val="22"/>
        </w:rPr>
        <w:t xml:space="preserve">. But it is extremely right skewed. There are significant number of loans upwards of 24 %. These high interest loans shall require further analysis as they could be potential candidates for defaulting. </w:t>
      </w:r>
    </w:p>
    <w:p w:rsidR="00684E85" w:rsidRDefault="00684E85" w:rsidP="00684E85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:rsidR="00684E85" w:rsidRDefault="00684E85"/>
    <w:p w:rsidR="00684E85" w:rsidRDefault="00684E85"/>
    <w:p w:rsidR="009E4A27" w:rsidRPr="009E4A27" w:rsidRDefault="009E4A27" w:rsidP="009E4A27">
      <w:pPr>
        <w:spacing w:after="0" w:line="240" w:lineRule="auto"/>
        <w:rPr>
          <w:rFonts w:ascii="Calibri" w:eastAsia="Times New Roman" w:hAnsi="Calibri" w:cs="Times New Roman"/>
        </w:rPr>
      </w:pPr>
      <w:r w:rsidRPr="009E4A27">
        <w:rPr>
          <w:rFonts w:ascii="Calibri" w:eastAsia="Times New Roman" w:hAnsi="Calibri" w:cs="Times New Roman"/>
          <w:b/>
          <w:bCs/>
          <w:u w:val="single"/>
        </w:rPr>
        <w:lastRenderedPageBreak/>
        <w:t>Distribution of Interest Rates for non-Active loans</w:t>
      </w:r>
    </w:p>
    <w:p w:rsidR="009E4A27" w:rsidRDefault="009E4A27">
      <w:pPr>
        <w:rPr>
          <w:rFonts w:ascii="Calibri" w:hAnsi="Calibri"/>
          <w:b/>
          <w:bCs/>
          <w:u w:val="single"/>
        </w:rPr>
      </w:pPr>
      <w:r>
        <w:rPr>
          <w:rFonts w:ascii="Calibri" w:hAnsi="Calibri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457835</wp:posOffset>
            </wp:positionV>
            <wp:extent cx="9144000" cy="4501420"/>
            <wp:effectExtent l="0" t="0" r="0" b="0"/>
            <wp:wrapThrough wrapText="bothSides">
              <wp:wrapPolygon edited="0">
                <wp:start x="0" y="0"/>
                <wp:lineTo x="0" y="21484"/>
                <wp:lineTo x="21555" y="21484"/>
                <wp:lineTo x="21555" y="0"/>
                <wp:lineTo x="0" y="0"/>
              </wp:wrapPolygon>
            </wp:wrapThrough>
            <wp:docPr id="5" name="Picture 5" descr="Machine generated alternative text:&#10;Interest Rate Distribution for Non Current Accounts &#10;7000 &#10;6000 &#10;5000 &#10;4000 &#10;3000 &#10;2000 &#10;1000 &#10;Interest R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hine generated alternative text:&#10;Interest Rate Distribution for Non Current Accounts &#10;7000 &#10;6000 &#10;5000 &#10;4000 &#10;3000 &#10;2000 &#10;1000 &#10;Interest Rat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50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7C06BF" w:rsidRPr="007C06BF" w:rsidRDefault="007C06BF" w:rsidP="007C06BF">
      <w:pPr>
        <w:spacing w:after="0" w:line="240" w:lineRule="auto"/>
        <w:rPr>
          <w:rFonts w:ascii="Calibri" w:eastAsia="Times New Roman" w:hAnsi="Calibri" w:cs="Times New Roman"/>
        </w:rPr>
      </w:pPr>
      <w:r w:rsidRPr="007C06BF">
        <w:rPr>
          <w:rFonts w:ascii="Calibri" w:eastAsia="Times New Roman" w:hAnsi="Calibri" w:cs="Times New Roman"/>
        </w:rPr>
        <w:t>Maximum loans which are either Charged Off or Late Payment are in 9 - 18% range. Although the distribution is still skewed towards the Higher Interest rates but still we cannot be sure if high interest rate has a significance impact on payment default.</w:t>
      </w: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hAnsi="Calibri"/>
          <w:b/>
          <w:bCs/>
          <w:u w:val="single"/>
        </w:rPr>
      </w:pPr>
    </w:p>
    <w:p w:rsidR="009E4A27" w:rsidRDefault="009E4A27">
      <w:pPr>
        <w:rPr>
          <w:rFonts w:ascii="Calibri" w:eastAsia="Times New Roman" w:hAnsi="Calibri" w:cs="Times New Roman"/>
          <w:b/>
          <w:bCs/>
          <w:u w:val="single"/>
        </w:rPr>
      </w:pPr>
    </w:p>
    <w:p w:rsidR="00CA6623" w:rsidRDefault="00CA6623" w:rsidP="00CA6623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  <w:u w:val="single"/>
        </w:rPr>
        <w:t>Distribution of Grades</w:t>
      </w:r>
    </w:p>
    <w:p w:rsidR="00CA6623" w:rsidRDefault="00CA6623"/>
    <w:p w:rsidR="00684E85" w:rsidRDefault="00CA6623">
      <w:r>
        <w:rPr>
          <w:noProof/>
        </w:rPr>
        <w:drawing>
          <wp:inline distT="0" distB="0" distL="0" distR="0" wp14:anchorId="6796D0E1" wp14:editId="4497F964">
            <wp:extent cx="5316519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9813" cy="389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623" w:rsidRDefault="00CA6623">
      <w:r>
        <w:rPr>
          <w:rFonts w:ascii="Calibri" w:hAnsi="Calibri"/>
        </w:rPr>
        <w:t>Maximum loans disbursed are Grade B and C</w:t>
      </w:r>
      <w:r w:rsidR="007A5165">
        <w:rPr>
          <w:rFonts w:ascii="Calibri" w:hAnsi="Calibri"/>
        </w:rPr>
        <w:t>. The distribution is right skewed.</w:t>
      </w:r>
    </w:p>
    <w:p w:rsidR="00CA6623" w:rsidRDefault="00CA6623"/>
    <w:p w:rsidR="00CA6623" w:rsidRDefault="00CA6623"/>
    <w:p w:rsidR="00CA6623" w:rsidRDefault="00CA6623"/>
    <w:p w:rsidR="00CA6623" w:rsidRDefault="00CA6623"/>
    <w:p w:rsidR="00CA6623" w:rsidRDefault="00CA6623"/>
    <w:p w:rsidR="009203C1" w:rsidRDefault="009203C1"/>
    <w:sectPr w:rsidR="009203C1" w:rsidSect="00684E8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43E"/>
    <w:rsid w:val="00684E85"/>
    <w:rsid w:val="00707227"/>
    <w:rsid w:val="007A5165"/>
    <w:rsid w:val="007C06BF"/>
    <w:rsid w:val="009203C1"/>
    <w:rsid w:val="009E4A27"/>
    <w:rsid w:val="00B2243E"/>
    <w:rsid w:val="00BD641D"/>
    <w:rsid w:val="00CA6623"/>
    <w:rsid w:val="00F73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8E4D"/>
  <w15:chartTrackingRefBased/>
  <w15:docId w15:val="{988E38C3-78EB-47E2-B2F3-585D9272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4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146</Words>
  <Characters>836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Jain, Amit @  Gurgaon</dc:creator>
  <cp:keywords/>
  <dc:description/>
  <cp:lastModifiedBy>Jain, Amit @  Gurgaon</cp:lastModifiedBy>
  <cp:revision>8</cp:revision>
  <dcterms:created xsi:type="dcterms:W3CDTF">2017-10-08T17:52:00Z</dcterms:created>
  <dcterms:modified xsi:type="dcterms:W3CDTF">2017-10-09T15:58:00Z</dcterms:modified>
</cp:coreProperties>
</file>