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CDBCE" w14:textId="77777777" w:rsidR="00CC77D2" w:rsidRDefault="00CC77D2">
      <w:pPr>
        <w:spacing w:after="2200"/>
      </w:pPr>
    </w:p>
    <w:p w14:paraId="23ECDBCF" w14:textId="77777777" w:rsidR="00CC77D2" w:rsidRDefault="00461E13">
      <w:pPr>
        <w:spacing w:after="80"/>
        <w:jc w:val="center"/>
      </w:pPr>
      <w:r>
        <w:rPr>
          <w:b/>
          <w:bCs/>
          <w:color w:val="1F3864"/>
          <w:sz w:val="72"/>
          <w:szCs w:val="72"/>
        </w:rPr>
        <w:t>POWER BI + SQL</w:t>
      </w:r>
    </w:p>
    <w:p w14:paraId="23ECDBD0" w14:textId="77777777" w:rsidR="00CC77D2" w:rsidRDefault="00461E13">
      <w:pPr>
        <w:spacing w:after="240"/>
        <w:jc w:val="center"/>
      </w:pPr>
      <w:r>
        <w:rPr>
          <w:color w:val="2E5E8E"/>
          <w:sz w:val="34"/>
          <w:szCs w:val="34"/>
        </w:rPr>
        <w:t>The 3-Week Zero-to-SME Training Kit</w:t>
      </w:r>
    </w:p>
    <w:p w14:paraId="23ECDBD1" w14:textId="77777777" w:rsidR="00CC77D2" w:rsidRDefault="00461E13">
      <w:pPr>
        <w:spacing w:after="80"/>
        <w:jc w:val="center"/>
      </w:pPr>
      <w:r>
        <w:rPr>
          <w:color w:val="595959"/>
          <w:sz w:val="22"/>
          <w:szCs w:val="22"/>
        </w:rPr>
        <w:t>A 21-day, SQL-first journey from complete beginner to Power BI subject-matter expert —</w:t>
      </w:r>
    </w:p>
    <w:p w14:paraId="23ECDBD2" w14:textId="77777777" w:rsidR="00CC77D2" w:rsidRDefault="00461E13">
      <w:pPr>
        <w:spacing w:after="700"/>
        <w:jc w:val="center"/>
      </w:pPr>
      <w:r>
        <w:rPr>
          <w:color w:val="595959"/>
          <w:sz w:val="22"/>
          <w:szCs w:val="22"/>
        </w:rPr>
        <w:t>Azure SQL Database · Power BI Desktop &amp; Service · VS Code + AI · PL-300 ready</w:t>
      </w:r>
    </w:p>
    <w:tbl>
      <w:tblPr>
        <w:tblW w:w="7200" w:type="dxa"/>
        <w:jc w:val="center"/>
        <w:tblBorders>
          <w:top w:val="single" w:sz="4" w:space="0" w:color="9DB4CC"/>
          <w:left w:val="single" w:sz="4" w:space="0" w:color="9DB4CC"/>
          <w:bottom w:val="single" w:sz="4" w:space="0" w:color="9DB4CC"/>
          <w:right w:val="single" w:sz="4" w:space="0" w:color="9DB4CC"/>
          <w:insideH w:val="single" w:sz="4" w:space="0" w:color="9DB4CC"/>
          <w:insideV w:val="single" w:sz="4" w:space="0" w:color="9DB4CC"/>
        </w:tblBorders>
        <w:tblCellMar>
          <w:left w:w="10" w:type="dxa"/>
          <w:right w:w="10" w:type="dxa"/>
        </w:tblCellMar>
        <w:tblLook w:val="0000" w:firstRow="0" w:lastRow="0" w:firstColumn="0" w:lastColumn="0" w:noHBand="0" w:noVBand="0"/>
      </w:tblPr>
      <w:tblGrid>
        <w:gridCol w:w="2600"/>
        <w:gridCol w:w="4600"/>
      </w:tblGrid>
      <w:tr w:rsidR="00CC77D2" w14:paraId="23ECDBD5" w14:textId="77777777">
        <w:trPr>
          <w:jc w:val="center"/>
        </w:trPr>
        <w:tc>
          <w:tcPr>
            <w:tcW w:w="2600" w:type="dxa"/>
            <w:tcMar>
              <w:top w:w="80" w:type="dxa"/>
              <w:left w:w="120" w:type="dxa"/>
              <w:bottom w:w="80" w:type="dxa"/>
              <w:right w:w="120" w:type="dxa"/>
            </w:tcMar>
            <w:vAlign w:val="center"/>
          </w:tcPr>
          <w:p w14:paraId="23ECDBD3" w14:textId="77777777" w:rsidR="00CC77D2" w:rsidRDefault="00461E13">
            <w:r>
              <w:rPr>
                <w:b/>
                <w:bCs/>
                <w:color w:val="1F3864"/>
              </w:rPr>
              <w:t>Trainee</w:t>
            </w:r>
          </w:p>
        </w:tc>
        <w:tc>
          <w:tcPr>
            <w:tcW w:w="4600" w:type="dxa"/>
            <w:tcMar>
              <w:top w:w="80" w:type="dxa"/>
              <w:left w:w="120" w:type="dxa"/>
              <w:bottom w:w="80" w:type="dxa"/>
              <w:right w:w="120" w:type="dxa"/>
            </w:tcMar>
            <w:vAlign w:val="center"/>
          </w:tcPr>
          <w:p w14:paraId="23ECDBD4" w14:textId="7C6D9E34" w:rsidR="00CC77D2" w:rsidRDefault="00461E13">
            <w:r>
              <w:t xml:space="preserve"> </w:t>
            </w:r>
            <w:r w:rsidR="00C8454C">
              <w:t>Amit Kumar Jaiswal</w:t>
            </w:r>
          </w:p>
        </w:tc>
      </w:tr>
      <w:tr w:rsidR="00CC77D2" w14:paraId="23ECDBD8" w14:textId="77777777">
        <w:trPr>
          <w:jc w:val="center"/>
        </w:trPr>
        <w:tc>
          <w:tcPr>
            <w:tcW w:w="2600" w:type="dxa"/>
            <w:tcMar>
              <w:top w:w="80" w:type="dxa"/>
              <w:left w:w="120" w:type="dxa"/>
              <w:bottom w:w="80" w:type="dxa"/>
              <w:right w:w="120" w:type="dxa"/>
            </w:tcMar>
            <w:vAlign w:val="center"/>
          </w:tcPr>
          <w:p w14:paraId="23ECDBD6" w14:textId="77777777" w:rsidR="00CC77D2" w:rsidRDefault="00461E13">
            <w:r>
              <w:rPr>
                <w:b/>
                <w:bCs/>
                <w:color w:val="1F3864"/>
              </w:rPr>
              <w:t>Mentor</w:t>
            </w:r>
          </w:p>
        </w:tc>
        <w:tc>
          <w:tcPr>
            <w:tcW w:w="4600" w:type="dxa"/>
            <w:tcMar>
              <w:top w:w="80" w:type="dxa"/>
              <w:left w:w="120" w:type="dxa"/>
              <w:bottom w:w="80" w:type="dxa"/>
              <w:right w:w="120" w:type="dxa"/>
            </w:tcMar>
            <w:vAlign w:val="center"/>
          </w:tcPr>
          <w:p w14:paraId="23ECDBD7" w14:textId="06D462AE" w:rsidR="00CC77D2" w:rsidRDefault="00461E13">
            <w:r>
              <w:t xml:space="preserve"> </w:t>
            </w:r>
            <w:r w:rsidR="00C8454C">
              <w:t>AMIT KUMAR JAISWAL</w:t>
            </w:r>
          </w:p>
        </w:tc>
      </w:tr>
      <w:tr w:rsidR="00CC77D2" w14:paraId="23ECDBDB" w14:textId="77777777">
        <w:trPr>
          <w:jc w:val="center"/>
        </w:trPr>
        <w:tc>
          <w:tcPr>
            <w:tcW w:w="2600" w:type="dxa"/>
            <w:tcMar>
              <w:top w:w="80" w:type="dxa"/>
              <w:left w:w="120" w:type="dxa"/>
              <w:bottom w:w="80" w:type="dxa"/>
              <w:right w:w="120" w:type="dxa"/>
            </w:tcMar>
            <w:vAlign w:val="center"/>
          </w:tcPr>
          <w:p w14:paraId="23ECDBD9" w14:textId="77777777" w:rsidR="00CC77D2" w:rsidRDefault="00461E13">
            <w:r>
              <w:rPr>
                <w:b/>
                <w:bCs/>
                <w:color w:val="1F3864"/>
              </w:rPr>
              <w:t>Start date</w:t>
            </w:r>
          </w:p>
        </w:tc>
        <w:tc>
          <w:tcPr>
            <w:tcW w:w="4600" w:type="dxa"/>
            <w:tcMar>
              <w:top w:w="80" w:type="dxa"/>
              <w:left w:w="120" w:type="dxa"/>
              <w:bottom w:w="80" w:type="dxa"/>
              <w:right w:w="120" w:type="dxa"/>
            </w:tcMar>
            <w:vAlign w:val="center"/>
          </w:tcPr>
          <w:p w14:paraId="23ECDBDA" w14:textId="620CF3C9" w:rsidR="00CC77D2" w:rsidRDefault="00461E13">
            <w:r>
              <w:t xml:space="preserve"> </w:t>
            </w:r>
            <w:r w:rsidR="00C8454C">
              <w:t>10 AUG 2026</w:t>
            </w:r>
          </w:p>
        </w:tc>
      </w:tr>
      <w:tr w:rsidR="00CC77D2" w14:paraId="23ECDBDE" w14:textId="77777777">
        <w:trPr>
          <w:jc w:val="center"/>
        </w:trPr>
        <w:tc>
          <w:tcPr>
            <w:tcW w:w="2600" w:type="dxa"/>
            <w:tcMar>
              <w:top w:w="80" w:type="dxa"/>
              <w:left w:w="120" w:type="dxa"/>
              <w:bottom w:w="80" w:type="dxa"/>
              <w:right w:w="120" w:type="dxa"/>
            </w:tcMar>
            <w:vAlign w:val="center"/>
          </w:tcPr>
          <w:p w14:paraId="23ECDBDC" w14:textId="77777777" w:rsidR="00CC77D2" w:rsidRDefault="00461E13">
            <w:r>
              <w:rPr>
                <w:b/>
                <w:bCs/>
                <w:color w:val="1F3864"/>
              </w:rPr>
              <w:t>Target PL-300 date</w:t>
            </w:r>
          </w:p>
        </w:tc>
        <w:tc>
          <w:tcPr>
            <w:tcW w:w="4600" w:type="dxa"/>
            <w:tcMar>
              <w:top w:w="80" w:type="dxa"/>
              <w:left w:w="120" w:type="dxa"/>
              <w:bottom w:w="80" w:type="dxa"/>
              <w:right w:w="120" w:type="dxa"/>
            </w:tcMar>
            <w:vAlign w:val="center"/>
          </w:tcPr>
          <w:p w14:paraId="23ECDBDD" w14:textId="2879E1CA" w:rsidR="00CC77D2" w:rsidRDefault="00461E13">
            <w:r>
              <w:t xml:space="preserve"> </w:t>
            </w:r>
            <w:r w:rsidR="00C8454C">
              <w:t>22 August 2026</w:t>
            </w:r>
          </w:p>
        </w:tc>
      </w:tr>
    </w:tbl>
    <w:p w14:paraId="23ECDBDF" w14:textId="77777777" w:rsidR="00CC77D2" w:rsidRDefault="00CC77D2">
      <w:pPr>
        <w:spacing w:after="1400"/>
      </w:pPr>
    </w:p>
    <w:p w14:paraId="23ECDBE0" w14:textId="77777777" w:rsidR="00CC77D2" w:rsidRDefault="00461E13">
      <w:pPr>
        <w:spacing w:after="80"/>
        <w:jc w:val="center"/>
      </w:pPr>
      <w:r>
        <w:rPr>
          <w:i/>
          <w:iCs/>
          <w:color w:val="595959"/>
          <w:sz w:val="18"/>
          <w:szCs w:val="18"/>
        </w:rPr>
        <w:t>Version 1.0 · August 2026 · Facts verified against Microsoft documentation as of 7 Aug 2026</w:t>
      </w:r>
    </w:p>
    <w:p w14:paraId="23ECDBE1" w14:textId="77777777" w:rsidR="00CC77D2" w:rsidRDefault="00CC77D2"/>
    <w:p w14:paraId="23ECDBE2" w14:textId="77777777" w:rsidR="00CC77D2" w:rsidRDefault="00CC77D2">
      <w:pPr>
        <w:sectPr w:rsidR="00CC77D2">
          <w:pgSz w:w="12240" w:h="15840"/>
          <w:pgMar w:top="1080" w:right="1080" w:bottom="1080" w:left="1080" w:header="708" w:footer="708" w:gutter="0"/>
          <w:cols w:space="720"/>
          <w:docGrid w:linePitch="360"/>
        </w:sectPr>
      </w:pPr>
    </w:p>
    <w:p w14:paraId="23ECDBE3" w14:textId="77777777" w:rsidR="00CC77D2" w:rsidRDefault="00461E13">
      <w:pPr>
        <w:spacing w:after="200"/>
      </w:pPr>
      <w:r>
        <w:rPr>
          <w:b/>
          <w:bCs/>
          <w:color w:val="1F3864"/>
          <w:sz w:val="32"/>
          <w:szCs w:val="32"/>
        </w:rPr>
        <w:lastRenderedPageBreak/>
        <w:t>Contents</w:t>
      </w:r>
    </w:p>
    <w:p w14:paraId="23ECDBE4" w14:textId="77777777" w:rsidR="00CC77D2" w:rsidRDefault="00461E13">
      <w:pPr>
        <w:spacing w:after="160"/>
      </w:pPr>
      <w:r>
        <w:rPr>
          <w:i/>
          <w:iCs/>
          <w:color w:val="595959"/>
          <w:sz w:val="18"/>
          <w:szCs w:val="18"/>
        </w:rPr>
        <w:t>If page numbers show as errors or look stale: right-click inside this table → Update Field → Update entire table. Word rebuilds it from the headings.</w:t>
      </w:r>
    </w:p>
    <w:sdt>
      <w:sdtPr>
        <w:rPr>
          <w:rFonts w:cs="Calibri"/>
          <w:szCs w:val="21"/>
        </w:rPr>
        <w:alias w:val="Contents"/>
        <w:id w:val="640928238"/>
      </w:sdtPr>
      <w:sdtContent>
        <w:p w14:paraId="688DA1A1" w14:textId="474F6C2C" w:rsidR="0075782B" w:rsidRDefault="00461E13">
          <w:pPr>
            <w:pStyle w:val="TOC1"/>
            <w:tabs>
              <w:tab w:val="right" w:leader="dot" w:pos="10070"/>
            </w:tabs>
            <w:rPr>
              <w:rFonts w:asciiTheme="minorHAnsi" w:eastAsiaTheme="minorEastAsia" w:hAnsiTheme="minorHAnsi" w:cstheme="minorBidi"/>
              <w:noProof/>
              <w:color w:val="auto"/>
              <w:kern w:val="2"/>
              <w:sz w:val="24"/>
              <w:szCs w:val="21"/>
              <w14:ligatures w14:val="standardContextual"/>
            </w:rPr>
          </w:pPr>
          <w:r>
            <w:fldChar w:fldCharType="begin"/>
          </w:r>
          <w:r>
            <w:instrText>TOC \h \o "1-2"</w:instrText>
          </w:r>
          <w:r>
            <w:fldChar w:fldCharType="separate"/>
          </w:r>
          <w:hyperlink w:anchor="_Toc237001779" w:history="1">
            <w:r w:rsidR="0075782B" w:rsidRPr="0091638B">
              <w:rPr>
                <w:rStyle w:val="Hyperlink"/>
                <w:noProof/>
              </w:rPr>
              <w:t>Part 1 — Welcome: read this first</w:t>
            </w:r>
            <w:r w:rsidR="0075782B">
              <w:rPr>
                <w:noProof/>
              </w:rPr>
              <w:tab/>
            </w:r>
            <w:r w:rsidR="0075782B">
              <w:rPr>
                <w:noProof/>
              </w:rPr>
              <w:fldChar w:fldCharType="begin"/>
            </w:r>
            <w:r w:rsidR="0075782B">
              <w:rPr>
                <w:noProof/>
              </w:rPr>
              <w:instrText xml:space="preserve"> PAGEREF _Toc237001779 \h </w:instrText>
            </w:r>
            <w:r w:rsidR="0075782B">
              <w:rPr>
                <w:noProof/>
              </w:rPr>
            </w:r>
            <w:r w:rsidR="0075782B">
              <w:rPr>
                <w:noProof/>
              </w:rPr>
              <w:fldChar w:fldCharType="separate"/>
            </w:r>
            <w:r w:rsidR="0075782B">
              <w:rPr>
                <w:noProof/>
              </w:rPr>
              <w:t>4</w:t>
            </w:r>
            <w:r w:rsidR="0075782B">
              <w:rPr>
                <w:noProof/>
              </w:rPr>
              <w:fldChar w:fldCharType="end"/>
            </w:r>
          </w:hyperlink>
        </w:p>
        <w:p w14:paraId="1C7E95E7" w14:textId="0ADD6983" w:rsidR="0075782B" w:rsidRDefault="0075782B">
          <w:pPr>
            <w:pStyle w:val="TOC1"/>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80" w:history="1">
            <w:r w:rsidRPr="0091638B">
              <w:rPr>
                <w:rStyle w:val="Hyperlink"/>
                <w:noProof/>
              </w:rPr>
              <w:t>Part 2 — Pre-flight: accounts, installs, costs</w:t>
            </w:r>
            <w:r>
              <w:rPr>
                <w:noProof/>
              </w:rPr>
              <w:tab/>
            </w:r>
            <w:r>
              <w:rPr>
                <w:noProof/>
              </w:rPr>
              <w:fldChar w:fldCharType="begin"/>
            </w:r>
            <w:r>
              <w:rPr>
                <w:noProof/>
              </w:rPr>
              <w:instrText xml:space="preserve"> PAGEREF _Toc237001780 \h </w:instrText>
            </w:r>
            <w:r>
              <w:rPr>
                <w:noProof/>
              </w:rPr>
            </w:r>
            <w:r>
              <w:rPr>
                <w:noProof/>
              </w:rPr>
              <w:fldChar w:fldCharType="separate"/>
            </w:r>
            <w:r>
              <w:rPr>
                <w:noProof/>
              </w:rPr>
              <w:t>7</w:t>
            </w:r>
            <w:r>
              <w:rPr>
                <w:noProof/>
              </w:rPr>
              <w:fldChar w:fldCharType="end"/>
            </w:r>
          </w:hyperlink>
        </w:p>
        <w:p w14:paraId="3F496E6C" w14:textId="1B048A9B" w:rsidR="0075782B" w:rsidRDefault="0075782B">
          <w:pPr>
            <w:pStyle w:val="TOC1"/>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81" w:history="1">
            <w:r w:rsidRPr="0091638B">
              <w:rPr>
                <w:rStyle w:val="Hyperlink"/>
                <w:noProof/>
              </w:rPr>
              <w:t>Part 3 — Your AI copilot workflow (VS Code + AI agents)</w:t>
            </w:r>
            <w:r>
              <w:rPr>
                <w:noProof/>
              </w:rPr>
              <w:tab/>
            </w:r>
            <w:r>
              <w:rPr>
                <w:noProof/>
              </w:rPr>
              <w:fldChar w:fldCharType="begin"/>
            </w:r>
            <w:r>
              <w:rPr>
                <w:noProof/>
              </w:rPr>
              <w:instrText xml:space="preserve"> PAGEREF _Toc237001781 \h </w:instrText>
            </w:r>
            <w:r>
              <w:rPr>
                <w:noProof/>
              </w:rPr>
            </w:r>
            <w:r>
              <w:rPr>
                <w:noProof/>
              </w:rPr>
              <w:fldChar w:fldCharType="separate"/>
            </w:r>
            <w:r>
              <w:rPr>
                <w:noProof/>
              </w:rPr>
              <w:t>9</w:t>
            </w:r>
            <w:r>
              <w:rPr>
                <w:noProof/>
              </w:rPr>
              <w:fldChar w:fldCharType="end"/>
            </w:r>
          </w:hyperlink>
        </w:p>
        <w:p w14:paraId="7F1E0537" w14:textId="5328E012" w:rsidR="0075782B" w:rsidRDefault="0075782B">
          <w:pPr>
            <w:pStyle w:val="TOC1"/>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82" w:history="1">
            <w:r w:rsidRPr="0091638B">
              <w:rPr>
                <w:rStyle w:val="Hyperlink"/>
                <w:noProof/>
              </w:rPr>
              <w:t>Part 4 — Week 1: Foundations (Days 1–7)</w:t>
            </w:r>
            <w:r>
              <w:rPr>
                <w:noProof/>
              </w:rPr>
              <w:tab/>
            </w:r>
            <w:r>
              <w:rPr>
                <w:noProof/>
              </w:rPr>
              <w:fldChar w:fldCharType="begin"/>
            </w:r>
            <w:r>
              <w:rPr>
                <w:noProof/>
              </w:rPr>
              <w:instrText xml:space="preserve"> PAGEREF _Toc237001782 \h </w:instrText>
            </w:r>
            <w:r>
              <w:rPr>
                <w:noProof/>
              </w:rPr>
            </w:r>
            <w:r>
              <w:rPr>
                <w:noProof/>
              </w:rPr>
              <w:fldChar w:fldCharType="separate"/>
            </w:r>
            <w:r>
              <w:rPr>
                <w:noProof/>
              </w:rPr>
              <w:t>11</w:t>
            </w:r>
            <w:r>
              <w:rPr>
                <w:noProof/>
              </w:rPr>
              <w:fldChar w:fldCharType="end"/>
            </w:r>
          </w:hyperlink>
        </w:p>
        <w:p w14:paraId="3DBB02F8" w14:textId="56E45834"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83" w:history="1">
            <w:r w:rsidRPr="0091638B">
              <w:rPr>
                <w:rStyle w:val="Hyperlink"/>
                <w:noProof/>
              </w:rPr>
              <w:t>Day 1 — Setup, first connection, first queries</w:t>
            </w:r>
            <w:r>
              <w:rPr>
                <w:noProof/>
              </w:rPr>
              <w:tab/>
            </w:r>
            <w:r>
              <w:rPr>
                <w:noProof/>
              </w:rPr>
              <w:fldChar w:fldCharType="begin"/>
            </w:r>
            <w:r>
              <w:rPr>
                <w:noProof/>
              </w:rPr>
              <w:instrText xml:space="preserve"> PAGEREF _Toc237001783 \h </w:instrText>
            </w:r>
            <w:r>
              <w:rPr>
                <w:noProof/>
              </w:rPr>
            </w:r>
            <w:r>
              <w:rPr>
                <w:noProof/>
              </w:rPr>
              <w:fldChar w:fldCharType="separate"/>
            </w:r>
            <w:r>
              <w:rPr>
                <w:noProof/>
              </w:rPr>
              <w:t>11</w:t>
            </w:r>
            <w:r>
              <w:rPr>
                <w:noProof/>
              </w:rPr>
              <w:fldChar w:fldCharType="end"/>
            </w:r>
          </w:hyperlink>
        </w:p>
        <w:p w14:paraId="4A6DC4D3" w14:textId="789D7F77"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84" w:history="1">
            <w:r w:rsidRPr="0091638B">
              <w:rPr>
                <w:rStyle w:val="Hyperlink"/>
                <w:noProof/>
              </w:rPr>
              <w:t>Day 2 — SELECT deep dive — types, predicates, functions, CASE</w:t>
            </w:r>
            <w:r>
              <w:rPr>
                <w:noProof/>
              </w:rPr>
              <w:tab/>
            </w:r>
            <w:r>
              <w:rPr>
                <w:noProof/>
              </w:rPr>
              <w:fldChar w:fldCharType="begin"/>
            </w:r>
            <w:r>
              <w:rPr>
                <w:noProof/>
              </w:rPr>
              <w:instrText xml:space="preserve"> PAGEREF _Toc237001784 \h </w:instrText>
            </w:r>
            <w:r>
              <w:rPr>
                <w:noProof/>
              </w:rPr>
            </w:r>
            <w:r>
              <w:rPr>
                <w:noProof/>
              </w:rPr>
              <w:fldChar w:fldCharType="separate"/>
            </w:r>
            <w:r>
              <w:rPr>
                <w:noProof/>
              </w:rPr>
              <w:t>13</w:t>
            </w:r>
            <w:r>
              <w:rPr>
                <w:noProof/>
              </w:rPr>
              <w:fldChar w:fldCharType="end"/>
            </w:r>
          </w:hyperlink>
        </w:p>
        <w:p w14:paraId="7024BF98" w14:textId="41C569D1"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85" w:history="1">
            <w:r w:rsidRPr="0091638B">
              <w:rPr>
                <w:rStyle w:val="Hyperlink"/>
                <w:noProof/>
              </w:rPr>
              <w:t>Day 3 — Joins and aggregation</w:t>
            </w:r>
            <w:r>
              <w:rPr>
                <w:noProof/>
              </w:rPr>
              <w:tab/>
            </w:r>
            <w:r>
              <w:rPr>
                <w:noProof/>
              </w:rPr>
              <w:fldChar w:fldCharType="begin"/>
            </w:r>
            <w:r>
              <w:rPr>
                <w:noProof/>
              </w:rPr>
              <w:instrText xml:space="preserve"> PAGEREF _Toc237001785 \h </w:instrText>
            </w:r>
            <w:r>
              <w:rPr>
                <w:noProof/>
              </w:rPr>
            </w:r>
            <w:r>
              <w:rPr>
                <w:noProof/>
              </w:rPr>
              <w:fldChar w:fldCharType="separate"/>
            </w:r>
            <w:r>
              <w:rPr>
                <w:noProof/>
              </w:rPr>
              <w:t>14</w:t>
            </w:r>
            <w:r>
              <w:rPr>
                <w:noProof/>
              </w:rPr>
              <w:fldChar w:fldCharType="end"/>
            </w:r>
          </w:hyperlink>
        </w:p>
        <w:p w14:paraId="4CD72E77" w14:textId="41672906"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86" w:history="1">
            <w:r w:rsidRPr="0091638B">
              <w:rPr>
                <w:rStyle w:val="Hyperlink"/>
                <w:noProof/>
              </w:rPr>
              <w:t>Day 4 — First Power BI day — Desktop, Import, core visuals</w:t>
            </w:r>
            <w:r>
              <w:rPr>
                <w:noProof/>
              </w:rPr>
              <w:tab/>
            </w:r>
            <w:r>
              <w:rPr>
                <w:noProof/>
              </w:rPr>
              <w:fldChar w:fldCharType="begin"/>
            </w:r>
            <w:r>
              <w:rPr>
                <w:noProof/>
              </w:rPr>
              <w:instrText xml:space="preserve"> PAGEREF _Toc237001786 \h </w:instrText>
            </w:r>
            <w:r>
              <w:rPr>
                <w:noProof/>
              </w:rPr>
            </w:r>
            <w:r>
              <w:rPr>
                <w:noProof/>
              </w:rPr>
              <w:fldChar w:fldCharType="separate"/>
            </w:r>
            <w:r>
              <w:rPr>
                <w:noProof/>
              </w:rPr>
              <w:t>16</w:t>
            </w:r>
            <w:r>
              <w:rPr>
                <w:noProof/>
              </w:rPr>
              <w:fldChar w:fldCharType="end"/>
            </w:r>
          </w:hyperlink>
        </w:p>
        <w:p w14:paraId="761E7BFF" w14:textId="126932A8"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87" w:history="1">
            <w:r w:rsidRPr="0091638B">
              <w:rPr>
                <w:rStyle w:val="Hyperlink"/>
                <w:noProof/>
              </w:rPr>
              <w:t>Day 5 — Subqueries, DDL &amp; DML — and fixing the calendar</w:t>
            </w:r>
            <w:r>
              <w:rPr>
                <w:noProof/>
              </w:rPr>
              <w:tab/>
            </w:r>
            <w:r>
              <w:rPr>
                <w:noProof/>
              </w:rPr>
              <w:fldChar w:fldCharType="begin"/>
            </w:r>
            <w:r>
              <w:rPr>
                <w:noProof/>
              </w:rPr>
              <w:instrText xml:space="preserve"> PAGEREF _Toc237001787 \h </w:instrText>
            </w:r>
            <w:r>
              <w:rPr>
                <w:noProof/>
              </w:rPr>
            </w:r>
            <w:r>
              <w:rPr>
                <w:noProof/>
              </w:rPr>
              <w:fldChar w:fldCharType="separate"/>
            </w:r>
            <w:r>
              <w:rPr>
                <w:noProof/>
              </w:rPr>
              <w:t>18</w:t>
            </w:r>
            <w:r>
              <w:rPr>
                <w:noProof/>
              </w:rPr>
              <w:fldChar w:fldCharType="end"/>
            </w:r>
          </w:hyperlink>
        </w:p>
        <w:p w14:paraId="0A87CDA4" w14:textId="0609335B"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88" w:history="1">
            <w:r w:rsidRPr="0091638B">
              <w:rPr>
                <w:rStyle w:val="Hyperlink"/>
                <w:noProof/>
              </w:rPr>
              <w:t>Day 6 — Data modeling — your first star schema, in SQL and Power BI</w:t>
            </w:r>
            <w:r>
              <w:rPr>
                <w:noProof/>
              </w:rPr>
              <w:tab/>
            </w:r>
            <w:r>
              <w:rPr>
                <w:noProof/>
              </w:rPr>
              <w:fldChar w:fldCharType="begin"/>
            </w:r>
            <w:r>
              <w:rPr>
                <w:noProof/>
              </w:rPr>
              <w:instrText xml:space="preserve"> PAGEREF _Toc237001788 \h </w:instrText>
            </w:r>
            <w:r>
              <w:rPr>
                <w:noProof/>
              </w:rPr>
            </w:r>
            <w:r>
              <w:rPr>
                <w:noProof/>
              </w:rPr>
              <w:fldChar w:fldCharType="separate"/>
            </w:r>
            <w:r>
              <w:rPr>
                <w:noProof/>
              </w:rPr>
              <w:t>20</w:t>
            </w:r>
            <w:r>
              <w:rPr>
                <w:noProof/>
              </w:rPr>
              <w:fldChar w:fldCharType="end"/>
            </w:r>
          </w:hyperlink>
        </w:p>
        <w:p w14:paraId="16E8C48D" w14:textId="71F4BB53"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89" w:history="1">
            <w:r w:rsidRPr="0091638B">
              <w:rPr>
                <w:rStyle w:val="Hyperlink"/>
                <w:noProof/>
              </w:rPr>
              <w:t>Day 7 — The Power BI Service + Week 1 gauntlet</w:t>
            </w:r>
            <w:r>
              <w:rPr>
                <w:noProof/>
              </w:rPr>
              <w:tab/>
            </w:r>
            <w:r>
              <w:rPr>
                <w:noProof/>
              </w:rPr>
              <w:fldChar w:fldCharType="begin"/>
            </w:r>
            <w:r>
              <w:rPr>
                <w:noProof/>
              </w:rPr>
              <w:instrText xml:space="preserve"> PAGEREF _Toc237001789 \h </w:instrText>
            </w:r>
            <w:r>
              <w:rPr>
                <w:noProof/>
              </w:rPr>
            </w:r>
            <w:r>
              <w:rPr>
                <w:noProof/>
              </w:rPr>
              <w:fldChar w:fldCharType="separate"/>
            </w:r>
            <w:r>
              <w:rPr>
                <w:noProof/>
              </w:rPr>
              <w:t>22</w:t>
            </w:r>
            <w:r>
              <w:rPr>
                <w:noProof/>
              </w:rPr>
              <w:fldChar w:fldCharType="end"/>
            </w:r>
          </w:hyperlink>
        </w:p>
        <w:p w14:paraId="7AC922FF" w14:textId="66A3D26D" w:rsidR="0075782B" w:rsidRDefault="0075782B">
          <w:pPr>
            <w:pStyle w:val="TOC1"/>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90" w:history="1">
            <w:r w:rsidRPr="0091638B">
              <w:rPr>
                <w:rStyle w:val="Hyperlink"/>
                <w:noProof/>
              </w:rPr>
              <w:t>Part 5 — Week 2: Intermediate → Advanced (Days 8–14)</w:t>
            </w:r>
            <w:r>
              <w:rPr>
                <w:noProof/>
              </w:rPr>
              <w:tab/>
            </w:r>
            <w:r>
              <w:rPr>
                <w:noProof/>
              </w:rPr>
              <w:fldChar w:fldCharType="begin"/>
            </w:r>
            <w:r>
              <w:rPr>
                <w:noProof/>
              </w:rPr>
              <w:instrText xml:space="preserve"> PAGEREF _Toc237001790 \h </w:instrText>
            </w:r>
            <w:r>
              <w:rPr>
                <w:noProof/>
              </w:rPr>
            </w:r>
            <w:r>
              <w:rPr>
                <w:noProof/>
              </w:rPr>
              <w:fldChar w:fldCharType="separate"/>
            </w:r>
            <w:r>
              <w:rPr>
                <w:noProof/>
              </w:rPr>
              <w:t>24</w:t>
            </w:r>
            <w:r>
              <w:rPr>
                <w:noProof/>
              </w:rPr>
              <w:fldChar w:fldCharType="end"/>
            </w:r>
          </w:hyperlink>
        </w:p>
        <w:p w14:paraId="11507F4F" w14:textId="03B708B2"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91" w:history="1">
            <w:r w:rsidRPr="0091638B">
              <w:rPr>
                <w:rStyle w:val="Hyperlink"/>
                <w:noProof/>
              </w:rPr>
              <w:t>Day 8 — The data-engineering day — Kaggle → Azure SQL</w:t>
            </w:r>
            <w:r>
              <w:rPr>
                <w:noProof/>
              </w:rPr>
              <w:tab/>
            </w:r>
            <w:r>
              <w:rPr>
                <w:noProof/>
              </w:rPr>
              <w:fldChar w:fldCharType="begin"/>
            </w:r>
            <w:r>
              <w:rPr>
                <w:noProof/>
              </w:rPr>
              <w:instrText xml:space="preserve"> PAGEREF _Toc237001791 \h </w:instrText>
            </w:r>
            <w:r>
              <w:rPr>
                <w:noProof/>
              </w:rPr>
            </w:r>
            <w:r>
              <w:rPr>
                <w:noProof/>
              </w:rPr>
              <w:fldChar w:fldCharType="separate"/>
            </w:r>
            <w:r>
              <w:rPr>
                <w:noProof/>
              </w:rPr>
              <w:t>24</w:t>
            </w:r>
            <w:r>
              <w:rPr>
                <w:noProof/>
              </w:rPr>
              <w:fldChar w:fldCharType="end"/>
            </w:r>
          </w:hyperlink>
        </w:p>
        <w:p w14:paraId="5830B81D" w14:textId="537CC76A"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92" w:history="1">
            <w:r w:rsidRPr="0091638B">
              <w:rPr>
                <w:rStyle w:val="Hyperlink"/>
                <w:noProof/>
              </w:rPr>
              <w:t>Day 9 — Advanced SQL I — CTEs and window functions</w:t>
            </w:r>
            <w:r>
              <w:rPr>
                <w:noProof/>
              </w:rPr>
              <w:tab/>
            </w:r>
            <w:r>
              <w:rPr>
                <w:noProof/>
              </w:rPr>
              <w:fldChar w:fldCharType="begin"/>
            </w:r>
            <w:r>
              <w:rPr>
                <w:noProof/>
              </w:rPr>
              <w:instrText xml:space="preserve"> PAGEREF _Toc237001792 \h </w:instrText>
            </w:r>
            <w:r>
              <w:rPr>
                <w:noProof/>
              </w:rPr>
            </w:r>
            <w:r>
              <w:rPr>
                <w:noProof/>
              </w:rPr>
              <w:fldChar w:fldCharType="separate"/>
            </w:r>
            <w:r>
              <w:rPr>
                <w:noProof/>
              </w:rPr>
              <w:t>26</w:t>
            </w:r>
            <w:r>
              <w:rPr>
                <w:noProof/>
              </w:rPr>
              <w:fldChar w:fldCharType="end"/>
            </w:r>
          </w:hyperlink>
        </w:p>
        <w:p w14:paraId="60141623" w14:textId="5E66C6B7"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93" w:history="1">
            <w:r w:rsidRPr="0091638B">
              <w:rPr>
                <w:rStyle w:val="Hyperlink"/>
                <w:noProof/>
              </w:rPr>
              <w:t>Day 10 — Advanced SQL II — the reporting layer</w:t>
            </w:r>
            <w:r>
              <w:rPr>
                <w:noProof/>
              </w:rPr>
              <w:tab/>
            </w:r>
            <w:r>
              <w:rPr>
                <w:noProof/>
              </w:rPr>
              <w:fldChar w:fldCharType="begin"/>
            </w:r>
            <w:r>
              <w:rPr>
                <w:noProof/>
              </w:rPr>
              <w:instrText xml:space="preserve"> PAGEREF _Toc237001793 \h </w:instrText>
            </w:r>
            <w:r>
              <w:rPr>
                <w:noProof/>
              </w:rPr>
            </w:r>
            <w:r>
              <w:rPr>
                <w:noProof/>
              </w:rPr>
              <w:fldChar w:fldCharType="separate"/>
            </w:r>
            <w:r>
              <w:rPr>
                <w:noProof/>
              </w:rPr>
              <w:t>28</w:t>
            </w:r>
            <w:r>
              <w:rPr>
                <w:noProof/>
              </w:rPr>
              <w:fldChar w:fldCharType="end"/>
            </w:r>
          </w:hyperlink>
        </w:p>
        <w:p w14:paraId="7DA2223D" w14:textId="30818B79"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94" w:history="1">
            <w:r w:rsidRPr="0091638B">
              <w:rPr>
                <w:rStyle w:val="Hyperlink"/>
                <w:noProof/>
              </w:rPr>
              <w:t>Day 11 — Power Query depth and query folding</w:t>
            </w:r>
            <w:r>
              <w:rPr>
                <w:noProof/>
              </w:rPr>
              <w:tab/>
            </w:r>
            <w:r>
              <w:rPr>
                <w:noProof/>
              </w:rPr>
              <w:fldChar w:fldCharType="begin"/>
            </w:r>
            <w:r>
              <w:rPr>
                <w:noProof/>
              </w:rPr>
              <w:instrText xml:space="preserve"> PAGEREF _Toc237001794 \h </w:instrText>
            </w:r>
            <w:r>
              <w:rPr>
                <w:noProof/>
              </w:rPr>
            </w:r>
            <w:r>
              <w:rPr>
                <w:noProof/>
              </w:rPr>
              <w:fldChar w:fldCharType="separate"/>
            </w:r>
            <w:r>
              <w:rPr>
                <w:noProof/>
              </w:rPr>
              <w:t>30</w:t>
            </w:r>
            <w:r>
              <w:rPr>
                <w:noProof/>
              </w:rPr>
              <w:fldChar w:fldCharType="end"/>
            </w:r>
          </w:hyperlink>
        </w:p>
        <w:p w14:paraId="50088315" w14:textId="7BE442B6"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95" w:history="1">
            <w:r w:rsidRPr="0091638B">
              <w:rPr>
                <w:rStyle w:val="Hyperlink"/>
                <w:noProof/>
              </w:rPr>
              <w:t>Day 12 — DAX I — evaluation context and CALCULATE</w:t>
            </w:r>
            <w:r>
              <w:rPr>
                <w:noProof/>
              </w:rPr>
              <w:tab/>
            </w:r>
            <w:r>
              <w:rPr>
                <w:noProof/>
              </w:rPr>
              <w:fldChar w:fldCharType="begin"/>
            </w:r>
            <w:r>
              <w:rPr>
                <w:noProof/>
              </w:rPr>
              <w:instrText xml:space="preserve"> PAGEREF _Toc237001795 \h </w:instrText>
            </w:r>
            <w:r>
              <w:rPr>
                <w:noProof/>
              </w:rPr>
            </w:r>
            <w:r>
              <w:rPr>
                <w:noProof/>
              </w:rPr>
              <w:fldChar w:fldCharType="separate"/>
            </w:r>
            <w:r>
              <w:rPr>
                <w:noProof/>
              </w:rPr>
              <w:t>31</w:t>
            </w:r>
            <w:r>
              <w:rPr>
                <w:noProof/>
              </w:rPr>
              <w:fldChar w:fldCharType="end"/>
            </w:r>
          </w:hyperlink>
        </w:p>
        <w:p w14:paraId="71999F75" w14:textId="7A896D1F"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96" w:history="1">
            <w:r w:rsidRPr="0091638B">
              <w:rPr>
                <w:rStyle w:val="Hyperlink"/>
                <w:noProof/>
              </w:rPr>
              <w:t>Day 13 — DAX II — time intelligence and analytical patterns</w:t>
            </w:r>
            <w:r>
              <w:rPr>
                <w:noProof/>
              </w:rPr>
              <w:tab/>
            </w:r>
            <w:r>
              <w:rPr>
                <w:noProof/>
              </w:rPr>
              <w:fldChar w:fldCharType="begin"/>
            </w:r>
            <w:r>
              <w:rPr>
                <w:noProof/>
              </w:rPr>
              <w:instrText xml:space="preserve"> PAGEREF _Toc237001796 \h </w:instrText>
            </w:r>
            <w:r>
              <w:rPr>
                <w:noProof/>
              </w:rPr>
            </w:r>
            <w:r>
              <w:rPr>
                <w:noProof/>
              </w:rPr>
              <w:fldChar w:fldCharType="separate"/>
            </w:r>
            <w:r>
              <w:rPr>
                <w:noProof/>
              </w:rPr>
              <w:t>33</w:t>
            </w:r>
            <w:r>
              <w:rPr>
                <w:noProof/>
              </w:rPr>
              <w:fldChar w:fldCharType="end"/>
            </w:r>
          </w:hyperlink>
        </w:p>
        <w:p w14:paraId="2D873BBF" w14:textId="0C233B77"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97" w:history="1">
            <w:r w:rsidRPr="0091638B">
              <w:rPr>
                <w:rStyle w:val="Hyperlink"/>
                <w:noProof/>
              </w:rPr>
              <w:t>Day 14 — Report craft, RLS, and shipping an app</w:t>
            </w:r>
            <w:r>
              <w:rPr>
                <w:noProof/>
              </w:rPr>
              <w:tab/>
            </w:r>
            <w:r>
              <w:rPr>
                <w:noProof/>
              </w:rPr>
              <w:fldChar w:fldCharType="begin"/>
            </w:r>
            <w:r>
              <w:rPr>
                <w:noProof/>
              </w:rPr>
              <w:instrText xml:space="preserve"> PAGEREF _Toc237001797 \h </w:instrText>
            </w:r>
            <w:r>
              <w:rPr>
                <w:noProof/>
              </w:rPr>
            </w:r>
            <w:r>
              <w:rPr>
                <w:noProof/>
              </w:rPr>
              <w:fldChar w:fldCharType="separate"/>
            </w:r>
            <w:r>
              <w:rPr>
                <w:noProof/>
              </w:rPr>
              <w:t>34</w:t>
            </w:r>
            <w:r>
              <w:rPr>
                <w:noProof/>
              </w:rPr>
              <w:fldChar w:fldCharType="end"/>
            </w:r>
          </w:hyperlink>
        </w:p>
        <w:p w14:paraId="380BEC1F" w14:textId="0DCFBF1C" w:rsidR="0075782B" w:rsidRDefault="0075782B">
          <w:pPr>
            <w:pStyle w:val="TOC1"/>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98" w:history="1">
            <w:r w:rsidRPr="0091638B">
              <w:rPr>
                <w:rStyle w:val="Hyperlink"/>
                <w:noProof/>
              </w:rPr>
              <w:t>Part 6 — Week 3: Advanced → SME (Days 15–21)</w:t>
            </w:r>
            <w:r>
              <w:rPr>
                <w:noProof/>
              </w:rPr>
              <w:tab/>
            </w:r>
            <w:r>
              <w:rPr>
                <w:noProof/>
              </w:rPr>
              <w:fldChar w:fldCharType="begin"/>
            </w:r>
            <w:r>
              <w:rPr>
                <w:noProof/>
              </w:rPr>
              <w:instrText xml:space="preserve"> PAGEREF _Toc237001798 \h </w:instrText>
            </w:r>
            <w:r>
              <w:rPr>
                <w:noProof/>
              </w:rPr>
            </w:r>
            <w:r>
              <w:rPr>
                <w:noProof/>
              </w:rPr>
              <w:fldChar w:fldCharType="separate"/>
            </w:r>
            <w:r>
              <w:rPr>
                <w:noProof/>
              </w:rPr>
              <w:t>37</w:t>
            </w:r>
            <w:r>
              <w:rPr>
                <w:noProof/>
              </w:rPr>
              <w:fldChar w:fldCharType="end"/>
            </w:r>
          </w:hyperlink>
        </w:p>
        <w:p w14:paraId="3C6E4405" w14:textId="2AF6BF06"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799" w:history="1">
            <w:r w:rsidRPr="0091638B">
              <w:rPr>
                <w:rStyle w:val="Hyperlink"/>
                <w:noProof/>
              </w:rPr>
              <w:t>Day 15 — SQL performance — indexes and execution plans</w:t>
            </w:r>
            <w:r>
              <w:rPr>
                <w:noProof/>
              </w:rPr>
              <w:tab/>
            </w:r>
            <w:r>
              <w:rPr>
                <w:noProof/>
              </w:rPr>
              <w:fldChar w:fldCharType="begin"/>
            </w:r>
            <w:r>
              <w:rPr>
                <w:noProof/>
              </w:rPr>
              <w:instrText xml:space="preserve"> PAGEREF _Toc237001799 \h </w:instrText>
            </w:r>
            <w:r>
              <w:rPr>
                <w:noProof/>
              </w:rPr>
            </w:r>
            <w:r>
              <w:rPr>
                <w:noProof/>
              </w:rPr>
              <w:fldChar w:fldCharType="separate"/>
            </w:r>
            <w:r>
              <w:rPr>
                <w:noProof/>
              </w:rPr>
              <w:t>37</w:t>
            </w:r>
            <w:r>
              <w:rPr>
                <w:noProof/>
              </w:rPr>
              <w:fldChar w:fldCharType="end"/>
            </w:r>
          </w:hyperlink>
        </w:p>
        <w:p w14:paraId="6D3436BA" w14:textId="5C93FECE"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00" w:history="1">
            <w:r w:rsidRPr="0091638B">
              <w:rPr>
                <w:rStyle w:val="Hyperlink"/>
                <w:noProof/>
              </w:rPr>
              <w:t>Day 16 — Power BI performance — VertiPaq, storage modes, aggregations</w:t>
            </w:r>
            <w:r>
              <w:rPr>
                <w:noProof/>
              </w:rPr>
              <w:tab/>
            </w:r>
            <w:r>
              <w:rPr>
                <w:noProof/>
              </w:rPr>
              <w:fldChar w:fldCharType="begin"/>
            </w:r>
            <w:r>
              <w:rPr>
                <w:noProof/>
              </w:rPr>
              <w:instrText xml:space="preserve"> PAGEREF _Toc237001800 \h </w:instrText>
            </w:r>
            <w:r>
              <w:rPr>
                <w:noProof/>
              </w:rPr>
            </w:r>
            <w:r>
              <w:rPr>
                <w:noProof/>
              </w:rPr>
              <w:fldChar w:fldCharType="separate"/>
            </w:r>
            <w:r>
              <w:rPr>
                <w:noProof/>
              </w:rPr>
              <w:t>38</w:t>
            </w:r>
            <w:r>
              <w:rPr>
                <w:noProof/>
              </w:rPr>
              <w:fldChar w:fldCharType="end"/>
            </w:r>
          </w:hyperlink>
        </w:p>
        <w:p w14:paraId="07245F48" w14:textId="6CAC3D89"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01" w:history="1">
            <w:r w:rsidRPr="0091638B">
              <w:rPr>
                <w:rStyle w:val="Hyperlink"/>
                <w:noProof/>
              </w:rPr>
              <w:t>Day 17 — Deployment, governance, and the wider platform</w:t>
            </w:r>
            <w:r>
              <w:rPr>
                <w:noProof/>
              </w:rPr>
              <w:tab/>
            </w:r>
            <w:r>
              <w:rPr>
                <w:noProof/>
              </w:rPr>
              <w:fldChar w:fldCharType="begin"/>
            </w:r>
            <w:r>
              <w:rPr>
                <w:noProof/>
              </w:rPr>
              <w:instrText xml:space="preserve"> PAGEREF _Toc237001801 \h </w:instrText>
            </w:r>
            <w:r>
              <w:rPr>
                <w:noProof/>
              </w:rPr>
            </w:r>
            <w:r>
              <w:rPr>
                <w:noProof/>
              </w:rPr>
              <w:fldChar w:fldCharType="separate"/>
            </w:r>
            <w:r>
              <w:rPr>
                <w:noProof/>
              </w:rPr>
              <w:t>40</w:t>
            </w:r>
            <w:r>
              <w:rPr>
                <w:noProof/>
              </w:rPr>
              <w:fldChar w:fldCharType="end"/>
            </w:r>
          </w:hyperlink>
        </w:p>
        <w:p w14:paraId="1967FB3D" w14:textId="6B034800"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02" w:history="1">
            <w:r w:rsidRPr="0091638B">
              <w:rPr>
                <w:rStyle w:val="Hyperlink"/>
                <w:noProof/>
              </w:rPr>
              <w:t>Day 18 — PL-300 readiness day</w:t>
            </w:r>
            <w:r>
              <w:rPr>
                <w:noProof/>
              </w:rPr>
              <w:tab/>
            </w:r>
            <w:r>
              <w:rPr>
                <w:noProof/>
              </w:rPr>
              <w:fldChar w:fldCharType="begin"/>
            </w:r>
            <w:r>
              <w:rPr>
                <w:noProof/>
              </w:rPr>
              <w:instrText xml:space="preserve"> PAGEREF _Toc237001802 \h </w:instrText>
            </w:r>
            <w:r>
              <w:rPr>
                <w:noProof/>
              </w:rPr>
            </w:r>
            <w:r>
              <w:rPr>
                <w:noProof/>
              </w:rPr>
              <w:fldChar w:fldCharType="separate"/>
            </w:r>
            <w:r>
              <w:rPr>
                <w:noProof/>
              </w:rPr>
              <w:t>41</w:t>
            </w:r>
            <w:r>
              <w:rPr>
                <w:noProof/>
              </w:rPr>
              <w:fldChar w:fldCharType="end"/>
            </w:r>
          </w:hyperlink>
        </w:p>
        <w:p w14:paraId="451E21D6" w14:textId="05B74E28"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03" w:history="1">
            <w:r w:rsidRPr="0091638B">
              <w:rPr>
                <w:rStyle w:val="Hyperlink"/>
                <w:noProof/>
              </w:rPr>
              <w:t>Days 19–21 — The Capstone: Formula 1 Analytics, end to end</w:t>
            </w:r>
            <w:r>
              <w:rPr>
                <w:noProof/>
              </w:rPr>
              <w:tab/>
            </w:r>
            <w:r>
              <w:rPr>
                <w:noProof/>
              </w:rPr>
              <w:fldChar w:fldCharType="begin"/>
            </w:r>
            <w:r>
              <w:rPr>
                <w:noProof/>
              </w:rPr>
              <w:instrText xml:space="preserve"> PAGEREF _Toc237001803 \h </w:instrText>
            </w:r>
            <w:r>
              <w:rPr>
                <w:noProof/>
              </w:rPr>
            </w:r>
            <w:r>
              <w:rPr>
                <w:noProof/>
              </w:rPr>
              <w:fldChar w:fldCharType="separate"/>
            </w:r>
            <w:r>
              <w:rPr>
                <w:noProof/>
              </w:rPr>
              <w:t>42</w:t>
            </w:r>
            <w:r>
              <w:rPr>
                <w:noProof/>
              </w:rPr>
              <w:fldChar w:fldCharType="end"/>
            </w:r>
          </w:hyperlink>
        </w:p>
        <w:p w14:paraId="3004DDF1" w14:textId="3BE57977" w:rsidR="0075782B" w:rsidRDefault="0075782B">
          <w:pPr>
            <w:pStyle w:val="TOC1"/>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04" w:history="1">
            <w:r w:rsidRPr="0091638B">
              <w:rPr>
                <w:rStyle w:val="Hyperlink"/>
                <w:noProof/>
              </w:rPr>
              <w:t>Part 7 — The PL-300 Certification Guide</w:t>
            </w:r>
            <w:r>
              <w:rPr>
                <w:noProof/>
              </w:rPr>
              <w:tab/>
            </w:r>
            <w:r>
              <w:rPr>
                <w:noProof/>
              </w:rPr>
              <w:fldChar w:fldCharType="begin"/>
            </w:r>
            <w:r>
              <w:rPr>
                <w:noProof/>
              </w:rPr>
              <w:instrText xml:space="preserve"> PAGEREF _Toc237001804 \h </w:instrText>
            </w:r>
            <w:r>
              <w:rPr>
                <w:noProof/>
              </w:rPr>
            </w:r>
            <w:r>
              <w:rPr>
                <w:noProof/>
              </w:rPr>
              <w:fldChar w:fldCharType="separate"/>
            </w:r>
            <w:r>
              <w:rPr>
                <w:noProof/>
              </w:rPr>
              <w:t>45</w:t>
            </w:r>
            <w:r>
              <w:rPr>
                <w:noProof/>
              </w:rPr>
              <w:fldChar w:fldCharType="end"/>
            </w:r>
          </w:hyperlink>
        </w:p>
        <w:p w14:paraId="45C3402A" w14:textId="3D1A47EB" w:rsidR="0075782B" w:rsidRDefault="0075782B">
          <w:pPr>
            <w:pStyle w:val="TOC1"/>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05" w:history="1">
            <w:r w:rsidRPr="0091638B">
              <w:rPr>
                <w:rStyle w:val="Hyperlink"/>
                <w:noProof/>
              </w:rPr>
              <w:t>Part 8 — Appendices</w:t>
            </w:r>
            <w:r>
              <w:rPr>
                <w:noProof/>
              </w:rPr>
              <w:tab/>
            </w:r>
            <w:r>
              <w:rPr>
                <w:noProof/>
              </w:rPr>
              <w:fldChar w:fldCharType="begin"/>
            </w:r>
            <w:r>
              <w:rPr>
                <w:noProof/>
              </w:rPr>
              <w:instrText xml:space="preserve"> PAGEREF _Toc237001805 \h </w:instrText>
            </w:r>
            <w:r>
              <w:rPr>
                <w:noProof/>
              </w:rPr>
            </w:r>
            <w:r>
              <w:rPr>
                <w:noProof/>
              </w:rPr>
              <w:fldChar w:fldCharType="separate"/>
            </w:r>
            <w:r>
              <w:rPr>
                <w:noProof/>
              </w:rPr>
              <w:t>48</w:t>
            </w:r>
            <w:r>
              <w:rPr>
                <w:noProof/>
              </w:rPr>
              <w:fldChar w:fldCharType="end"/>
            </w:r>
          </w:hyperlink>
        </w:p>
        <w:p w14:paraId="6E816E63" w14:textId="73F8F97F"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06" w:history="1">
            <w:r w:rsidRPr="0091638B">
              <w:rPr>
                <w:rStyle w:val="Hyperlink"/>
                <w:noProof/>
              </w:rPr>
              <w:t>Appendix A — Olist load kit (Day 8 safety net)</w:t>
            </w:r>
            <w:r>
              <w:rPr>
                <w:noProof/>
              </w:rPr>
              <w:tab/>
            </w:r>
            <w:r>
              <w:rPr>
                <w:noProof/>
              </w:rPr>
              <w:fldChar w:fldCharType="begin"/>
            </w:r>
            <w:r>
              <w:rPr>
                <w:noProof/>
              </w:rPr>
              <w:instrText xml:space="preserve"> PAGEREF _Toc237001806 \h </w:instrText>
            </w:r>
            <w:r>
              <w:rPr>
                <w:noProof/>
              </w:rPr>
            </w:r>
            <w:r>
              <w:rPr>
                <w:noProof/>
              </w:rPr>
              <w:fldChar w:fldCharType="separate"/>
            </w:r>
            <w:r>
              <w:rPr>
                <w:noProof/>
              </w:rPr>
              <w:t>48</w:t>
            </w:r>
            <w:r>
              <w:rPr>
                <w:noProof/>
              </w:rPr>
              <w:fldChar w:fldCharType="end"/>
            </w:r>
          </w:hyperlink>
        </w:p>
        <w:p w14:paraId="7674B1B7" w14:textId="5C9EFFF4"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07" w:history="1">
            <w:r w:rsidRPr="0091638B">
              <w:rPr>
                <w:rStyle w:val="Hyperlink"/>
                <w:noProof/>
              </w:rPr>
              <w:t>Appendix B — F1 capstone loader skeleton (Day 19)</w:t>
            </w:r>
            <w:r>
              <w:rPr>
                <w:noProof/>
              </w:rPr>
              <w:tab/>
            </w:r>
            <w:r>
              <w:rPr>
                <w:noProof/>
              </w:rPr>
              <w:fldChar w:fldCharType="begin"/>
            </w:r>
            <w:r>
              <w:rPr>
                <w:noProof/>
              </w:rPr>
              <w:instrText xml:space="preserve"> PAGEREF _Toc237001807 \h </w:instrText>
            </w:r>
            <w:r>
              <w:rPr>
                <w:noProof/>
              </w:rPr>
            </w:r>
            <w:r>
              <w:rPr>
                <w:noProof/>
              </w:rPr>
              <w:fldChar w:fldCharType="separate"/>
            </w:r>
            <w:r>
              <w:rPr>
                <w:noProof/>
              </w:rPr>
              <w:t>51</w:t>
            </w:r>
            <w:r>
              <w:rPr>
                <w:noProof/>
              </w:rPr>
              <w:fldChar w:fldCharType="end"/>
            </w:r>
          </w:hyperlink>
        </w:p>
        <w:p w14:paraId="75D2AD18" w14:textId="30E1B716"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08" w:history="1">
            <w:r w:rsidRPr="0091638B">
              <w:rPr>
                <w:rStyle w:val="Hyperlink"/>
                <w:noProof/>
              </w:rPr>
              <w:t>Appendix C — Drill banks, gauntlets, and answer keys</w:t>
            </w:r>
            <w:r>
              <w:rPr>
                <w:noProof/>
              </w:rPr>
              <w:tab/>
            </w:r>
            <w:r>
              <w:rPr>
                <w:noProof/>
              </w:rPr>
              <w:fldChar w:fldCharType="begin"/>
            </w:r>
            <w:r>
              <w:rPr>
                <w:noProof/>
              </w:rPr>
              <w:instrText xml:space="preserve"> PAGEREF _Toc237001808 \h </w:instrText>
            </w:r>
            <w:r>
              <w:rPr>
                <w:noProof/>
              </w:rPr>
            </w:r>
            <w:r>
              <w:rPr>
                <w:noProof/>
              </w:rPr>
              <w:fldChar w:fldCharType="separate"/>
            </w:r>
            <w:r>
              <w:rPr>
                <w:noProof/>
              </w:rPr>
              <w:t>52</w:t>
            </w:r>
            <w:r>
              <w:rPr>
                <w:noProof/>
              </w:rPr>
              <w:fldChar w:fldCharType="end"/>
            </w:r>
          </w:hyperlink>
        </w:p>
        <w:p w14:paraId="2E47560D" w14:textId="611B9CBC"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09" w:history="1">
            <w:r w:rsidRPr="0091638B">
              <w:rPr>
                <w:rStyle w:val="Hyperlink"/>
                <w:noProof/>
              </w:rPr>
              <w:t>Appendix D — Templates</w:t>
            </w:r>
            <w:r>
              <w:rPr>
                <w:noProof/>
              </w:rPr>
              <w:tab/>
            </w:r>
            <w:r>
              <w:rPr>
                <w:noProof/>
              </w:rPr>
              <w:fldChar w:fldCharType="begin"/>
            </w:r>
            <w:r>
              <w:rPr>
                <w:noProof/>
              </w:rPr>
              <w:instrText xml:space="preserve"> PAGEREF _Toc237001809 \h </w:instrText>
            </w:r>
            <w:r>
              <w:rPr>
                <w:noProof/>
              </w:rPr>
            </w:r>
            <w:r>
              <w:rPr>
                <w:noProof/>
              </w:rPr>
              <w:fldChar w:fldCharType="separate"/>
            </w:r>
            <w:r>
              <w:rPr>
                <w:noProof/>
              </w:rPr>
              <w:t>58</w:t>
            </w:r>
            <w:r>
              <w:rPr>
                <w:noProof/>
              </w:rPr>
              <w:fldChar w:fldCharType="end"/>
            </w:r>
          </w:hyperlink>
        </w:p>
        <w:p w14:paraId="01BCEC98" w14:textId="167A0616"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10" w:history="1">
            <w:r w:rsidRPr="0091638B">
              <w:rPr>
                <w:rStyle w:val="Hyperlink"/>
                <w:noProof/>
              </w:rPr>
              <w:t>Appendix E — Capstone rubric (mentor grading sheet)</w:t>
            </w:r>
            <w:r>
              <w:rPr>
                <w:noProof/>
              </w:rPr>
              <w:tab/>
            </w:r>
            <w:r>
              <w:rPr>
                <w:noProof/>
              </w:rPr>
              <w:fldChar w:fldCharType="begin"/>
            </w:r>
            <w:r>
              <w:rPr>
                <w:noProof/>
              </w:rPr>
              <w:instrText xml:space="preserve"> PAGEREF _Toc237001810 \h </w:instrText>
            </w:r>
            <w:r>
              <w:rPr>
                <w:noProof/>
              </w:rPr>
            </w:r>
            <w:r>
              <w:rPr>
                <w:noProof/>
              </w:rPr>
              <w:fldChar w:fldCharType="separate"/>
            </w:r>
            <w:r>
              <w:rPr>
                <w:noProof/>
              </w:rPr>
              <w:t>58</w:t>
            </w:r>
            <w:r>
              <w:rPr>
                <w:noProof/>
              </w:rPr>
              <w:fldChar w:fldCharType="end"/>
            </w:r>
          </w:hyperlink>
        </w:p>
        <w:p w14:paraId="47CD3BB7" w14:textId="06BD1DFE"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11" w:history="1">
            <w:r w:rsidRPr="0091638B">
              <w:rPr>
                <w:rStyle w:val="Hyperlink"/>
                <w:noProof/>
              </w:rPr>
              <w:t>Appendix F — Cheat sheets</w:t>
            </w:r>
            <w:r>
              <w:rPr>
                <w:noProof/>
              </w:rPr>
              <w:tab/>
            </w:r>
            <w:r>
              <w:rPr>
                <w:noProof/>
              </w:rPr>
              <w:fldChar w:fldCharType="begin"/>
            </w:r>
            <w:r>
              <w:rPr>
                <w:noProof/>
              </w:rPr>
              <w:instrText xml:space="preserve"> PAGEREF _Toc237001811 \h </w:instrText>
            </w:r>
            <w:r>
              <w:rPr>
                <w:noProof/>
              </w:rPr>
            </w:r>
            <w:r>
              <w:rPr>
                <w:noProof/>
              </w:rPr>
              <w:fldChar w:fldCharType="separate"/>
            </w:r>
            <w:r>
              <w:rPr>
                <w:noProof/>
              </w:rPr>
              <w:t>60</w:t>
            </w:r>
            <w:r>
              <w:rPr>
                <w:noProof/>
              </w:rPr>
              <w:fldChar w:fldCharType="end"/>
            </w:r>
          </w:hyperlink>
        </w:p>
        <w:p w14:paraId="2778B3AD" w14:textId="1217EBED"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12" w:history="1">
            <w:r w:rsidRPr="0091638B">
              <w:rPr>
                <w:rStyle w:val="Hyperlink"/>
                <w:noProof/>
              </w:rPr>
              <w:t>Appendix G — Troubleshooting (the greatest hits)</w:t>
            </w:r>
            <w:r>
              <w:rPr>
                <w:noProof/>
              </w:rPr>
              <w:tab/>
            </w:r>
            <w:r>
              <w:rPr>
                <w:noProof/>
              </w:rPr>
              <w:fldChar w:fldCharType="begin"/>
            </w:r>
            <w:r>
              <w:rPr>
                <w:noProof/>
              </w:rPr>
              <w:instrText xml:space="preserve"> PAGEREF _Toc237001812 \h </w:instrText>
            </w:r>
            <w:r>
              <w:rPr>
                <w:noProof/>
              </w:rPr>
            </w:r>
            <w:r>
              <w:rPr>
                <w:noProof/>
              </w:rPr>
              <w:fldChar w:fldCharType="separate"/>
            </w:r>
            <w:r>
              <w:rPr>
                <w:noProof/>
              </w:rPr>
              <w:t>62</w:t>
            </w:r>
            <w:r>
              <w:rPr>
                <w:noProof/>
              </w:rPr>
              <w:fldChar w:fldCharType="end"/>
            </w:r>
          </w:hyperlink>
        </w:p>
        <w:p w14:paraId="5C91B64F" w14:textId="54B2E71C"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13" w:history="1">
            <w:r w:rsidRPr="0091638B">
              <w:rPr>
                <w:rStyle w:val="Hyperlink"/>
                <w:noProof/>
              </w:rPr>
              <w:t>Appendix H — Glossary</w:t>
            </w:r>
            <w:r>
              <w:rPr>
                <w:noProof/>
              </w:rPr>
              <w:tab/>
            </w:r>
            <w:r>
              <w:rPr>
                <w:noProof/>
              </w:rPr>
              <w:fldChar w:fldCharType="begin"/>
            </w:r>
            <w:r>
              <w:rPr>
                <w:noProof/>
              </w:rPr>
              <w:instrText xml:space="preserve"> PAGEREF _Toc237001813 \h </w:instrText>
            </w:r>
            <w:r>
              <w:rPr>
                <w:noProof/>
              </w:rPr>
            </w:r>
            <w:r>
              <w:rPr>
                <w:noProof/>
              </w:rPr>
              <w:fldChar w:fldCharType="separate"/>
            </w:r>
            <w:r>
              <w:rPr>
                <w:noProof/>
              </w:rPr>
              <w:t>62</w:t>
            </w:r>
            <w:r>
              <w:rPr>
                <w:noProof/>
              </w:rPr>
              <w:fldChar w:fldCharType="end"/>
            </w:r>
          </w:hyperlink>
        </w:p>
        <w:p w14:paraId="5D0BD2F5" w14:textId="67CF2B53" w:rsidR="0075782B" w:rsidRDefault="0075782B">
          <w:pPr>
            <w:pStyle w:val="TOC2"/>
            <w:tabs>
              <w:tab w:val="right" w:leader="dot" w:pos="10070"/>
            </w:tabs>
            <w:rPr>
              <w:rFonts w:asciiTheme="minorHAnsi" w:eastAsiaTheme="minorEastAsia" w:hAnsiTheme="minorHAnsi" w:cstheme="minorBidi"/>
              <w:noProof/>
              <w:color w:val="auto"/>
              <w:kern w:val="2"/>
              <w:sz w:val="24"/>
              <w:szCs w:val="21"/>
              <w14:ligatures w14:val="standardContextual"/>
            </w:rPr>
          </w:pPr>
          <w:hyperlink w:anchor="_Toc237001814" w:history="1">
            <w:r w:rsidRPr="0091638B">
              <w:rPr>
                <w:rStyle w:val="Hyperlink"/>
                <w:noProof/>
              </w:rPr>
              <w:t>Appendix I — Mentor's guide (one page)</w:t>
            </w:r>
            <w:r>
              <w:rPr>
                <w:noProof/>
              </w:rPr>
              <w:tab/>
            </w:r>
            <w:r>
              <w:rPr>
                <w:noProof/>
              </w:rPr>
              <w:fldChar w:fldCharType="begin"/>
            </w:r>
            <w:r>
              <w:rPr>
                <w:noProof/>
              </w:rPr>
              <w:instrText xml:space="preserve"> PAGEREF _Toc237001814 \h </w:instrText>
            </w:r>
            <w:r>
              <w:rPr>
                <w:noProof/>
              </w:rPr>
            </w:r>
            <w:r>
              <w:rPr>
                <w:noProof/>
              </w:rPr>
              <w:fldChar w:fldCharType="separate"/>
            </w:r>
            <w:r>
              <w:rPr>
                <w:noProof/>
              </w:rPr>
              <w:t>63</w:t>
            </w:r>
            <w:r>
              <w:rPr>
                <w:noProof/>
              </w:rPr>
              <w:fldChar w:fldCharType="end"/>
            </w:r>
          </w:hyperlink>
        </w:p>
        <w:p w14:paraId="23ECDBE6" w14:textId="29A8EE2D" w:rsidR="00CC77D2" w:rsidRDefault="00461E13">
          <w:r>
            <w:fldChar w:fldCharType="end"/>
          </w:r>
        </w:p>
      </w:sdtContent>
    </w:sdt>
    <w:p w14:paraId="23ECDBE7" w14:textId="77777777" w:rsidR="00CC77D2" w:rsidRDefault="00CC77D2">
      <w:pPr>
        <w:sectPr w:rsidR="00CC77D2">
          <w:pgSz w:w="12240" w:h="15840"/>
          <w:pgMar w:top="1080" w:right="1080" w:bottom="1080" w:left="1080" w:header="708" w:footer="708" w:gutter="0"/>
          <w:cols w:space="720"/>
          <w:docGrid w:linePitch="360"/>
        </w:sectPr>
      </w:pPr>
    </w:p>
    <w:p w14:paraId="23ECDBE8" w14:textId="77777777" w:rsidR="00CC77D2" w:rsidRDefault="00461E13">
      <w:pPr>
        <w:pStyle w:val="Heading1"/>
      </w:pPr>
      <w:bookmarkStart w:id="0" w:name="_Toc237001779"/>
      <w:r>
        <w:lastRenderedPageBreak/>
        <w:t>Part 1 — Welcome: read this first</w:t>
      </w:r>
      <w:bookmarkEnd w:id="0"/>
    </w:p>
    <w:p w14:paraId="23ECDBE9" w14:textId="77777777" w:rsidR="00CC77D2" w:rsidRDefault="00461E13">
      <w:r>
        <w:t xml:space="preserve">This kit takes you from </w:t>
      </w:r>
      <w:r>
        <w:rPr>
          <w:i/>
          <w:iCs/>
        </w:rPr>
        <w:t>never having written a line of SQL</w:t>
      </w:r>
      <w:r>
        <w:t xml:space="preserve"> to defending a production-grade Power BI solution — in 21 consecutive full-time days. It is a textbook, an exercise book, and a checklist rolled into one document. Everything you need is in here: the concepts, the code, the daily builds, the answer keys, and the certification map. Your mentor provides the infrastructure (Azure subscription and licensing); you provide the hours and the curiosity.</w:t>
      </w:r>
    </w:p>
    <w:p w14:paraId="23ECDBEA" w14:textId="77777777" w:rsidR="00CC77D2" w:rsidRDefault="00461E13">
      <w:r>
        <w:t>Two things make this program different from watching tutorial videos:</w:t>
      </w:r>
    </w:p>
    <w:p w14:paraId="23ECDBEB" w14:textId="77777777" w:rsidR="00CC77D2" w:rsidRDefault="00461E13">
      <w:pPr>
        <w:pStyle w:val="ListParagraph"/>
        <w:numPr>
          <w:ilvl w:val="0"/>
          <w:numId w:val="2"/>
        </w:numPr>
        <w:spacing w:after="60"/>
      </w:pPr>
      <w:r>
        <w:rPr>
          <w:b/>
          <w:bCs/>
        </w:rPr>
        <w:t>SQL is the spine.</w:t>
      </w:r>
      <w:r>
        <w:t xml:space="preserve"> You will not click your way through Power BI on top of magic CSV files. From Day 6 onward, every Power BI model you build reads </w:t>
      </w:r>
      <w:r>
        <w:rPr>
          <w:i/>
          <w:iCs/>
        </w:rPr>
        <w:t>only</w:t>
      </w:r>
      <w:r>
        <w:t xml:space="preserve"> from SQL views </w:t>
      </w:r>
      <w:r>
        <w:rPr>
          <w:b/>
          <w:bCs/>
        </w:rPr>
        <w:t>you wrote yourself</w:t>
      </w:r>
      <w:r>
        <w:t>, in a reporting schema you designed. This is how strong BI teams actually work — and it means you'll understand your data at a depth most report builders never reach.</w:t>
      </w:r>
    </w:p>
    <w:p w14:paraId="23ECDBEC" w14:textId="77777777" w:rsidR="00CC77D2" w:rsidRDefault="00461E13">
      <w:pPr>
        <w:pStyle w:val="ListParagraph"/>
        <w:numPr>
          <w:ilvl w:val="0"/>
          <w:numId w:val="2"/>
        </w:numPr>
        <w:spacing w:after="60"/>
      </w:pPr>
      <w:r>
        <w:rPr>
          <w:b/>
          <w:bCs/>
        </w:rPr>
        <w:t>Every day ends in proof.</w:t>
      </w:r>
      <w:r>
        <w:t xml:space="preserve"> Each day closes with a </w:t>
      </w:r>
      <w:r>
        <w:rPr>
          <w:b/>
          <w:bCs/>
        </w:rPr>
        <w:t>milestone</w:t>
      </w:r>
      <w:r>
        <w:t>: a file, a published report, a screenshot, or a graded drill — something checkable, never "I feel like I understand it." Your mentor can audit your progress in five minutes by walking the tracker table below.</w:t>
      </w:r>
    </w:p>
    <w:p w14:paraId="23ECDBED" w14:textId="77777777" w:rsidR="00CC77D2" w:rsidRDefault="00461E13">
      <w:pPr>
        <w:pStyle w:val="Heading3"/>
      </w:pPr>
      <w:r>
        <w:t>The journey at a glance</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1218"/>
        <w:gridCol w:w="2437"/>
        <w:gridCol w:w="3988"/>
        <w:gridCol w:w="2437"/>
      </w:tblGrid>
      <w:tr w:rsidR="00CC77D2" w14:paraId="23ECDBF2" w14:textId="77777777">
        <w:trPr>
          <w:tblHeader/>
        </w:trPr>
        <w:tc>
          <w:tcPr>
            <w:tcW w:w="1218" w:type="dxa"/>
            <w:shd w:val="clear" w:color="auto" w:fill="1F3864"/>
            <w:tcMar>
              <w:top w:w="40" w:type="dxa"/>
              <w:left w:w="100" w:type="dxa"/>
              <w:bottom w:w="40" w:type="dxa"/>
              <w:right w:w="100" w:type="dxa"/>
            </w:tcMar>
            <w:vAlign w:val="center"/>
          </w:tcPr>
          <w:p w14:paraId="23ECDBEE" w14:textId="77777777" w:rsidR="00CC77D2" w:rsidRDefault="00461E13">
            <w:pPr>
              <w:spacing w:after="20" w:line="250" w:lineRule="auto"/>
            </w:pPr>
            <w:r>
              <w:rPr>
                <w:b/>
                <w:bCs/>
                <w:color w:val="FFFFFF"/>
                <w:sz w:val="19"/>
                <w:szCs w:val="19"/>
              </w:rPr>
              <w:t>Week</w:t>
            </w:r>
          </w:p>
        </w:tc>
        <w:tc>
          <w:tcPr>
            <w:tcW w:w="2437" w:type="dxa"/>
            <w:shd w:val="clear" w:color="auto" w:fill="1F3864"/>
            <w:tcMar>
              <w:top w:w="40" w:type="dxa"/>
              <w:left w:w="100" w:type="dxa"/>
              <w:bottom w:w="40" w:type="dxa"/>
              <w:right w:w="100" w:type="dxa"/>
            </w:tcMar>
            <w:vAlign w:val="center"/>
          </w:tcPr>
          <w:p w14:paraId="23ECDBEF" w14:textId="77777777" w:rsidR="00CC77D2" w:rsidRDefault="00461E13">
            <w:pPr>
              <w:spacing w:after="20" w:line="250" w:lineRule="auto"/>
            </w:pPr>
            <w:r>
              <w:rPr>
                <w:b/>
                <w:bCs/>
                <w:color w:val="FFFFFF"/>
                <w:sz w:val="19"/>
                <w:szCs w:val="19"/>
              </w:rPr>
              <w:t>You go from → to</w:t>
            </w:r>
          </w:p>
        </w:tc>
        <w:tc>
          <w:tcPr>
            <w:tcW w:w="3988" w:type="dxa"/>
            <w:shd w:val="clear" w:color="auto" w:fill="1F3864"/>
            <w:tcMar>
              <w:top w:w="40" w:type="dxa"/>
              <w:left w:w="100" w:type="dxa"/>
              <w:bottom w:w="40" w:type="dxa"/>
              <w:right w:w="100" w:type="dxa"/>
            </w:tcMar>
            <w:vAlign w:val="center"/>
          </w:tcPr>
          <w:p w14:paraId="23ECDBF0" w14:textId="77777777" w:rsidR="00CC77D2" w:rsidRDefault="00461E13">
            <w:pPr>
              <w:spacing w:after="20" w:line="250" w:lineRule="auto"/>
            </w:pPr>
            <w:r>
              <w:rPr>
                <w:b/>
                <w:bCs/>
                <w:color w:val="FFFFFF"/>
                <w:sz w:val="19"/>
                <w:szCs w:val="19"/>
              </w:rPr>
              <w:t>Theme</w:t>
            </w:r>
          </w:p>
        </w:tc>
        <w:tc>
          <w:tcPr>
            <w:tcW w:w="2437" w:type="dxa"/>
            <w:shd w:val="clear" w:color="auto" w:fill="1F3864"/>
            <w:tcMar>
              <w:top w:w="40" w:type="dxa"/>
              <w:left w:w="100" w:type="dxa"/>
              <w:bottom w:w="40" w:type="dxa"/>
              <w:right w:w="100" w:type="dxa"/>
            </w:tcMar>
            <w:vAlign w:val="center"/>
          </w:tcPr>
          <w:p w14:paraId="23ECDBF1" w14:textId="77777777" w:rsidR="00CC77D2" w:rsidRDefault="00461E13">
            <w:pPr>
              <w:spacing w:after="20" w:line="250" w:lineRule="auto"/>
            </w:pPr>
            <w:r>
              <w:rPr>
                <w:b/>
                <w:bCs/>
                <w:color w:val="FFFFFF"/>
                <w:sz w:val="19"/>
                <w:szCs w:val="19"/>
              </w:rPr>
              <w:t>Dataset</w:t>
            </w:r>
          </w:p>
        </w:tc>
      </w:tr>
      <w:tr w:rsidR="00CC77D2" w14:paraId="23ECDBF7" w14:textId="77777777">
        <w:tc>
          <w:tcPr>
            <w:tcW w:w="1218" w:type="dxa"/>
            <w:tcMar>
              <w:top w:w="40" w:type="dxa"/>
              <w:left w:w="100" w:type="dxa"/>
              <w:bottom w:w="40" w:type="dxa"/>
              <w:right w:w="100" w:type="dxa"/>
            </w:tcMar>
            <w:vAlign w:val="center"/>
          </w:tcPr>
          <w:p w14:paraId="23ECDBF3" w14:textId="77777777" w:rsidR="00CC77D2" w:rsidRDefault="00461E13">
            <w:pPr>
              <w:spacing w:after="20" w:line="250" w:lineRule="auto"/>
            </w:pPr>
            <w:r>
              <w:rPr>
                <w:sz w:val="19"/>
                <w:szCs w:val="19"/>
              </w:rPr>
              <w:t>Week 1 Days 1–7</w:t>
            </w:r>
          </w:p>
        </w:tc>
        <w:tc>
          <w:tcPr>
            <w:tcW w:w="2437" w:type="dxa"/>
            <w:tcMar>
              <w:top w:w="40" w:type="dxa"/>
              <w:left w:w="100" w:type="dxa"/>
              <w:bottom w:w="40" w:type="dxa"/>
              <w:right w:w="100" w:type="dxa"/>
            </w:tcMar>
            <w:vAlign w:val="center"/>
          </w:tcPr>
          <w:p w14:paraId="23ECDBF4" w14:textId="77777777" w:rsidR="00CC77D2" w:rsidRDefault="00461E13">
            <w:pPr>
              <w:spacing w:after="20" w:line="250" w:lineRule="auto"/>
            </w:pPr>
            <w:r>
              <w:rPr>
                <w:sz w:val="19"/>
                <w:szCs w:val="19"/>
              </w:rPr>
              <w:t>Beginner → solid foundations</w:t>
            </w:r>
          </w:p>
        </w:tc>
        <w:tc>
          <w:tcPr>
            <w:tcW w:w="3988" w:type="dxa"/>
            <w:tcMar>
              <w:top w:w="40" w:type="dxa"/>
              <w:left w:w="100" w:type="dxa"/>
              <w:bottom w:w="40" w:type="dxa"/>
              <w:right w:w="100" w:type="dxa"/>
            </w:tcMar>
            <w:vAlign w:val="center"/>
          </w:tcPr>
          <w:p w14:paraId="23ECDBF5" w14:textId="77777777" w:rsidR="00CC77D2" w:rsidRDefault="00461E13">
            <w:pPr>
              <w:spacing w:after="20" w:line="250" w:lineRule="auto"/>
            </w:pPr>
            <w:r>
              <w:rPr>
                <w:sz w:val="19"/>
                <w:szCs w:val="19"/>
              </w:rPr>
              <w:t>T-SQL from zero, Power BI Desktop basics, first star schema, first publish to the Service</w:t>
            </w:r>
          </w:p>
        </w:tc>
        <w:tc>
          <w:tcPr>
            <w:tcW w:w="2437" w:type="dxa"/>
            <w:tcMar>
              <w:top w:w="40" w:type="dxa"/>
              <w:left w:w="100" w:type="dxa"/>
              <w:bottom w:w="40" w:type="dxa"/>
              <w:right w:w="100" w:type="dxa"/>
            </w:tcMar>
            <w:vAlign w:val="center"/>
          </w:tcPr>
          <w:p w14:paraId="23ECDBF6" w14:textId="77777777" w:rsidR="00CC77D2" w:rsidRDefault="00461E13">
            <w:pPr>
              <w:spacing w:after="20" w:line="250" w:lineRule="auto"/>
            </w:pPr>
            <w:r>
              <w:rPr>
                <w:sz w:val="19"/>
                <w:szCs w:val="19"/>
              </w:rPr>
              <w:t>AdventureWorksLT (built-in Azure SQL sample)</w:t>
            </w:r>
          </w:p>
        </w:tc>
      </w:tr>
      <w:tr w:rsidR="00CC77D2" w14:paraId="23ECDBFC" w14:textId="77777777">
        <w:tc>
          <w:tcPr>
            <w:tcW w:w="1218" w:type="dxa"/>
            <w:tcMar>
              <w:top w:w="40" w:type="dxa"/>
              <w:left w:w="100" w:type="dxa"/>
              <w:bottom w:w="40" w:type="dxa"/>
              <w:right w:w="100" w:type="dxa"/>
            </w:tcMar>
            <w:vAlign w:val="center"/>
          </w:tcPr>
          <w:p w14:paraId="23ECDBF8" w14:textId="77777777" w:rsidR="00CC77D2" w:rsidRDefault="00461E13">
            <w:pPr>
              <w:spacing w:after="20" w:line="250" w:lineRule="auto"/>
            </w:pPr>
            <w:r>
              <w:rPr>
                <w:sz w:val="19"/>
                <w:szCs w:val="19"/>
              </w:rPr>
              <w:t>Week 2 Days 8–14</w:t>
            </w:r>
          </w:p>
        </w:tc>
        <w:tc>
          <w:tcPr>
            <w:tcW w:w="2437" w:type="dxa"/>
            <w:tcMar>
              <w:top w:w="40" w:type="dxa"/>
              <w:left w:w="100" w:type="dxa"/>
              <w:bottom w:w="40" w:type="dxa"/>
              <w:right w:w="100" w:type="dxa"/>
            </w:tcMar>
            <w:vAlign w:val="center"/>
          </w:tcPr>
          <w:p w14:paraId="23ECDBF9" w14:textId="77777777" w:rsidR="00CC77D2" w:rsidRDefault="00461E13">
            <w:pPr>
              <w:spacing w:after="20" w:line="250" w:lineRule="auto"/>
            </w:pPr>
            <w:r>
              <w:rPr>
                <w:sz w:val="19"/>
                <w:szCs w:val="19"/>
              </w:rPr>
              <w:t>Intermediate → advanced</w:t>
            </w:r>
          </w:p>
        </w:tc>
        <w:tc>
          <w:tcPr>
            <w:tcW w:w="3988" w:type="dxa"/>
            <w:tcMar>
              <w:top w:w="40" w:type="dxa"/>
              <w:left w:w="100" w:type="dxa"/>
              <w:bottom w:w="40" w:type="dxa"/>
              <w:right w:w="100" w:type="dxa"/>
            </w:tcMar>
            <w:vAlign w:val="center"/>
          </w:tcPr>
          <w:p w14:paraId="23ECDBFA" w14:textId="77777777" w:rsidR="00CC77D2" w:rsidRDefault="00461E13">
            <w:pPr>
              <w:spacing w:after="20" w:line="250" w:lineRule="auto"/>
            </w:pPr>
            <w:r>
              <w:rPr>
                <w:sz w:val="19"/>
                <w:szCs w:val="19"/>
              </w:rPr>
              <w:t>Load a real 9-table dataset yourself, window functions, a layered reporting schema, query folding, DAX in depth, RLS, apps</w:t>
            </w:r>
          </w:p>
        </w:tc>
        <w:tc>
          <w:tcPr>
            <w:tcW w:w="2437" w:type="dxa"/>
            <w:tcMar>
              <w:top w:w="40" w:type="dxa"/>
              <w:left w:w="100" w:type="dxa"/>
              <w:bottom w:w="40" w:type="dxa"/>
              <w:right w:w="100" w:type="dxa"/>
            </w:tcMar>
            <w:vAlign w:val="center"/>
          </w:tcPr>
          <w:p w14:paraId="23ECDBFB" w14:textId="77777777" w:rsidR="00CC77D2" w:rsidRDefault="00461E13">
            <w:pPr>
              <w:spacing w:after="20" w:line="250" w:lineRule="auto"/>
            </w:pPr>
            <w:r>
              <w:rPr>
                <w:sz w:val="19"/>
                <w:szCs w:val="19"/>
              </w:rPr>
              <w:t>Olist Brazilian E-Commerce (Kaggle, ~100k orders)</w:t>
            </w:r>
          </w:p>
        </w:tc>
      </w:tr>
      <w:tr w:rsidR="00CC77D2" w14:paraId="23ECDC01" w14:textId="77777777">
        <w:tc>
          <w:tcPr>
            <w:tcW w:w="1218" w:type="dxa"/>
            <w:tcMar>
              <w:top w:w="40" w:type="dxa"/>
              <w:left w:w="100" w:type="dxa"/>
              <w:bottom w:w="40" w:type="dxa"/>
              <w:right w:w="100" w:type="dxa"/>
            </w:tcMar>
            <w:vAlign w:val="center"/>
          </w:tcPr>
          <w:p w14:paraId="23ECDBFD" w14:textId="77777777" w:rsidR="00CC77D2" w:rsidRDefault="00461E13">
            <w:pPr>
              <w:spacing w:after="20" w:line="250" w:lineRule="auto"/>
            </w:pPr>
            <w:r>
              <w:rPr>
                <w:sz w:val="19"/>
                <w:szCs w:val="19"/>
              </w:rPr>
              <w:t>Week 3 Days 15–21</w:t>
            </w:r>
          </w:p>
        </w:tc>
        <w:tc>
          <w:tcPr>
            <w:tcW w:w="2437" w:type="dxa"/>
            <w:tcMar>
              <w:top w:w="40" w:type="dxa"/>
              <w:left w:w="100" w:type="dxa"/>
              <w:bottom w:w="40" w:type="dxa"/>
              <w:right w:w="100" w:type="dxa"/>
            </w:tcMar>
            <w:vAlign w:val="center"/>
          </w:tcPr>
          <w:p w14:paraId="23ECDBFE" w14:textId="77777777" w:rsidR="00CC77D2" w:rsidRDefault="00461E13">
            <w:pPr>
              <w:spacing w:after="20" w:line="250" w:lineRule="auto"/>
            </w:pPr>
            <w:r>
              <w:rPr>
                <w:sz w:val="19"/>
                <w:szCs w:val="19"/>
              </w:rPr>
              <w:t>Advanced → subject-matter expert</w:t>
            </w:r>
          </w:p>
        </w:tc>
        <w:tc>
          <w:tcPr>
            <w:tcW w:w="3988" w:type="dxa"/>
            <w:tcMar>
              <w:top w:w="40" w:type="dxa"/>
              <w:left w:w="100" w:type="dxa"/>
              <w:bottom w:w="40" w:type="dxa"/>
              <w:right w:w="100" w:type="dxa"/>
            </w:tcMar>
            <w:vAlign w:val="center"/>
          </w:tcPr>
          <w:p w14:paraId="23ECDBFF" w14:textId="77777777" w:rsidR="00CC77D2" w:rsidRDefault="00461E13">
            <w:pPr>
              <w:spacing w:after="20" w:line="250" w:lineRule="auto"/>
            </w:pPr>
            <w:r>
              <w:rPr>
                <w:sz w:val="19"/>
                <w:szCs w:val="19"/>
              </w:rPr>
              <w:t>SQL &amp; model performance tuning, storage modes, deployment pipelines, governance, PL-300 readiness, full capstone build &amp; defense</w:t>
            </w:r>
          </w:p>
        </w:tc>
        <w:tc>
          <w:tcPr>
            <w:tcW w:w="2437" w:type="dxa"/>
            <w:tcMar>
              <w:top w:w="40" w:type="dxa"/>
              <w:left w:w="100" w:type="dxa"/>
              <w:bottom w:w="40" w:type="dxa"/>
              <w:right w:w="100" w:type="dxa"/>
            </w:tcMar>
            <w:vAlign w:val="center"/>
          </w:tcPr>
          <w:p w14:paraId="23ECDC00" w14:textId="77777777" w:rsidR="00CC77D2" w:rsidRDefault="00461E13">
            <w:pPr>
              <w:spacing w:after="20" w:line="250" w:lineRule="auto"/>
            </w:pPr>
            <w:r>
              <w:rPr>
                <w:sz w:val="19"/>
                <w:szCs w:val="19"/>
              </w:rPr>
              <w:t>Olist + Formula 1 World Championship (Kaggle)</w:t>
            </w:r>
          </w:p>
        </w:tc>
      </w:tr>
    </w:tbl>
    <w:p w14:paraId="23ECDC02" w14:textId="77777777" w:rsidR="00CC77D2" w:rsidRDefault="00CC77D2">
      <w:pPr>
        <w:spacing w:after="100"/>
      </w:pPr>
    </w:p>
    <w:p w14:paraId="23ECDC03" w14:textId="77777777" w:rsidR="00CC77D2" w:rsidRDefault="00461E13">
      <w:pPr>
        <w:pStyle w:val="Heading3"/>
      </w:pPr>
      <w:r>
        <w:t>How each day works</w:t>
      </w:r>
    </w:p>
    <w:p w14:paraId="23ECDC04" w14:textId="77777777" w:rsidR="00CC77D2" w:rsidRDefault="00461E13">
      <w:r>
        <w:t>Every day follows the same rhythm. Budget roughly 6–8 focused hours:</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179"/>
        <w:gridCol w:w="5994"/>
        <w:gridCol w:w="1907"/>
      </w:tblGrid>
      <w:tr w:rsidR="00CC77D2" w14:paraId="23ECDC08" w14:textId="77777777">
        <w:trPr>
          <w:tblHeader/>
        </w:trPr>
        <w:tc>
          <w:tcPr>
            <w:tcW w:w="2179" w:type="dxa"/>
            <w:shd w:val="clear" w:color="auto" w:fill="1F3864"/>
            <w:tcMar>
              <w:top w:w="40" w:type="dxa"/>
              <w:left w:w="100" w:type="dxa"/>
              <w:bottom w:w="40" w:type="dxa"/>
              <w:right w:w="100" w:type="dxa"/>
            </w:tcMar>
            <w:vAlign w:val="center"/>
          </w:tcPr>
          <w:p w14:paraId="23ECDC05" w14:textId="77777777" w:rsidR="00CC77D2" w:rsidRDefault="00461E13">
            <w:pPr>
              <w:spacing w:after="20" w:line="250" w:lineRule="auto"/>
            </w:pPr>
            <w:r>
              <w:rPr>
                <w:b/>
                <w:bCs/>
                <w:color w:val="FFFFFF"/>
                <w:sz w:val="19"/>
                <w:szCs w:val="19"/>
              </w:rPr>
              <w:t>Block</w:t>
            </w:r>
          </w:p>
        </w:tc>
        <w:tc>
          <w:tcPr>
            <w:tcW w:w="5994" w:type="dxa"/>
            <w:shd w:val="clear" w:color="auto" w:fill="1F3864"/>
            <w:tcMar>
              <w:top w:w="40" w:type="dxa"/>
              <w:left w:w="100" w:type="dxa"/>
              <w:bottom w:w="40" w:type="dxa"/>
              <w:right w:w="100" w:type="dxa"/>
            </w:tcMar>
            <w:vAlign w:val="center"/>
          </w:tcPr>
          <w:p w14:paraId="23ECDC06" w14:textId="77777777" w:rsidR="00CC77D2" w:rsidRDefault="00461E13">
            <w:pPr>
              <w:spacing w:after="20" w:line="250" w:lineRule="auto"/>
            </w:pPr>
            <w:r>
              <w:rPr>
                <w:b/>
                <w:bCs/>
                <w:color w:val="FFFFFF"/>
                <w:sz w:val="19"/>
                <w:szCs w:val="19"/>
              </w:rPr>
              <w:t>What you do</w:t>
            </w:r>
          </w:p>
        </w:tc>
        <w:tc>
          <w:tcPr>
            <w:tcW w:w="1907" w:type="dxa"/>
            <w:shd w:val="clear" w:color="auto" w:fill="1F3864"/>
            <w:tcMar>
              <w:top w:w="40" w:type="dxa"/>
              <w:left w:w="100" w:type="dxa"/>
              <w:bottom w:w="40" w:type="dxa"/>
              <w:right w:w="100" w:type="dxa"/>
            </w:tcMar>
            <w:vAlign w:val="center"/>
          </w:tcPr>
          <w:p w14:paraId="23ECDC07" w14:textId="77777777" w:rsidR="00CC77D2" w:rsidRDefault="00461E13">
            <w:pPr>
              <w:spacing w:after="20" w:line="250" w:lineRule="auto"/>
            </w:pPr>
            <w:r>
              <w:rPr>
                <w:b/>
                <w:bCs/>
                <w:color w:val="FFFFFF"/>
                <w:sz w:val="19"/>
                <w:szCs w:val="19"/>
              </w:rPr>
              <w:t>Rough time</w:t>
            </w:r>
          </w:p>
        </w:tc>
      </w:tr>
      <w:tr w:rsidR="00CC77D2" w14:paraId="23ECDC0C" w14:textId="77777777">
        <w:tc>
          <w:tcPr>
            <w:tcW w:w="2179" w:type="dxa"/>
            <w:tcMar>
              <w:top w:w="40" w:type="dxa"/>
              <w:left w:w="100" w:type="dxa"/>
              <w:bottom w:w="40" w:type="dxa"/>
              <w:right w:w="100" w:type="dxa"/>
            </w:tcMar>
            <w:vAlign w:val="center"/>
          </w:tcPr>
          <w:p w14:paraId="23ECDC09" w14:textId="77777777" w:rsidR="00CC77D2" w:rsidRDefault="00461E13">
            <w:pPr>
              <w:spacing w:after="20" w:line="250" w:lineRule="auto"/>
            </w:pPr>
            <w:r>
              <w:rPr>
                <w:sz w:val="19"/>
                <w:szCs w:val="19"/>
              </w:rPr>
              <w:t>Standup</w:t>
            </w:r>
          </w:p>
        </w:tc>
        <w:tc>
          <w:tcPr>
            <w:tcW w:w="5994" w:type="dxa"/>
            <w:tcMar>
              <w:top w:w="40" w:type="dxa"/>
              <w:left w:w="100" w:type="dxa"/>
              <w:bottom w:w="40" w:type="dxa"/>
              <w:right w:w="100" w:type="dxa"/>
            </w:tcMar>
            <w:vAlign w:val="center"/>
          </w:tcPr>
          <w:p w14:paraId="23ECDC0A" w14:textId="77777777" w:rsidR="00CC77D2" w:rsidRDefault="00461E13">
            <w:pPr>
              <w:spacing w:after="20" w:line="250" w:lineRule="auto"/>
            </w:pPr>
            <w:r>
              <w:rPr>
                <w:sz w:val="19"/>
                <w:szCs w:val="19"/>
              </w:rPr>
              <w:t>15 minutes with your mentor: yesterday's milestone, today's plan, blockers.</w:t>
            </w:r>
          </w:p>
        </w:tc>
        <w:tc>
          <w:tcPr>
            <w:tcW w:w="1907" w:type="dxa"/>
            <w:tcMar>
              <w:top w:w="40" w:type="dxa"/>
              <w:left w:w="100" w:type="dxa"/>
              <w:bottom w:w="40" w:type="dxa"/>
              <w:right w:w="100" w:type="dxa"/>
            </w:tcMar>
            <w:vAlign w:val="center"/>
          </w:tcPr>
          <w:p w14:paraId="23ECDC0B" w14:textId="77777777" w:rsidR="00CC77D2" w:rsidRDefault="00461E13">
            <w:pPr>
              <w:spacing w:after="20" w:line="250" w:lineRule="auto"/>
            </w:pPr>
            <w:r>
              <w:rPr>
                <w:sz w:val="19"/>
                <w:szCs w:val="19"/>
              </w:rPr>
              <w:t>0:15</w:t>
            </w:r>
          </w:p>
        </w:tc>
      </w:tr>
      <w:tr w:rsidR="00CC77D2" w14:paraId="23ECDC10" w14:textId="77777777">
        <w:tc>
          <w:tcPr>
            <w:tcW w:w="2179" w:type="dxa"/>
            <w:tcMar>
              <w:top w:w="40" w:type="dxa"/>
              <w:left w:w="100" w:type="dxa"/>
              <w:bottom w:w="40" w:type="dxa"/>
              <w:right w:w="100" w:type="dxa"/>
            </w:tcMar>
            <w:vAlign w:val="center"/>
          </w:tcPr>
          <w:p w14:paraId="23ECDC0D" w14:textId="77777777" w:rsidR="00CC77D2" w:rsidRDefault="00461E13">
            <w:pPr>
              <w:spacing w:after="20" w:line="250" w:lineRule="auto"/>
            </w:pPr>
            <w:r>
              <w:rPr>
                <w:sz w:val="19"/>
                <w:szCs w:val="19"/>
              </w:rPr>
              <w:t>Learn</w:t>
            </w:r>
          </w:p>
        </w:tc>
        <w:tc>
          <w:tcPr>
            <w:tcW w:w="5994" w:type="dxa"/>
            <w:tcMar>
              <w:top w:w="40" w:type="dxa"/>
              <w:left w:w="100" w:type="dxa"/>
              <w:bottom w:w="40" w:type="dxa"/>
              <w:right w:w="100" w:type="dxa"/>
            </w:tcMar>
            <w:vAlign w:val="center"/>
          </w:tcPr>
          <w:p w14:paraId="23ECDC0E" w14:textId="77777777" w:rsidR="00CC77D2" w:rsidRDefault="00461E13">
            <w:pPr>
              <w:spacing w:after="20" w:line="250" w:lineRule="auto"/>
            </w:pPr>
            <w:r>
              <w:rPr>
                <w:sz w:val="19"/>
                <w:szCs w:val="19"/>
              </w:rPr>
              <w:t xml:space="preserve">Read the day's concept sections </w:t>
            </w:r>
            <w:r>
              <w:rPr>
                <w:b/>
                <w:bCs/>
                <w:sz w:val="19"/>
                <w:szCs w:val="19"/>
              </w:rPr>
              <w:t>and type every example yourself</w:t>
            </w:r>
            <w:r>
              <w:rPr>
                <w:sz w:val="19"/>
                <w:szCs w:val="19"/>
              </w:rPr>
              <w:t>. Never copy-paste code you're learning — typing is where the learning happens.</w:t>
            </w:r>
          </w:p>
        </w:tc>
        <w:tc>
          <w:tcPr>
            <w:tcW w:w="1907" w:type="dxa"/>
            <w:tcMar>
              <w:top w:w="40" w:type="dxa"/>
              <w:left w:w="100" w:type="dxa"/>
              <w:bottom w:w="40" w:type="dxa"/>
              <w:right w:w="100" w:type="dxa"/>
            </w:tcMar>
            <w:vAlign w:val="center"/>
          </w:tcPr>
          <w:p w14:paraId="23ECDC0F" w14:textId="77777777" w:rsidR="00CC77D2" w:rsidRDefault="00461E13">
            <w:pPr>
              <w:spacing w:after="20" w:line="250" w:lineRule="auto"/>
            </w:pPr>
            <w:r>
              <w:rPr>
                <w:sz w:val="19"/>
                <w:szCs w:val="19"/>
              </w:rPr>
              <w:t>2:30–3:30</w:t>
            </w:r>
          </w:p>
        </w:tc>
      </w:tr>
      <w:tr w:rsidR="00CC77D2" w14:paraId="23ECDC14" w14:textId="77777777">
        <w:tc>
          <w:tcPr>
            <w:tcW w:w="2179" w:type="dxa"/>
            <w:tcMar>
              <w:top w:w="40" w:type="dxa"/>
              <w:left w:w="100" w:type="dxa"/>
              <w:bottom w:w="40" w:type="dxa"/>
              <w:right w:w="100" w:type="dxa"/>
            </w:tcMar>
            <w:vAlign w:val="center"/>
          </w:tcPr>
          <w:p w14:paraId="23ECDC11" w14:textId="77777777" w:rsidR="00CC77D2" w:rsidRDefault="00461E13">
            <w:pPr>
              <w:spacing w:after="20" w:line="250" w:lineRule="auto"/>
            </w:pPr>
            <w:r>
              <w:rPr>
                <w:sz w:val="19"/>
                <w:szCs w:val="19"/>
              </w:rPr>
              <w:t>Build</w:t>
            </w:r>
          </w:p>
        </w:tc>
        <w:tc>
          <w:tcPr>
            <w:tcW w:w="5994" w:type="dxa"/>
            <w:tcMar>
              <w:top w:w="40" w:type="dxa"/>
              <w:left w:w="100" w:type="dxa"/>
              <w:bottom w:w="40" w:type="dxa"/>
              <w:right w:w="100" w:type="dxa"/>
            </w:tcMar>
            <w:vAlign w:val="center"/>
          </w:tcPr>
          <w:p w14:paraId="23ECDC12" w14:textId="77777777" w:rsidR="00CC77D2" w:rsidRDefault="00461E13">
            <w:pPr>
              <w:spacing w:after="20" w:line="250" w:lineRule="auto"/>
            </w:pPr>
            <w:r>
              <w:rPr>
                <w:sz w:val="19"/>
                <w:szCs w:val="19"/>
              </w:rPr>
              <w:t xml:space="preserve">The hands-on exercise blocks. </w:t>
            </w:r>
            <w:r>
              <w:rPr>
                <w:b/>
                <w:bCs/>
                <w:sz w:val="19"/>
                <w:szCs w:val="19"/>
              </w:rPr>
              <w:t>Core</w:t>
            </w:r>
            <w:r>
              <w:rPr>
                <w:sz w:val="19"/>
                <w:szCs w:val="19"/>
              </w:rPr>
              <w:t xml:space="preserve"> blocks are mandatory; </w:t>
            </w:r>
            <w:r>
              <w:rPr>
                <w:b/>
                <w:bCs/>
                <w:sz w:val="19"/>
                <w:szCs w:val="19"/>
              </w:rPr>
              <w:t>➕ Stretch</w:t>
            </w:r>
            <w:r>
              <w:rPr>
                <w:sz w:val="19"/>
                <w:szCs w:val="19"/>
              </w:rPr>
              <w:t xml:space="preserve"> blocks are optional extensions for fast days.</w:t>
            </w:r>
          </w:p>
        </w:tc>
        <w:tc>
          <w:tcPr>
            <w:tcW w:w="1907" w:type="dxa"/>
            <w:tcMar>
              <w:top w:w="40" w:type="dxa"/>
              <w:left w:w="100" w:type="dxa"/>
              <w:bottom w:w="40" w:type="dxa"/>
              <w:right w:w="100" w:type="dxa"/>
            </w:tcMar>
            <w:vAlign w:val="center"/>
          </w:tcPr>
          <w:p w14:paraId="23ECDC13" w14:textId="77777777" w:rsidR="00CC77D2" w:rsidRDefault="00461E13">
            <w:pPr>
              <w:spacing w:after="20" w:line="250" w:lineRule="auto"/>
            </w:pPr>
            <w:r>
              <w:rPr>
                <w:sz w:val="19"/>
                <w:szCs w:val="19"/>
              </w:rPr>
              <w:t>2:30–3:30</w:t>
            </w:r>
          </w:p>
        </w:tc>
      </w:tr>
      <w:tr w:rsidR="00CC77D2" w14:paraId="23ECDC18" w14:textId="77777777">
        <w:tc>
          <w:tcPr>
            <w:tcW w:w="2179" w:type="dxa"/>
            <w:tcMar>
              <w:top w:w="40" w:type="dxa"/>
              <w:left w:w="100" w:type="dxa"/>
              <w:bottom w:w="40" w:type="dxa"/>
              <w:right w:w="100" w:type="dxa"/>
            </w:tcMar>
            <w:vAlign w:val="center"/>
          </w:tcPr>
          <w:p w14:paraId="23ECDC15" w14:textId="77777777" w:rsidR="00CC77D2" w:rsidRDefault="00461E13">
            <w:pPr>
              <w:spacing w:after="20" w:line="250" w:lineRule="auto"/>
            </w:pPr>
            <w:r>
              <w:rPr>
                <w:sz w:val="19"/>
                <w:szCs w:val="19"/>
              </w:rPr>
              <w:t>Prove</w:t>
            </w:r>
          </w:p>
        </w:tc>
        <w:tc>
          <w:tcPr>
            <w:tcW w:w="5994" w:type="dxa"/>
            <w:tcMar>
              <w:top w:w="40" w:type="dxa"/>
              <w:left w:w="100" w:type="dxa"/>
              <w:bottom w:w="40" w:type="dxa"/>
              <w:right w:w="100" w:type="dxa"/>
            </w:tcMar>
            <w:vAlign w:val="center"/>
          </w:tcPr>
          <w:p w14:paraId="23ECDC16" w14:textId="77777777" w:rsidR="00CC77D2" w:rsidRDefault="00461E13">
            <w:pPr>
              <w:spacing w:after="20" w:line="250" w:lineRule="auto"/>
            </w:pPr>
            <w:r>
              <w:rPr>
                <w:sz w:val="19"/>
                <w:szCs w:val="19"/>
              </w:rPr>
              <w:t>Complete the ✔ Milestone and check it off in the tracker. Commit your scripts to your training repo.</w:t>
            </w:r>
          </w:p>
        </w:tc>
        <w:tc>
          <w:tcPr>
            <w:tcW w:w="1907" w:type="dxa"/>
            <w:tcMar>
              <w:top w:w="40" w:type="dxa"/>
              <w:left w:w="100" w:type="dxa"/>
              <w:bottom w:w="40" w:type="dxa"/>
              <w:right w:w="100" w:type="dxa"/>
            </w:tcMar>
            <w:vAlign w:val="center"/>
          </w:tcPr>
          <w:p w14:paraId="23ECDC17" w14:textId="77777777" w:rsidR="00CC77D2" w:rsidRDefault="00461E13">
            <w:pPr>
              <w:spacing w:after="20" w:line="250" w:lineRule="auto"/>
            </w:pPr>
            <w:r>
              <w:rPr>
                <w:sz w:val="19"/>
                <w:szCs w:val="19"/>
              </w:rPr>
              <w:t>0:30</w:t>
            </w:r>
          </w:p>
        </w:tc>
      </w:tr>
      <w:tr w:rsidR="00CC77D2" w14:paraId="23ECDC1C" w14:textId="77777777">
        <w:tc>
          <w:tcPr>
            <w:tcW w:w="2179" w:type="dxa"/>
            <w:tcMar>
              <w:top w:w="40" w:type="dxa"/>
              <w:left w:w="100" w:type="dxa"/>
              <w:bottom w:w="40" w:type="dxa"/>
              <w:right w:w="100" w:type="dxa"/>
            </w:tcMar>
            <w:vAlign w:val="center"/>
          </w:tcPr>
          <w:p w14:paraId="23ECDC19" w14:textId="77777777" w:rsidR="00CC77D2" w:rsidRDefault="00461E13">
            <w:pPr>
              <w:spacing w:after="20" w:line="250" w:lineRule="auto"/>
            </w:pPr>
            <w:r>
              <w:rPr>
                <w:sz w:val="19"/>
                <w:szCs w:val="19"/>
              </w:rPr>
              <w:t>Journal</w:t>
            </w:r>
          </w:p>
        </w:tc>
        <w:tc>
          <w:tcPr>
            <w:tcW w:w="5994" w:type="dxa"/>
            <w:tcMar>
              <w:top w:w="40" w:type="dxa"/>
              <w:left w:w="100" w:type="dxa"/>
              <w:bottom w:w="40" w:type="dxa"/>
              <w:right w:w="100" w:type="dxa"/>
            </w:tcMar>
            <w:vAlign w:val="center"/>
          </w:tcPr>
          <w:p w14:paraId="23ECDC1A" w14:textId="77777777" w:rsidR="00CC77D2" w:rsidRDefault="00461E13">
            <w:pPr>
              <w:spacing w:after="20" w:line="250" w:lineRule="auto"/>
            </w:pPr>
            <w:r>
              <w:rPr>
                <w:sz w:val="19"/>
                <w:szCs w:val="19"/>
              </w:rPr>
              <w:t>Three lines in journal/dayNN.md: what clicked, what's still fuzzy, one question for your mentor.</w:t>
            </w:r>
          </w:p>
        </w:tc>
        <w:tc>
          <w:tcPr>
            <w:tcW w:w="1907" w:type="dxa"/>
            <w:tcMar>
              <w:top w:w="40" w:type="dxa"/>
              <w:left w:w="100" w:type="dxa"/>
              <w:bottom w:w="40" w:type="dxa"/>
              <w:right w:w="100" w:type="dxa"/>
            </w:tcMar>
            <w:vAlign w:val="center"/>
          </w:tcPr>
          <w:p w14:paraId="23ECDC1B" w14:textId="77777777" w:rsidR="00CC77D2" w:rsidRDefault="00461E13">
            <w:pPr>
              <w:spacing w:after="20" w:line="250" w:lineRule="auto"/>
            </w:pPr>
            <w:r>
              <w:rPr>
                <w:sz w:val="19"/>
                <w:szCs w:val="19"/>
              </w:rPr>
              <w:t>0:15</w:t>
            </w:r>
          </w:p>
        </w:tc>
      </w:tr>
    </w:tbl>
    <w:p w14:paraId="23ECDC1D" w14:textId="77777777" w:rsidR="00CC77D2" w:rsidRDefault="00CC77D2">
      <w:pPr>
        <w:spacing w:after="100"/>
      </w:pP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C20" w14:textId="77777777">
        <w:tc>
          <w:tcPr>
            <w:tcW w:w="10080" w:type="dxa"/>
            <w:shd w:val="clear" w:color="auto" w:fill="F2F2F2"/>
            <w:tcMar>
              <w:top w:w="100" w:type="dxa"/>
              <w:left w:w="160" w:type="dxa"/>
              <w:bottom w:w="60" w:type="dxa"/>
              <w:right w:w="160" w:type="dxa"/>
            </w:tcMar>
          </w:tcPr>
          <w:p w14:paraId="23ECDC1E" w14:textId="77777777" w:rsidR="00CC77D2" w:rsidRDefault="00461E13">
            <w:pPr>
              <w:spacing w:after="60"/>
            </w:pPr>
            <w:r>
              <w:rPr>
                <w:b/>
                <w:bCs/>
                <w:color w:val="7F7F7F"/>
              </w:rPr>
              <w:t>ℹ Pacing honestly</w:t>
            </w:r>
          </w:p>
          <w:p w14:paraId="23ECDC1F" w14:textId="77777777" w:rsidR="00CC77D2" w:rsidRDefault="00461E13">
            <w:pPr>
              <w:spacing w:after="60"/>
            </w:pPr>
            <w:r>
              <w:lastRenderedPageBreak/>
              <w:t xml:space="preserve">21 consecutive days is intense by design — but Days 7 and 14 are deliberately lighter consolidation days. If you start on a Monday, they land on weekends. </w:t>
            </w:r>
            <w:r>
              <w:rPr>
                <w:b/>
                <w:bCs/>
              </w:rPr>
              <w:t>Stretch blocks are genuinely optional</w:t>
            </w:r>
            <w:r>
              <w:t>: skipping all of them still completes the program. If a day overruns, stop at the milestone, note what's left, and tell your mentor at standup — do not silently work 11-hour days. Day 18 has built-in buffer time to absorb slippage.</w:t>
            </w:r>
          </w:p>
        </w:tc>
      </w:tr>
    </w:tbl>
    <w:p w14:paraId="23ECDC21" w14:textId="77777777" w:rsidR="00CC77D2" w:rsidRDefault="00CC77D2">
      <w:pPr>
        <w:spacing w:after="80"/>
      </w:pPr>
    </w:p>
    <w:p w14:paraId="23ECDC22" w14:textId="77777777" w:rsidR="00CC77D2" w:rsidRDefault="00461E13">
      <w:pPr>
        <w:pStyle w:val="Heading3"/>
      </w:pPr>
      <w:r>
        <w:t>The five golden rules</w:t>
      </w:r>
    </w:p>
    <w:p w14:paraId="23ECDC23" w14:textId="77777777" w:rsidR="00CC77D2" w:rsidRDefault="00461E13">
      <w:pPr>
        <w:pStyle w:val="ListParagraph"/>
        <w:numPr>
          <w:ilvl w:val="0"/>
          <w:numId w:val="3"/>
        </w:numPr>
        <w:spacing w:after="60"/>
      </w:pPr>
      <w:r>
        <w:rPr>
          <w:b/>
          <w:bCs/>
        </w:rPr>
        <w:t>Type everything.</w:t>
      </w:r>
      <w:r>
        <w:t xml:space="preserve"> Muscle memory in SQL and DAX is real. Copy-paste is for scripts you already understand.</w:t>
      </w:r>
    </w:p>
    <w:p w14:paraId="23ECDC24" w14:textId="77777777" w:rsidR="00CC77D2" w:rsidRDefault="00461E13">
      <w:pPr>
        <w:pStyle w:val="ListParagraph"/>
        <w:numPr>
          <w:ilvl w:val="0"/>
          <w:numId w:val="3"/>
        </w:numPr>
        <w:spacing w:after="60"/>
      </w:pPr>
      <w:r>
        <w:rPr>
          <w:b/>
          <w:bCs/>
        </w:rPr>
        <w:t>Power BI reads views, not tables.</w:t>
      </w:r>
      <w:r>
        <w:t xml:space="preserve"> From Day 6 on, if Power BI touches a raw table, you're doing it wrong. The </w:t>
      </w:r>
      <w:r>
        <w:rPr>
          <w:rFonts w:ascii="Consolas" w:eastAsia="Consolas" w:hAnsi="Consolas" w:cs="Consolas"/>
          <w:color w:val="833C00"/>
          <w:sz w:val="19"/>
          <w:szCs w:val="19"/>
        </w:rPr>
        <w:t>rpt</w:t>
      </w:r>
      <w:r>
        <w:t xml:space="preserve"> schema is your contract between the database and the report.</w:t>
      </w:r>
    </w:p>
    <w:p w14:paraId="23ECDC25" w14:textId="77777777" w:rsidR="00CC77D2" w:rsidRDefault="00461E13">
      <w:pPr>
        <w:pStyle w:val="ListParagraph"/>
        <w:numPr>
          <w:ilvl w:val="0"/>
          <w:numId w:val="3"/>
        </w:numPr>
        <w:spacing w:after="60"/>
      </w:pPr>
      <w:r>
        <w:rPr>
          <w:b/>
          <w:bCs/>
        </w:rPr>
        <w:t>Break things on purpose.</w:t>
      </w:r>
      <w:r>
        <w:t xml:space="preserve"> Delete a join and predict the row count. Remove a filter and watch a measure change. The fastest way to understand a rule is to violate it deliberately.</w:t>
      </w:r>
    </w:p>
    <w:p w14:paraId="23ECDC26" w14:textId="77777777" w:rsidR="00CC77D2" w:rsidRDefault="00461E13">
      <w:pPr>
        <w:pStyle w:val="ListParagraph"/>
        <w:numPr>
          <w:ilvl w:val="0"/>
          <w:numId w:val="3"/>
        </w:numPr>
        <w:spacing w:after="60"/>
      </w:pPr>
      <w:r>
        <w:rPr>
          <w:b/>
          <w:bCs/>
        </w:rPr>
        <w:t>AI explains — you write.</w:t>
      </w:r>
      <w:r>
        <w:t xml:space="preserve"> Use Copilot and AI agents relentlessly to </w:t>
      </w:r>
      <w:r>
        <w:rPr>
          <w:i/>
          <w:iCs/>
        </w:rPr>
        <w:t>explain, critique, and quiz</w:t>
      </w:r>
      <w:r>
        <w:t xml:space="preserve"> (Part 3), but write your own first attempt at everything. Three no-AI gauntlets will verify your unassisted skill, because the PL-300 exam room has no AI in it.</w:t>
      </w:r>
    </w:p>
    <w:p w14:paraId="23ECDC27" w14:textId="77777777" w:rsidR="00CC77D2" w:rsidRDefault="00461E13">
      <w:pPr>
        <w:pStyle w:val="ListParagraph"/>
        <w:numPr>
          <w:ilvl w:val="0"/>
          <w:numId w:val="3"/>
        </w:numPr>
        <w:spacing w:after="60"/>
      </w:pPr>
      <w:r>
        <w:rPr>
          <w:b/>
          <w:bCs/>
        </w:rPr>
        <w:t>Commit daily.</w:t>
      </w:r>
      <w:r>
        <w:t xml:space="preserve"> Your GitHub repo is your portfolio. By Day 21 it will contain three weeks of SQL, a documented reporting schema, and a capstone — show it in your next performance review.</w:t>
      </w:r>
    </w:p>
    <w:p w14:paraId="23ECDC28" w14:textId="77777777" w:rsidR="00CC77D2" w:rsidRDefault="00461E13">
      <w:pPr>
        <w:pStyle w:val="Heading3"/>
      </w:pPr>
      <w:r>
        <w:t>Master milestone tracker</w:t>
      </w:r>
    </w:p>
    <w:p w14:paraId="23ECDC29" w14:textId="77777777" w:rsidR="00CC77D2" w:rsidRDefault="00461E13">
      <w:r>
        <w:t>Print this page or keep it open. Check a box only when the milestone artifact exists and works.</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850"/>
        <w:gridCol w:w="8258"/>
        <w:gridCol w:w="972"/>
      </w:tblGrid>
      <w:tr w:rsidR="00CC77D2" w14:paraId="23ECDC2D" w14:textId="77777777">
        <w:trPr>
          <w:tblHeader/>
        </w:trPr>
        <w:tc>
          <w:tcPr>
            <w:tcW w:w="850" w:type="dxa"/>
            <w:shd w:val="clear" w:color="auto" w:fill="1F3864"/>
            <w:tcMar>
              <w:top w:w="40" w:type="dxa"/>
              <w:left w:w="100" w:type="dxa"/>
              <w:bottom w:w="40" w:type="dxa"/>
              <w:right w:w="100" w:type="dxa"/>
            </w:tcMar>
            <w:vAlign w:val="center"/>
          </w:tcPr>
          <w:p w14:paraId="23ECDC2A" w14:textId="77777777" w:rsidR="00CC77D2" w:rsidRDefault="00461E13">
            <w:pPr>
              <w:spacing w:after="20" w:line="250" w:lineRule="auto"/>
            </w:pPr>
            <w:r>
              <w:rPr>
                <w:b/>
                <w:bCs/>
                <w:color w:val="FFFFFF"/>
                <w:sz w:val="17"/>
                <w:szCs w:val="17"/>
              </w:rPr>
              <w:t>Day</w:t>
            </w:r>
          </w:p>
        </w:tc>
        <w:tc>
          <w:tcPr>
            <w:tcW w:w="8258" w:type="dxa"/>
            <w:shd w:val="clear" w:color="auto" w:fill="1F3864"/>
            <w:tcMar>
              <w:top w:w="40" w:type="dxa"/>
              <w:left w:w="100" w:type="dxa"/>
              <w:bottom w:w="40" w:type="dxa"/>
              <w:right w:w="100" w:type="dxa"/>
            </w:tcMar>
            <w:vAlign w:val="center"/>
          </w:tcPr>
          <w:p w14:paraId="23ECDC2B" w14:textId="77777777" w:rsidR="00CC77D2" w:rsidRDefault="00461E13">
            <w:pPr>
              <w:spacing w:after="20" w:line="250" w:lineRule="auto"/>
            </w:pPr>
            <w:r>
              <w:rPr>
                <w:b/>
                <w:bCs/>
                <w:color w:val="FFFFFF"/>
                <w:sz w:val="17"/>
                <w:szCs w:val="17"/>
              </w:rPr>
              <w:t>Milestone (the proof)</w:t>
            </w:r>
          </w:p>
        </w:tc>
        <w:tc>
          <w:tcPr>
            <w:tcW w:w="972" w:type="dxa"/>
            <w:shd w:val="clear" w:color="auto" w:fill="1F3864"/>
            <w:tcMar>
              <w:top w:w="40" w:type="dxa"/>
              <w:left w:w="100" w:type="dxa"/>
              <w:bottom w:w="40" w:type="dxa"/>
              <w:right w:w="100" w:type="dxa"/>
            </w:tcMar>
            <w:vAlign w:val="center"/>
          </w:tcPr>
          <w:p w14:paraId="23ECDC2C" w14:textId="77777777" w:rsidR="00CC77D2" w:rsidRDefault="00461E13">
            <w:pPr>
              <w:spacing w:after="20" w:line="250" w:lineRule="auto"/>
            </w:pPr>
            <w:r>
              <w:rPr>
                <w:b/>
                <w:bCs/>
                <w:color w:val="FFFFFF"/>
                <w:sz w:val="17"/>
                <w:szCs w:val="17"/>
              </w:rPr>
              <w:t>Done</w:t>
            </w:r>
          </w:p>
        </w:tc>
      </w:tr>
      <w:tr w:rsidR="00CC77D2" w14:paraId="23ECDC31" w14:textId="77777777">
        <w:tc>
          <w:tcPr>
            <w:tcW w:w="850" w:type="dxa"/>
            <w:tcMar>
              <w:top w:w="40" w:type="dxa"/>
              <w:left w:w="100" w:type="dxa"/>
              <w:bottom w:w="40" w:type="dxa"/>
              <w:right w:w="100" w:type="dxa"/>
            </w:tcMar>
            <w:vAlign w:val="center"/>
          </w:tcPr>
          <w:p w14:paraId="23ECDC2E" w14:textId="77777777" w:rsidR="00CC77D2" w:rsidRDefault="00461E13">
            <w:pPr>
              <w:spacing w:after="20" w:line="250" w:lineRule="auto"/>
            </w:pPr>
            <w:r>
              <w:rPr>
                <w:sz w:val="17"/>
                <w:szCs w:val="17"/>
              </w:rPr>
              <w:t>1</w:t>
            </w:r>
          </w:p>
        </w:tc>
        <w:tc>
          <w:tcPr>
            <w:tcW w:w="8258" w:type="dxa"/>
            <w:tcMar>
              <w:top w:w="40" w:type="dxa"/>
              <w:left w:w="100" w:type="dxa"/>
              <w:bottom w:w="40" w:type="dxa"/>
              <w:right w:w="100" w:type="dxa"/>
            </w:tcMar>
            <w:vAlign w:val="center"/>
          </w:tcPr>
          <w:p w14:paraId="23ECDC2F" w14:textId="77777777" w:rsidR="00CC77D2" w:rsidRDefault="00461E13">
            <w:pPr>
              <w:spacing w:after="20" w:line="250" w:lineRule="auto"/>
            </w:pPr>
            <w:r>
              <w:rPr>
                <w:sz w:val="17"/>
                <w:szCs w:val="17"/>
              </w:rPr>
              <w:t>AdventureWorksLT queryable from VS Code; day01.sql with 10 working queries committed to your repo</w:t>
            </w:r>
          </w:p>
        </w:tc>
        <w:tc>
          <w:tcPr>
            <w:tcW w:w="972" w:type="dxa"/>
            <w:tcMar>
              <w:top w:w="40" w:type="dxa"/>
              <w:left w:w="100" w:type="dxa"/>
              <w:bottom w:w="40" w:type="dxa"/>
              <w:right w:w="100" w:type="dxa"/>
            </w:tcMar>
            <w:vAlign w:val="center"/>
          </w:tcPr>
          <w:p w14:paraId="23ECDC30" w14:textId="77777777" w:rsidR="00CC77D2" w:rsidRDefault="00461E13">
            <w:pPr>
              <w:spacing w:after="20" w:line="250" w:lineRule="auto"/>
            </w:pPr>
            <w:r>
              <w:rPr>
                <w:sz w:val="17"/>
                <w:szCs w:val="17"/>
              </w:rPr>
              <w:t>☐</w:t>
            </w:r>
          </w:p>
        </w:tc>
      </w:tr>
      <w:tr w:rsidR="00CC77D2" w14:paraId="23ECDC35" w14:textId="77777777">
        <w:tc>
          <w:tcPr>
            <w:tcW w:w="850" w:type="dxa"/>
            <w:tcMar>
              <w:top w:w="40" w:type="dxa"/>
              <w:left w:w="100" w:type="dxa"/>
              <w:bottom w:w="40" w:type="dxa"/>
              <w:right w:w="100" w:type="dxa"/>
            </w:tcMar>
            <w:vAlign w:val="center"/>
          </w:tcPr>
          <w:p w14:paraId="23ECDC32" w14:textId="77777777" w:rsidR="00CC77D2" w:rsidRDefault="00461E13">
            <w:pPr>
              <w:spacing w:after="20" w:line="250" w:lineRule="auto"/>
            </w:pPr>
            <w:r>
              <w:rPr>
                <w:sz w:val="17"/>
                <w:szCs w:val="17"/>
              </w:rPr>
              <w:t>2</w:t>
            </w:r>
          </w:p>
        </w:tc>
        <w:tc>
          <w:tcPr>
            <w:tcW w:w="8258" w:type="dxa"/>
            <w:tcMar>
              <w:top w:w="40" w:type="dxa"/>
              <w:left w:w="100" w:type="dxa"/>
              <w:bottom w:w="40" w:type="dxa"/>
              <w:right w:w="100" w:type="dxa"/>
            </w:tcMar>
            <w:vAlign w:val="center"/>
          </w:tcPr>
          <w:p w14:paraId="23ECDC33" w14:textId="77777777" w:rsidR="00CC77D2" w:rsidRDefault="00461E13">
            <w:pPr>
              <w:spacing w:after="20" w:line="250" w:lineRule="auto"/>
            </w:pPr>
            <w:r>
              <w:rPr>
                <w:sz w:val="17"/>
                <w:szCs w:val="17"/>
              </w:rPr>
              <w:t>10-query graded drill (Appendix C) completed and self-scored ≥ 8/10</w:t>
            </w:r>
          </w:p>
        </w:tc>
        <w:tc>
          <w:tcPr>
            <w:tcW w:w="972" w:type="dxa"/>
            <w:tcMar>
              <w:top w:w="40" w:type="dxa"/>
              <w:left w:w="100" w:type="dxa"/>
              <w:bottom w:w="40" w:type="dxa"/>
              <w:right w:w="100" w:type="dxa"/>
            </w:tcMar>
            <w:vAlign w:val="center"/>
          </w:tcPr>
          <w:p w14:paraId="23ECDC34" w14:textId="77777777" w:rsidR="00CC77D2" w:rsidRDefault="00461E13">
            <w:pPr>
              <w:spacing w:after="20" w:line="250" w:lineRule="auto"/>
            </w:pPr>
            <w:r>
              <w:rPr>
                <w:sz w:val="17"/>
                <w:szCs w:val="17"/>
              </w:rPr>
              <w:t>☐</w:t>
            </w:r>
          </w:p>
        </w:tc>
      </w:tr>
      <w:tr w:rsidR="00CC77D2" w14:paraId="23ECDC39" w14:textId="77777777">
        <w:tc>
          <w:tcPr>
            <w:tcW w:w="850" w:type="dxa"/>
            <w:tcMar>
              <w:top w:w="40" w:type="dxa"/>
              <w:left w:w="100" w:type="dxa"/>
              <w:bottom w:w="40" w:type="dxa"/>
              <w:right w:w="100" w:type="dxa"/>
            </w:tcMar>
            <w:vAlign w:val="center"/>
          </w:tcPr>
          <w:p w14:paraId="23ECDC36" w14:textId="77777777" w:rsidR="00CC77D2" w:rsidRDefault="00461E13">
            <w:pPr>
              <w:spacing w:after="20" w:line="250" w:lineRule="auto"/>
            </w:pPr>
            <w:r>
              <w:rPr>
                <w:sz w:val="17"/>
                <w:szCs w:val="17"/>
              </w:rPr>
              <w:t>3</w:t>
            </w:r>
          </w:p>
        </w:tc>
        <w:tc>
          <w:tcPr>
            <w:tcW w:w="8258" w:type="dxa"/>
            <w:tcMar>
              <w:top w:w="40" w:type="dxa"/>
              <w:left w:w="100" w:type="dxa"/>
              <w:bottom w:w="40" w:type="dxa"/>
              <w:right w:w="100" w:type="dxa"/>
            </w:tcMar>
            <w:vAlign w:val="center"/>
          </w:tcPr>
          <w:p w14:paraId="23ECDC37" w14:textId="77777777" w:rsidR="00CC77D2" w:rsidRDefault="00461E13">
            <w:pPr>
              <w:spacing w:after="20" w:line="250" w:lineRule="auto"/>
            </w:pPr>
            <w:r>
              <w:rPr>
                <w:sz w:val="17"/>
                <w:szCs w:val="17"/>
              </w:rPr>
              <w:t>Sales-summary query joining 4+ tables, with a written row-count trace at each join step</w:t>
            </w:r>
          </w:p>
        </w:tc>
        <w:tc>
          <w:tcPr>
            <w:tcW w:w="972" w:type="dxa"/>
            <w:tcMar>
              <w:top w:w="40" w:type="dxa"/>
              <w:left w:w="100" w:type="dxa"/>
              <w:bottom w:w="40" w:type="dxa"/>
              <w:right w:w="100" w:type="dxa"/>
            </w:tcMar>
            <w:vAlign w:val="center"/>
          </w:tcPr>
          <w:p w14:paraId="23ECDC38" w14:textId="77777777" w:rsidR="00CC77D2" w:rsidRDefault="00461E13">
            <w:pPr>
              <w:spacing w:after="20" w:line="250" w:lineRule="auto"/>
            </w:pPr>
            <w:r>
              <w:rPr>
                <w:sz w:val="17"/>
                <w:szCs w:val="17"/>
              </w:rPr>
              <w:t>☐</w:t>
            </w:r>
          </w:p>
        </w:tc>
      </w:tr>
      <w:tr w:rsidR="00CC77D2" w14:paraId="23ECDC3D" w14:textId="77777777">
        <w:tc>
          <w:tcPr>
            <w:tcW w:w="850" w:type="dxa"/>
            <w:tcMar>
              <w:top w:w="40" w:type="dxa"/>
              <w:left w:w="100" w:type="dxa"/>
              <w:bottom w:w="40" w:type="dxa"/>
              <w:right w:w="100" w:type="dxa"/>
            </w:tcMar>
            <w:vAlign w:val="center"/>
          </w:tcPr>
          <w:p w14:paraId="23ECDC3A" w14:textId="77777777" w:rsidR="00CC77D2" w:rsidRDefault="00461E13">
            <w:pPr>
              <w:spacing w:after="20" w:line="250" w:lineRule="auto"/>
            </w:pPr>
            <w:r>
              <w:rPr>
                <w:sz w:val="17"/>
                <w:szCs w:val="17"/>
              </w:rPr>
              <w:t>4</w:t>
            </w:r>
          </w:p>
        </w:tc>
        <w:tc>
          <w:tcPr>
            <w:tcW w:w="8258" w:type="dxa"/>
            <w:tcMar>
              <w:top w:w="40" w:type="dxa"/>
              <w:left w:w="100" w:type="dxa"/>
              <w:bottom w:w="40" w:type="dxa"/>
              <w:right w:w="100" w:type="dxa"/>
            </w:tcMar>
            <w:vAlign w:val="center"/>
          </w:tcPr>
          <w:p w14:paraId="23ECDC3B" w14:textId="77777777" w:rsidR="00CC77D2" w:rsidRDefault="00461E13">
            <w:pPr>
              <w:spacing w:after="20" w:line="250" w:lineRule="auto"/>
            </w:pPr>
            <w:r>
              <w:rPr>
                <w:sz w:val="17"/>
                <w:szCs w:val="17"/>
              </w:rPr>
              <w:t>A .pbix connected to Azure SQL with 5+ visual types, correct data types, renamed query steps</w:t>
            </w:r>
          </w:p>
        </w:tc>
        <w:tc>
          <w:tcPr>
            <w:tcW w:w="972" w:type="dxa"/>
            <w:tcMar>
              <w:top w:w="40" w:type="dxa"/>
              <w:left w:w="100" w:type="dxa"/>
              <w:bottom w:w="40" w:type="dxa"/>
              <w:right w:w="100" w:type="dxa"/>
            </w:tcMar>
            <w:vAlign w:val="center"/>
          </w:tcPr>
          <w:p w14:paraId="23ECDC3C" w14:textId="77777777" w:rsidR="00CC77D2" w:rsidRDefault="00461E13">
            <w:pPr>
              <w:spacing w:after="20" w:line="250" w:lineRule="auto"/>
            </w:pPr>
            <w:r>
              <w:rPr>
                <w:sz w:val="17"/>
                <w:szCs w:val="17"/>
              </w:rPr>
              <w:t>☐</w:t>
            </w:r>
          </w:p>
        </w:tc>
      </w:tr>
      <w:tr w:rsidR="00CC77D2" w14:paraId="23ECDC41" w14:textId="77777777">
        <w:tc>
          <w:tcPr>
            <w:tcW w:w="850" w:type="dxa"/>
            <w:tcMar>
              <w:top w:w="40" w:type="dxa"/>
              <w:left w:w="100" w:type="dxa"/>
              <w:bottom w:w="40" w:type="dxa"/>
              <w:right w:w="100" w:type="dxa"/>
            </w:tcMar>
            <w:vAlign w:val="center"/>
          </w:tcPr>
          <w:p w14:paraId="23ECDC3E" w14:textId="77777777" w:rsidR="00CC77D2" w:rsidRDefault="00461E13">
            <w:pPr>
              <w:spacing w:after="20" w:line="250" w:lineRule="auto"/>
            </w:pPr>
            <w:r>
              <w:rPr>
                <w:sz w:val="17"/>
                <w:szCs w:val="17"/>
              </w:rPr>
              <w:t>5</w:t>
            </w:r>
          </w:p>
        </w:tc>
        <w:tc>
          <w:tcPr>
            <w:tcW w:w="8258" w:type="dxa"/>
            <w:tcMar>
              <w:top w:w="40" w:type="dxa"/>
              <w:left w:w="100" w:type="dxa"/>
              <w:bottom w:w="40" w:type="dxa"/>
              <w:right w:w="100" w:type="dxa"/>
            </w:tcMar>
            <w:vAlign w:val="center"/>
          </w:tcPr>
          <w:p w14:paraId="23ECDC3F" w14:textId="77777777" w:rsidR="00CC77D2" w:rsidRDefault="00461E13">
            <w:pPr>
              <w:spacing w:after="20" w:line="250" w:lineRule="auto"/>
            </w:pPr>
            <w:r>
              <w:rPr>
                <w:sz w:val="17"/>
                <w:szCs w:val="17"/>
              </w:rPr>
              <w:t>Playground schema with a dates table; order dates scattered across a ~2-year span (verified by query)</w:t>
            </w:r>
          </w:p>
        </w:tc>
        <w:tc>
          <w:tcPr>
            <w:tcW w:w="972" w:type="dxa"/>
            <w:tcMar>
              <w:top w:w="40" w:type="dxa"/>
              <w:left w:w="100" w:type="dxa"/>
              <w:bottom w:w="40" w:type="dxa"/>
              <w:right w:w="100" w:type="dxa"/>
            </w:tcMar>
            <w:vAlign w:val="center"/>
          </w:tcPr>
          <w:p w14:paraId="23ECDC40" w14:textId="77777777" w:rsidR="00CC77D2" w:rsidRDefault="00461E13">
            <w:pPr>
              <w:spacing w:after="20" w:line="250" w:lineRule="auto"/>
            </w:pPr>
            <w:r>
              <w:rPr>
                <w:sz w:val="17"/>
                <w:szCs w:val="17"/>
              </w:rPr>
              <w:t>☐</w:t>
            </w:r>
          </w:p>
        </w:tc>
      </w:tr>
      <w:tr w:rsidR="00CC77D2" w14:paraId="23ECDC45" w14:textId="77777777">
        <w:tc>
          <w:tcPr>
            <w:tcW w:w="850" w:type="dxa"/>
            <w:tcMar>
              <w:top w:w="40" w:type="dxa"/>
              <w:left w:w="100" w:type="dxa"/>
              <w:bottom w:w="40" w:type="dxa"/>
              <w:right w:w="100" w:type="dxa"/>
            </w:tcMar>
            <w:vAlign w:val="center"/>
          </w:tcPr>
          <w:p w14:paraId="23ECDC42" w14:textId="77777777" w:rsidR="00CC77D2" w:rsidRDefault="00461E13">
            <w:pPr>
              <w:spacing w:after="20" w:line="250" w:lineRule="auto"/>
            </w:pPr>
            <w:r>
              <w:rPr>
                <w:sz w:val="17"/>
                <w:szCs w:val="17"/>
              </w:rPr>
              <w:t>6</w:t>
            </w:r>
          </w:p>
        </w:tc>
        <w:tc>
          <w:tcPr>
            <w:tcW w:w="8258" w:type="dxa"/>
            <w:tcMar>
              <w:top w:w="40" w:type="dxa"/>
              <w:left w:w="100" w:type="dxa"/>
              <w:bottom w:w="40" w:type="dxa"/>
              <w:right w:w="100" w:type="dxa"/>
            </w:tcMar>
            <w:vAlign w:val="center"/>
          </w:tcPr>
          <w:p w14:paraId="23ECDC43" w14:textId="77777777" w:rsidR="00CC77D2" w:rsidRDefault="00461E13">
            <w:pPr>
              <w:spacing w:after="20" w:line="250" w:lineRule="auto"/>
            </w:pPr>
            <w:r>
              <w:rPr>
                <w:sz w:val="17"/>
                <w:szCs w:val="17"/>
              </w:rPr>
              <w:t>Star-schema .pbix fed entirely by rpt views you wrote, with 3 working explicit measures</w:t>
            </w:r>
          </w:p>
        </w:tc>
        <w:tc>
          <w:tcPr>
            <w:tcW w:w="972" w:type="dxa"/>
            <w:tcMar>
              <w:top w:w="40" w:type="dxa"/>
              <w:left w:w="100" w:type="dxa"/>
              <w:bottom w:w="40" w:type="dxa"/>
              <w:right w:w="100" w:type="dxa"/>
            </w:tcMar>
            <w:vAlign w:val="center"/>
          </w:tcPr>
          <w:p w14:paraId="23ECDC44" w14:textId="77777777" w:rsidR="00CC77D2" w:rsidRDefault="00461E13">
            <w:pPr>
              <w:spacing w:after="20" w:line="250" w:lineRule="auto"/>
            </w:pPr>
            <w:r>
              <w:rPr>
                <w:sz w:val="17"/>
                <w:szCs w:val="17"/>
              </w:rPr>
              <w:t>☐</w:t>
            </w:r>
          </w:p>
        </w:tc>
      </w:tr>
      <w:tr w:rsidR="00CC77D2" w14:paraId="23ECDC49" w14:textId="77777777">
        <w:tc>
          <w:tcPr>
            <w:tcW w:w="850" w:type="dxa"/>
            <w:tcMar>
              <w:top w:w="40" w:type="dxa"/>
              <w:left w:w="100" w:type="dxa"/>
              <w:bottom w:w="40" w:type="dxa"/>
              <w:right w:w="100" w:type="dxa"/>
            </w:tcMar>
            <w:vAlign w:val="center"/>
          </w:tcPr>
          <w:p w14:paraId="23ECDC46" w14:textId="77777777" w:rsidR="00CC77D2" w:rsidRDefault="00461E13">
            <w:pPr>
              <w:spacing w:after="20" w:line="250" w:lineRule="auto"/>
            </w:pPr>
            <w:r>
              <w:rPr>
                <w:sz w:val="17"/>
                <w:szCs w:val="17"/>
              </w:rPr>
              <w:t>7</w:t>
            </w:r>
          </w:p>
        </w:tc>
        <w:tc>
          <w:tcPr>
            <w:tcW w:w="8258" w:type="dxa"/>
            <w:tcMar>
              <w:top w:w="40" w:type="dxa"/>
              <w:left w:w="100" w:type="dxa"/>
              <w:bottom w:w="40" w:type="dxa"/>
              <w:right w:w="100" w:type="dxa"/>
            </w:tcMar>
            <w:vAlign w:val="center"/>
          </w:tcPr>
          <w:p w14:paraId="23ECDC47" w14:textId="77777777" w:rsidR="00CC77D2" w:rsidRDefault="00461E13">
            <w:pPr>
              <w:spacing w:after="20" w:line="250" w:lineRule="auto"/>
            </w:pPr>
            <w:r>
              <w:rPr>
                <w:sz w:val="17"/>
                <w:szCs w:val="17"/>
              </w:rPr>
              <w:t>Report published to the Training-Dev workspace with green scheduled refresh + a dashboard; Gauntlet #1 ≥ 12/15</w:t>
            </w:r>
          </w:p>
        </w:tc>
        <w:tc>
          <w:tcPr>
            <w:tcW w:w="972" w:type="dxa"/>
            <w:tcMar>
              <w:top w:w="40" w:type="dxa"/>
              <w:left w:w="100" w:type="dxa"/>
              <w:bottom w:w="40" w:type="dxa"/>
              <w:right w:w="100" w:type="dxa"/>
            </w:tcMar>
            <w:vAlign w:val="center"/>
          </w:tcPr>
          <w:p w14:paraId="23ECDC48" w14:textId="77777777" w:rsidR="00CC77D2" w:rsidRDefault="00461E13">
            <w:pPr>
              <w:spacing w:after="20" w:line="250" w:lineRule="auto"/>
            </w:pPr>
            <w:r>
              <w:rPr>
                <w:sz w:val="17"/>
                <w:szCs w:val="17"/>
              </w:rPr>
              <w:t>☐</w:t>
            </w:r>
          </w:p>
        </w:tc>
      </w:tr>
      <w:tr w:rsidR="00CC77D2" w14:paraId="23ECDC4D" w14:textId="77777777">
        <w:tc>
          <w:tcPr>
            <w:tcW w:w="850" w:type="dxa"/>
            <w:tcMar>
              <w:top w:w="40" w:type="dxa"/>
              <w:left w:w="100" w:type="dxa"/>
              <w:bottom w:w="40" w:type="dxa"/>
              <w:right w:w="100" w:type="dxa"/>
            </w:tcMar>
            <w:vAlign w:val="center"/>
          </w:tcPr>
          <w:p w14:paraId="23ECDC4A" w14:textId="77777777" w:rsidR="00CC77D2" w:rsidRDefault="00461E13">
            <w:pPr>
              <w:spacing w:after="20" w:line="250" w:lineRule="auto"/>
            </w:pPr>
            <w:r>
              <w:rPr>
                <w:sz w:val="17"/>
                <w:szCs w:val="17"/>
              </w:rPr>
              <w:t>8</w:t>
            </w:r>
          </w:p>
        </w:tc>
        <w:tc>
          <w:tcPr>
            <w:tcW w:w="8258" w:type="dxa"/>
            <w:tcMar>
              <w:top w:w="40" w:type="dxa"/>
              <w:left w:w="100" w:type="dxa"/>
              <w:bottom w:w="40" w:type="dxa"/>
              <w:right w:w="100" w:type="dxa"/>
            </w:tcMar>
            <w:vAlign w:val="center"/>
          </w:tcPr>
          <w:p w14:paraId="23ECDC4B" w14:textId="77777777" w:rsidR="00CC77D2" w:rsidRDefault="00461E13">
            <w:pPr>
              <w:spacing w:after="20" w:line="250" w:lineRule="auto"/>
            </w:pPr>
            <w:r>
              <w:rPr>
                <w:sz w:val="17"/>
                <w:szCs w:val="17"/>
              </w:rPr>
              <w:t>All 9 Olist tables loaded into Azure SQL with row-count validation; one-page data-quality memo</w:t>
            </w:r>
          </w:p>
        </w:tc>
        <w:tc>
          <w:tcPr>
            <w:tcW w:w="972" w:type="dxa"/>
            <w:tcMar>
              <w:top w:w="40" w:type="dxa"/>
              <w:left w:w="100" w:type="dxa"/>
              <w:bottom w:w="40" w:type="dxa"/>
              <w:right w:w="100" w:type="dxa"/>
            </w:tcMar>
            <w:vAlign w:val="center"/>
          </w:tcPr>
          <w:p w14:paraId="23ECDC4C" w14:textId="77777777" w:rsidR="00CC77D2" w:rsidRDefault="00461E13">
            <w:pPr>
              <w:spacing w:after="20" w:line="250" w:lineRule="auto"/>
            </w:pPr>
            <w:r>
              <w:rPr>
                <w:sz w:val="17"/>
                <w:szCs w:val="17"/>
              </w:rPr>
              <w:t>☐</w:t>
            </w:r>
          </w:p>
        </w:tc>
      </w:tr>
      <w:tr w:rsidR="00CC77D2" w14:paraId="23ECDC51" w14:textId="77777777">
        <w:tc>
          <w:tcPr>
            <w:tcW w:w="850" w:type="dxa"/>
            <w:tcMar>
              <w:top w:w="40" w:type="dxa"/>
              <w:left w:w="100" w:type="dxa"/>
              <w:bottom w:w="40" w:type="dxa"/>
              <w:right w:w="100" w:type="dxa"/>
            </w:tcMar>
            <w:vAlign w:val="center"/>
          </w:tcPr>
          <w:p w14:paraId="23ECDC4E" w14:textId="77777777" w:rsidR="00CC77D2" w:rsidRDefault="00461E13">
            <w:pPr>
              <w:spacing w:after="20" w:line="250" w:lineRule="auto"/>
            </w:pPr>
            <w:r>
              <w:rPr>
                <w:sz w:val="17"/>
                <w:szCs w:val="17"/>
              </w:rPr>
              <w:t>9</w:t>
            </w:r>
          </w:p>
        </w:tc>
        <w:tc>
          <w:tcPr>
            <w:tcW w:w="8258" w:type="dxa"/>
            <w:tcMar>
              <w:top w:w="40" w:type="dxa"/>
              <w:left w:w="100" w:type="dxa"/>
              <w:bottom w:w="40" w:type="dxa"/>
              <w:right w:w="100" w:type="dxa"/>
            </w:tcMar>
            <w:vAlign w:val="center"/>
          </w:tcPr>
          <w:p w14:paraId="23ECDC4F" w14:textId="77777777" w:rsidR="00CC77D2" w:rsidRDefault="00461E13">
            <w:pPr>
              <w:spacing w:after="20" w:line="250" w:lineRule="auto"/>
            </w:pPr>
            <w:r>
              <w:rPr>
                <w:sz w:val="17"/>
                <w:szCs w:val="17"/>
              </w:rPr>
              <w:t>8 window-function queries on Olist committed, each with a one-line business interpretation</w:t>
            </w:r>
          </w:p>
        </w:tc>
        <w:tc>
          <w:tcPr>
            <w:tcW w:w="972" w:type="dxa"/>
            <w:tcMar>
              <w:top w:w="40" w:type="dxa"/>
              <w:left w:w="100" w:type="dxa"/>
              <w:bottom w:w="40" w:type="dxa"/>
              <w:right w:w="100" w:type="dxa"/>
            </w:tcMar>
            <w:vAlign w:val="center"/>
          </w:tcPr>
          <w:p w14:paraId="23ECDC50" w14:textId="77777777" w:rsidR="00CC77D2" w:rsidRDefault="00461E13">
            <w:pPr>
              <w:spacing w:after="20" w:line="250" w:lineRule="auto"/>
            </w:pPr>
            <w:r>
              <w:rPr>
                <w:sz w:val="17"/>
                <w:szCs w:val="17"/>
              </w:rPr>
              <w:t>☐</w:t>
            </w:r>
          </w:p>
        </w:tc>
      </w:tr>
      <w:tr w:rsidR="00CC77D2" w14:paraId="23ECDC55" w14:textId="77777777">
        <w:tc>
          <w:tcPr>
            <w:tcW w:w="850" w:type="dxa"/>
            <w:tcMar>
              <w:top w:w="40" w:type="dxa"/>
              <w:left w:w="100" w:type="dxa"/>
              <w:bottom w:w="40" w:type="dxa"/>
              <w:right w:w="100" w:type="dxa"/>
            </w:tcMar>
            <w:vAlign w:val="center"/>
          </w:tcPr>
          <w:p w14:paraId="23ECDC52" w14:textId="77777777" w:rsidR="00CC77D2" w:rsidRDefault="00461E13">
            <w:pPr>
              <w:spacing w:after="20" w:line="250" w:lineRule="auto"/>
            </w:pPr>
            <w:r>
              <w:rPr>
                <w:sz w:val="17"/>
                <w:szCs w:val="17"/>
              </w:rPr>
              <w:t>10</w:t>
            </w:r>
          </w:p>
        </w:tc>
        <w:tc>
          <w:tcPr>
            <w:tcW w:w="8258" w:type="dxa"/>
            <w:tcMar>
              <w:top w:w="40" w:type="dxa"/>
              <w:left w:w="100" w:type="dxa"/>
              <w:bottom w:w="40" w:type="dxa"/>
              <w:right w:w="100" w:type="dxa"/>
            </w:tcMar>
            <w:vAlign w:val="center"/>
          </w:tcPr>
          <w:p w14:paraId="23ECDC53" w14:textId="77777777" w:rsidR="00CC77D2" w:rsidRDefault="00461E13">
            <w:pPr>
              <w:spacing w:after="20" w:line="250" w:lineRule="auto"/>
            </w:pPr>
            <w:r>
              <w:rPr>
                <w:sz w:val="17"/>
                <w:szCs w:val="17"/>
              </w:rPr>
              <w:t>Documented rpt schema (multi-fact star) + usp_OrderLookup proc; Power BI reconnected as pbi_reader</w:t>
            </w:r>
          </w:p>
        </w:tc>
        <w:tc>
          <w:tcPr>
            <w:tcW w:w="972" w:type="dxa"/>
            <w:tcMar>
              <w:top w:w="40" w:type="dxa"/>
              <w:left w:w="100" w:type="dxa"/>
              <w:bottom w:w="40" w:type="dxa"/>
              <w:right w:w="100" w:type="dxa"/>
            </w:tcMar>
            <w:vAlign w:val="center"/>
          </w:tcPr>
          <w:p w14:paraId="23ECDC54" w14:textId="77777777" w:rsidR="00CC77D2" w:rsidRDefault="00461E13">
            <w:pPr>
              <w:spacing w:after="20" w:line="250" w:lineRule="auto"/>
            </w:pPr>
            <w:r>
              <w:rPr>
                <w:sz w:val="17"/>
                <w:szCs w:val="17"/>
              </w:rPr>
              <w:t>☐</w:t>
            </w:r>
          </w:p>
        </w:tc>
      </w:tr>
      <w:tr w:rsidR="00CC77D2" w14:paraId="23ECDC59" w14:textId="77777777">
        <w:tc>
          <w:tcPr>
            <w:tcW w:w="850" w:type="dxa"/>
            <w:tcMar>
              <w:top w:w="40" w:type="dxa"/>
              <w:left w:w="100" w:type="dxa"/>
              <w:bottom w:w="40" w:type="dxa"/>
              <w:right w:w="100" w:type="dxa"/>
            </w:tcMar>
            <w:vAlign w:val="center"/>
          </w:tcPr>
          <w:p w14:paraId="23ECDC56" w14:textId="77777777" w:rsidR="00CC77D2" w:rsidRDefault="00461E13">
            <w:pPr>
              <w:spacing w:after="20" w:line="250" w:lineRule="auto"/>
            </w:pPr>
            <w:r>
              <w:rPr>
                <w:sz w:val="17"/>
                <w:szCs w:val="17"/>
              </w:rPr>
              <w:t>11</w:t>
            </w:r>
          </w:p>
        </w:tc>
        <w:tc>
          <w:tcPr>
            <w:tcW w:w="8258" w:type="dxa"/>
            <w:tcMar>
              <w:top w:w="40" w:type="dxa"/>
              <w:left w:w="100" w:type="dxa"/>
              <w:bottom w:w="40" w:type="dxa"/>
              <w:right w:w="100" w:type="dxa"/>
            </w:tcMar>
            <w:vAlign w:val="center"/>
          </w:tcPr>
          <w:p w14:paraId="23ECDC57" w14:textId="77777777" w:rsidR="00CC77D2" w:rsidRDefault="00461E13">
            <w:pPr>
              <w:spacing w:after="20" w:line="250" w:lineRule="auto"/>
            </w:pPr>
            <w:r>
              <w:rPr>
                <w:sz w:val="17"/>
                <w:szCs w:val="17"/>
              </w:rPr>
              <w:t>Olist .pbix where every source query folds — View Native Query screenshots as proof</w:t>
            </w:r>
          </w:p>
        </w:tc>
        <w:tc>
          <w:tcPr>
            <w:tcW w:w="972" w:type="dxa"/>
            <w:tcMar>
              <w:top w:w="40" w:type="dxa"/>
              <w:left w:w="100" w:type="dxa"/>
              <w:bottom w:w="40" w:type="dxa"/>
              <w:right w:w="100" w:type="dxa"/>
            </w:tcMar>
            <w:vAlign w:val="center"/>
          </w:tcPr>
          <w:p w14:paraId="23ECDC58" w14:textId="77777777" w:rsidR="00CC77D2" w:rsidRDefault="00461E13">
            <w:pPr>
              <w:spacing w:after="20" w:line="250" w:lineRule="auto"/>
            </w:pPr>
            <w:r>
              <w:rPr>
                <w:sz w:val="17"/>
                <w:szCs w:val="17"/>
              </w:rPr>
              <w:t>☐</w:t>
            </w:r>
          </w:p>
        </w:tc>
      </w:tr>
      <w:tr w:rsidR="00CC77D2" w14:paraId="23ECDC5D" w14:textId="77777777">
        <w:tc>
          <w:tcPr>
            <w:tcW w:w="850" w:type="dxa"/>
            <w:tcMar>
              <w:top w:w="40" w:type="dxa"/>
              <w:left w:w="100" w:type="dxa"/>
              <w:bottom w:w="40" w:type="dxa"/>
              <w:right w:w="100" w:type="dxa"/>
            </w:tcMar>
            <w:vAlign w:val="center"/>
          </w:tcPr>
          <w:p w14:paraId="23ECDC5A" w14:textId="77777777" w:rsidR="00CC77D2" w:rsidRDefault="00461E13">
            <w:pPr>
              <w:spacing w:after="20" w:line="250" w:lineRule="auto"/>
            </w:pPr>
            <w:r>
              <w:rPr>
                <w:sz w:val="17"/>
                <w:szCs w:val="17"/>
              </w:rPr>
              <w:t>12</w:t>
            </w:r>
          </w:p>
        </w:tc>
        <w:tc>
          <w:tcPr>
            <w:tcW w:w="8258" w:type="dxa"/>
            <w:tcMar>
              <w:top w:w="40" w:type="dxa"/>
              <w:left w:w="100" w:type="dxa"/>
              <w:bottom w:w="40" w:type="dxa"/>
              <w:right w:w="100" w:type="dxa"/>
            </w:tcMar>
            <w:vAlign w:val="center"/>
          </w:tcPr>
          <w:p w14:paraId="23ECDC5B" w14:textId="77777777" w:rsidR="00CC77D2" w:rsidRDefault="00461E13">
            <w:pPr>
              <w:spacing w:after="20" w:line="250" w:lineRule="auto"/>
            </w:pPr>
            <w:r>
              <w:rPr>
                <w:sz w:val="17"/>
                <w:szCs w:val="17"/>
              </w:rPr>
              <w:t>12 documented DAX measures incl. 3 CALCULATE variants; explain %-of-total to your mentor unaided</w:t>
            </w:r>
          </w:p>
        </w:tc>
        <w:tc>
          <w:tcPr>
            <w:tcW w:w="972" w:type="dxa"/>
            <w:tcMar>
              <w:top w:w="40" w:type="dxa"/>
              <w:left w:w="100" w:type="dxa"/>
              <w:bottom w:w="40" w:type="dxa"/>
              <w:right w:w="100" w:type="dxa"/>
            </w:tcMar>
            <w:vAlign w:val="center"/>
          </w:tcPr>
          <w:p w14:paraId="23ECDC5C" w14:textId="77777777" w:rsidR="00CC77D2" w:rsidRDefault="00461E13">
            <w:pPr>
              <w:spacing w:after="20" w:line="250" w:lineRule="auto"/>
            </w:pPr>
            <w:r>
              <w:rPr>
                <w:sz w:val="17"/>
                <w:szCs w:val="17"/>
              </w:rPr>
              <w:t>☐</w:t>
            </w:r>
          </w:p>
        </w:tc>
      </w:tr>
      <w:tr w:rsidR="00CC77D2" w14:paraId="23ECDC61" w14:textId="77777777">
        <w:tc>
          <w:tcPr>
            <w:tcW w:w="850" w:type="dxa"/>
            <w:tcMar>
              <w:top w:w="40" w:type="dxa"/>
              <w:left w:w="100" w:type="dxa"/>
              <w:bottom w:w="40" w:type="dxa"/>
              <w:right w:w="100" w:type="dxa"/>
            </w:tcMar>
            <w:vAlign w:val="center"/>
          </w:tcPr>
          <w:p w14:paraId="23ECDC5E" w14:textId="77777777" w:rsidR="00CC77D2" w:rsidRDefault="00461E13">
            <w:pPr>
              <w:spacing w:after="20" w:line="250" w:lineRule="auto"/>
            </w:pPr>
            <w:r>
              <w:rPr>
                <w:sz w:val="17"/>
                <w:szCs w:val="17"/>
              </w:rPr>
              <w:t>13</w:t>
            </w:r>
          </w:p>
        </w:tc>
        <w:tc>
          <w:tcPr>
            <w:tcW w:w="8258" w:type="dxa"/>
            <w:tcMar>
              <w:top w:w="40" w:type="dxa"/>
              <w:left w:w="100" w:type="dxa"/>
              <w:bottom w:w="40" w:type="dxa"/>
              <w:right w:w="100" w:type="dxa"/>
            </w:tcMar>
            <w:vAlign w:val="center"/>
          </w:tcPr>
          <w:p w14:paraId="23ECDC5F" w14:textId="77777777" w:rsidR="00CC77D2" w:rsidRDefault="00461E13">
            <w:pPr>
              <w:spacing w:after="20" w:line="250" w:lineRule="auto"/>
            </w:pPr>
            <w:r>
              <w:rPr>
                <w:sz w:val="17"/>
                <w:szCs w:val="17"/>
              </w:rPr>
              <w:t>Growth page (YTD/YoY/MoM) that survives arbitrary slicing + written partial-period diagnosis</w:t>
            </w:r>
          </w:p>
        </w:tc>
        <w:tc>
          <w:tcPr>
            <w:tcW w:w="972" w:type="dxa"/>
            <w:tcMar>
              <w:top w:w="40" w:type="dxa"/>
              <w:left w:w="100" w:type="dxa"/>
              <w:bottom w:w="40" w:type="dxa"/>
              <w:right w:w="100" w:type="dxa"/>
            </w:tcMar>
            <w:vAlign w:val="center"/>
          </w:tcPr>
          <w:p w14:paraId="23ECDC60" w14:textId="77777777" w:rsidR="00CC77D2" w:rsidRDefault="00461E13">
            <w:pPr>
              <w:spacing w:after="20" w:line="250" w:lineRule="auto"/>
            </w:pPr>
            <w:r>
              <w:rPr>
                <w:sz w:val="17"/>
                <w:szCs w:val="17"/>
              </w:rPr>
              <w:t>☐</w:t>
            </w:r>
          </w:p>
        </w:tc>
      </w:tr>
      <w:tr w:rsidR="00CC77D2" w14:paraId="23ECDC65" w14:textId="77777777">
        <w:tc>
          <w:tcPr>
            <w:tcW w:w="850" w:type="dxa"/>
            <w:tcMar>
              <w:top w:w="40" w:type="dxa"/>
              <w:left w:w="100" w:type="dxa"/>
              <w:bottom w:w="40" w:type="dxa"/>
              <w:right w:w="100" w:type="dxa"/>
            </w:tcMar>
            <w:vAlign w:val="center"/>
          </w:tcPr>
          <w:p w14:paraId="23ECDC62" w14:textId="77777777" w:rsidR="00CC77D2" w:rsidRDefault="00461E13">
            <w:pPr>
              <w:spacing w:after="20" w:line="250" w:lineRule="auto"/>
            </w:pPr>
            <w:r>
              <w:rPr>
                <w:sz w:val="17"/>
                <w:szCs w:val="17"/>
              </w:rPr>
              <w:t>14</w:t>
            </w:r>
          </w:p>
        </w:tc>
        <w:tc>
          <w:tcPr>
            <w:tcW w:w="8258" w:type="dxa"/>
            <w:tcMar>
              <w:top w:w="40" w:type="dxa"/>
              <w:left w:w="100" w:type="dxa"/>
              <w:bottom w:w="40" w:type="dxa"/>
              <w:right w:w="100" w:type="dxa"/>
            </w:tcMar>
            <w:vAlign w:val="center"/>
          </w:tcPr>
          <w:p w14:paraId="23ECDC63" w14:textId="77777777" w:rsidR="00CC77D2" w:rsidRDefault="00461E13">
            <w:pPr>
              <w:spacing w:after="20" w:line="250" w:lineRule="auto"/>
            </w:pPr>
            <w:r>
              <w:rPr>
                <w:sz w:val="17"/>
                <w:szCs w:val="17"/>
              </w:rPr>
              <w:t>Published Olist app; mentor's test account in the SP role verifiably sees only São Paulo; Gauntlet #2 ≥ 10/12</w:t>
            </w:r>
          </w:p>
        </w:tc>
        <w:tc>
          <w:tcPr>
            <w:tcW w:w="972" w:type="dxa"/>
            <w:tcMar>
              <w:top w:w="40" w:type="dxa"/>
              <w:left w:w="100" w:type="dxa"/>
              <w:bottom w:w="40" w:type="dxa"/>
              <w:right w:w="100" w:type="dxa"/>
            </w:tcMar>
            <w:vAlign w:val="center"/>
          </w:tcPr>
          <w:p w14:paraId="23ECDC64" w14:textId="77777777" w:rsidR="00CC77D2" w:rsidRDefault="00461E13">
            <w:pPr>
              <w:spacing w:after="20" w:line="250" w:lineRule="auto"/>
            </w:pPr>
            <w:r>
              <w:rPr>
                <w:sz w:val="17"/>
                <w:szCs w:val="17"/>
              </w:rPr>
              <w:t>☐</w:t>
            </w:r>
          </w:p>
        </w:tc>
      </w:tr>
      <w:tr w:rsidR="00CC77D2" w14:paraId="23ECDC69" w14:textId="77777777">
        <w:tc>
          <w:tcPr>
            <w:tcW w:w="850" w:type="dxa"/>
            <w:tcMar>
              <w:top w:w="40" w:type="dxa"/>
              <w:left w:w="100" w:type="dxa"/>
              <w:bottom w:w="40" w:type="dxa"/>
              <w:right w:w="100" w:type="dxa"/>
            </w:tcMar>
            <w:vAlign w:val="center"/>
          </w:tcPr>
          <w:p w14:paraId="23ECDC66" w14:textId="77777777" w:rsidR="00CC77D2" w:rsidRDefault="00461E13">
            <w:pPr>
              <w:spacing w:after="20" w:line="250" w:lineRule="auto"/>
            </w:pPr>
            <w:r>
              <w:rPr>
                <w:sz w:val="17"/>
                <w:szCs w:val="17"/>
              </w:rPr>
              <w:t>15</w:t>
            </w:r>
          </w:p>
        </w:tc>
        <w:tc>
          <w:tcPr>
            <w:tcW w:w="8258" w:type="dxa"/>
            <w:tcMar>
              <w:top w:w="40" w:type="dxa"/>
              <w:left w:w="100" w:type="dxa"/>
              <w:bottom w:w="40" w:type="dxa"/>
              <w:right w:w="100" w:type="dxa"/>
            </w:tcMar>
            <w:vAlign w:val="center"/>
          </w:tcPr>
          <w:p w14:paraId="23ECDC67" w14:textId="77777777" w:rsidR="00CC77D2" w:rsidRDefault="00461E13">
            <w:pPr>
              <w:spacing w:after="20" w:line="250" w:lineRule="auto"/>
            </w:pPr>
            <w:r>
              <w:rPr>
                <w:sz w:val="17"/>
                <w:szCs w:val="17"/>
              </w:rPr>
              <w:t>Before/after tuning evidence table (logical reads + duration) for all 5 slow queries</w:t>
            </w:r>
          </w:p>
        </w:tc>
        <w:tc>
          <w:tcPr>
            <w:tcW w:w="972" w:type="dxa"/>
            <w:tcMar>
              <w:top w:w="40" w:type="dxa"/>
              <w:left w:w="100" w:type="dxa"/>
              <w:bottom w:w="40" w:type="dxa"/>
              <w:right w:w="100" w:type="dxa"/>
            </w:tcMar>
            <w:vAlign w:val="center"/>
          </w:tcPr>
          <w:p w14:paraId="23ECDC68" w14:textId="77777777" w:rsidR="00CC77D2" w:rsidRDefault="00461E13">
            <w:pPr>
              <w:spacing w:after="20" w:line="250" w:lineRule="auto"/>
            </w:pPr>
            <w:r>
              <w:rPr>
                <w:sz w:val="17"/>
                <w:szCs w:val="17"/>
              </w:rPr>
              <w:t>☐</w:t>
            </w:r>
          </w:p>
        </w:tc>
      </w:tr>
      <w:tr w:rsidR="00CC77D2" w14:paraId="23ECDC6D" w14:textId="77777777">
        <w:tc>
          <w:tcPr>
            <w:tcW w:w="850" w:type="dxa"/>
            <w:tcMar>
              <w:top w:w="40" w:type="dxa"/>
              <w:left w:w="100" w:type="dxa"/>
              <w:bottom w:w="40" w:type="dxa"/>
              <w:right w:w="100" w:type="dxa"/>
            </w:tcMar>
            <w:vAlign w:val="center"/>
          </w:tcPr>
          <w:p w14:paraId="23ECDC6A" w14:textId="77777777" w:rsidR="00CC77D2" w:rsidRDefault="00461E13">
            <w:pPr>
              <w:spacing w:after="20" w:line="250" w:lineRule="auto"/>
            </w:pPr>
            <w:r>
              <w:rPr>
                <w:sz w:val="17"/>
                <w:szCs w:val="17"/>
              </w:rPr>
              <w:t>16</w:t>
            </w:r>
          </w:p>
        </w:tc>
        <w:tc>
          <w:tcPr>
            <w:tcW w:w="8258" w:type="dxa"/>
            <w:tcMar>
              <w:top w:w="40" w:type="dxa"/>
              <w:left w:w="100" w:type="dxa"/>
              <w:bottom w:w="40" w:type="dxa"/>
              <w:right w:w="100" w:type="dxa"/>
            </w:tcMar>
            <w:vAlign w:val="center"/>
          </w:tcPr>
          <w:p w14:paraId="23ECDC6B" w14:textId="77777777" w:rsidR="00CC77D2" w:rsidRDefault="00461E13">
            <w:pPr>
              <w:spacing w:after="20" w:line="250" w:lineRule="auto"/>
            </w:pPr>
            <w:r>
              <w:rPr>
                <w:sz w:val="17"/>
                <w:szCs w:val="17"/>
              </w:rPr>
              <w:t>Model size reduction documented; composite model with verified aggregation hit; incremental refresh live</w:t>
            </w:r>
          </w:p>
        </w:tc>
        <w:tc>
          <w:tcPr>
            <w:tcW w:w="972" w:type="dxa"/>
            <w:tcMar>
              <w:top w:w="40" w:type="dxa"/>
              <w:left w:w="100" w:type="dxa"/>
              <w:bottom w:w="40" w:type="dxa"/>
              <w:right w:w="100" w:type="dxa"/>
            </w:tcMar>
            <w:vAlign w:val="center"/>
          </w:tcPr>
          <w:p w14:paraId="23ECDC6C" w14:textId="77777777" w:rsidR="00CC77D2" w:rsidRDefault="00461E13">
            <w:pPr>
              <w:spacing w:after="20" w:line="250" w:lineRule="auto"/>
            </w:pPr>
            <w:r>
              <w:rPr>
                <w:sz w:val="17"/>
                <w:szCs w:val="17"/>
              </w:rPr>
              <w:t>☐</w:t>
            </w:r>
          </w:p>
        </w:tc>
      </w:tr>
      <w:tr w:rsidR="00CC77D2" w14:paraId="23ECDC71" w14:textId="77777777">
        <w:tc>
          <w:tcPr>
            <w:tcW w:w="850" w:type="dxa"/>
            <w:tcMar>
              <w:top w:w="40" w:type="dxa"/>
              <w:left w:w="100" w:type="dxa"/>
              <w:bottom w:w="40" w:type="dxa"/>
              <w:right w:w="100" w:type="dxa"/>
            </w:tcMar>
            <w:vAlign w:val="center"/>
          </w:tcPr>
          <w:p w14:paraId="23ECDC6E" w14:textId="77777777" w:rsidR="00CC77D2" w:rsidRDefault="00461E13">
            <w:pPr>
              <w:spacing w:after="20" w:line="250" w:lineRule="auto"/>
            </w:pPr>
            <w:r>
              <w:rPr>
                <w:sz w:val="17"/>
                <w:szCs w:val="17"/>
              </w:rPr>
              <w:t>17</w:t>
            </w:r>
          </w:p>
        </w:tc>
        <w:tc>
          <w:tcPr>
            <w:tcW w:w="8258" w:type="dxa"/>
            <w:tcMar>
              <w:top w:w="40" w:type="dxa"/>
              <w:left w:w="100" w:type="dxa"/>
              <w:bottom w:w="40" w:type="dxa"/>
              <w:right w:w="100" w:type="dxa"/>
            </w:tcMar>
            <w:vAlign w:val="center"/>
          </w:tcPr>
          <w:p w14:paraId="23ECDC6F" w14:textId="77777777" w:rsidR="00CC77D2" w:rsidRDefault="00461E13">
            <w:pPr>
              <w:spacing w:after="20" w:line="250" w:lineRule="auto"/>
            </w:pPr>
            <w:r>
              <w:rPr>
                <w:sz w:val="17"/>
                <w:szCs w:val="17"/>
              </w:rPr>
              <w:t>Three-stage deployment pipeline with one rules-based deploy; dataflow-backed table refreshing; AI-visuals page</w:t>
            </w:r>
          </w:p>
        </w:tc>
        <w:tc>
          <w:tcPr>
            <w:tcW w:w="972" w:type="dxa"/>
            <w:tcMar>
              <w:top w:w="40" w:type="dxa"/>
              <w:left w:w="100" w:type="dxa"/>
              <w:bottom w:w="40" w:type="dxa"/>
              <w:right w:w="100" w:type="dxa"/>
            </w:tcMar>
            <w:vAlign w:val="center"/>
          </w:tcPr>
          <w:p w14:paraId="23ECDC70" w14:textId="77777777" w:rsidR="00CC77D2" w:rsidRDefault="00461E13">
            <w:pPr>
              <w:spacing w:after="20" w:line="250" w:lineRule="auto"/>
            </w:pPr>
            <w:r>
              <w:rPr>
                <w:sz w:val="17"/>
                <w:szCs w:val="17"/>
              </w:rPr>
              <w:t>☐</w:t>
            </w:r>
          </w:p>
        </w:tc>
      </w:tr>
      <w:tr w:rsidR="00CC77D2" w14:paraId="23ECDC75" w14:textId="77777777">
        <w:tc>
          <w:tcPr>
            <w:tcW w:w="850" w:type="dxa"/>
            <w:tcMar>
              <w:top w:w="40" w:type="dxa"/>
              <w:left w:w="100" w:type="dxa"/>
              <w:bottom w:w="40" w:type="dxa"/>
              <w:right w:w="100" w:type="dxa"/>
            </w:tcMar>
            <w:vAlign w:val="center"/>
          </w:tcPr>
          <w:p w14:paraId="23ECDC72" w14:textId="77777777" w:rsidR="00CC77D2" w:rsidRDefault="00461E13">
            <w:pPr>
              <w:spacing w:after="20" w:line="250" w:lineRule="auto"/>
            </w:pPr>
            <w:r>
              <w:rPr>
                <w:sz w:val="17"/>
                <w:szCs w:val="17"/>
              </w:rPr>
              <w:t>18</w:t>
            </w:r>
          </w:p>
        </w:tc>
        <w:tc>
          <w:tcPr>
            <w:tcW w:w="8258" w:type="dxa"/>
            <w:tcMar>
              <w:top w:w="40" w:type="dxa"/>
              <w:left w:w="100" w:type="dxa"/>
              <w:bottom w:w="40" w:type="dxa"/>
              <w:right w:w="100" w:type="dxa"/>
            </w:tcMar>
            <w:vAlign w:val="center"/>
          </w:tcPr>
          <w:p w14:paraId="23ECDC73" w14:textId="77777777" w:rsidR="00CC77D2" w:rsidRDefault="00461E13">
            <w:pPr>
              <w:spacing w:after="20" w:line="250" w:lineRule="auto"/>
            </w:pPr>
            <w:r>
              <w:rPr>
                <w:sz w:val="17"/>
                <w:szCs w:val="17"/>
              </w:rPr>
              <w:t>Official PL-300 practice assessment ≥ 80% (scores logged); weak-area list; capstone sign-off; Gauntlet #3 ≥ 10/12</w:t>
            </w:r>
          </w:p>
        </w:tc>
        <w:tc>
          <w:tcPr>
            <w:tcW w:w="972" w:type="dxa"/>
            <w:tcMar>
              <w:top w:w="40" w:type="dxa"/>
              <w:left w:w="100" w:type="dxa"/>
              <w:bottom w:w="40" w:type="dxa"/>
              <w:right w:w="100" w:type="dxa"/>
            </w:tcMar>
            <w:vAlign w:val="center"/>
          </w:tcPr>
          <w:p w14:paraId="23ECDC74" w14:textId="77777777" w:rsidR="00CC77D2" w:rsidRDefault="00461E13">
            <w:pPr>
              <w:spacing w:after="20" w:line="250" w:lineRule="auto"/>
            </w:pPr>
            <w:r>
              <w:rPr>
                <w:sz w:val="17"/>
                <w:szCs w:val="17"/>
              </w:rPr>
              <w:t>☐</w:t>
            </w:r>
          </w:p>
        </w:tc>
      </w:tr>
      <w:tr w:rsidR="00CC77D2" w14:paraId="23ECDC79" w14:textId="77777777">
        <w:tc>
          <w:tcPr>
            <w:tcW w:w="850" w:type="dxa"/>
            <w:tcMar>
              <w:top w:w="40" w:type="dxa"/>
              <w:left w:w="100" w:type="dxa"/>
              <w:bottom w:w="40" w:type="dxa"/>
              <w:right w:w="100" w:type="dxa"/>
            </w:tcMar>
            <w:vAlign w:val="center"/>
          </w:tcPr>
          <w:p w14:paraId="23ECDC76" w14:textId="77777777" w:rsidR="00CC77D2" w:rsidRDefault="00461E13">
            <w:pPr>
              <w:spacing w:after="20" w:line="250" w:lineRule="auto"/>
            </w:pPr>
            <w:r>
              <w:rPr>
                <w:sz w:val="17"/>
                <w:szCs w:val="17"/>
              </w:rPr>
              <w:t>19</w:t>
            </w:r>
          </w:p>
        </w:tc>
        <w:tc>
          <w:tcPr>
            <w:tcW w:w="8258" w:type="dxa"/>
            <w:tcMar>
              <w:top w:w="40" w:type="dxa"/>
              <w:left w:w="100" w:type="dxa"/>
              <w:bottom w:w="40" w:type="dxa"/>
              <w:right w:w="100" w:type="dxa"/>
            </w:tcMar>
            <w:vAlign w:val="center"/>
          </w:tcPr>
          <w:p w14:paraId="23ECDC77" w14:textId="77777777" w:rsidR="00CC77D2" w:rsidRDefault="00461E13">
            <w:pPr>
              <w:spacing w:after="20" w:line="250" w:lineRule="auto"/>
            </w:pPr>
            <w:r>
              <w:rPr>
                <w:sz w:val="17"/>
                <w:szCs w:val="17"/>
              </w:rPr>
              <w:t>Capstone: design doc approved; F1 data loaded &amp; validated; rpt layer committed</w:t>
            </w:r>
          </w:p>
        </w:tc>
        <w:tc>
          <w:tcPr>
            <w:tcW w:w="972" w:type="dxa"/>
            <w:tcMar>
              <w:top w:w="40" w:type="dxa"/>
              <w:left w:w="100" w:type="dxa"/>
              <w:bottom w:w="40" w:type="dxa"/>
              <w:right w:w="100" w:type="dxa"/>
            </w:tcMar>
            <w:vAlign w:val="center"/>
          </w:tcPr>
          <w:p w14:paraId="23ECDC78" w14:textId="77777777" w:rsidR="00CC77D2" w:rsidRDefault="00461E13">
            <w:pPr>
              <w:spacing w:after="20" w:line="250" w:lineRule="auto"/>
            </w:pPr>
            <w:r>
              <w:rPr>
                <w:sz w:val="17"/>
                <w:szCs w:val="17"/>
              </w:rPr>
              <w:t>☐</w:t>
            </w:r>
          </w:p>
        </w:tc>
      </w:tr>
      <w:tr w:rsidR="00CC77D2" w14:paraId="23ECDC7D" w14:textId="77777777">
        <w:tc>
          <w:tcPr>
            <w:tcW w:w="850" w:type="dxa"/>
            <w:tcMar>
              <w:top w:w="40" w:type="dxa"/>
              <w:left w:w="100" w:type="dxa"/>
              <w:bottom w:w="40" w:type="dxa"/>
              <w:right w:w="100" w:type="dxa"/>
            </w:tcMar>
            <w:vAlign w:val="center"/>
          </w:tcPr>
          <w:p w14:paraId="23ECDC7A" w14:textId="77777777" w:rsidR="00CC77D2" w:rsidRDefault="00461E13">
            <w:pPr>
              <w:spacing w:after="20" w:line="250" w:lineRule="auto"/>
            </w:pPr>
            <w:r>
              <w:rPr>
                <w:sz w:val="17"/>
                <w:szCs w:val="17"/>
              </w:rPr>
              <w:t>20</w:t>
            </w:r>
          </w:p>
        </w:tc>
        <w:tc>
          <w:tcPr>
            <w:tcW w:w="8258" w:type="dxa"/>
            <w:tcMar>
              <w:top w:w="40" w:type="dxa"/>
              <w:left w:w="100" w:type="dxa"/>
              <w:bottom w:w="40" w:type="dxa"/>
              <w:right w:w="100" w:type="dxa"/>
            </w:tcMar>
            <w:vAlign w:val="center"/>
          </w:tcPr>
          <w:p w14:paraId="23ECDC7B" w14:textId="77777777" w:rsidR="00CC77D2" w:rsidRDefault="00461E13">
            <w:pPr>
              <w:spacing w:after="20" w:line="250" w:lineRule="auto"/>
            </w:pPr>
            <w:r>
              <w:rPr>
                <w:sz w:val="17"/>
                <w:szCs w:val="17"/>
              </w:rPr>
              <w:t>Capstone: model + 15 measures + 4 report pages + dynamic RLS live in the Service via pipeline</w:t>
            </w:r>
          </w:p>
        </w:tc>
        <w:tc>
          <w:tcPr>
            <w:tcW w:w="972" w:type="dxa"/>
            <w:tcMar>
              <w:top w:w="40" w:type="dxa"/>
              <w:left w:w="100" w:type="dxa"/>
              <w:bottom w:w="40" w:type="dxa"/>
              <w:right w:w="100" w:type="dxa"/>
            </w:tcMar>
            <w:vAlign w:val="center"/>
          </w:tcPr>
          <w:p w14:paraId="23ECDC7C" w14:textId="77777777" w:rsidR="00CC77D2" w:rsidRDefault="00461E13">
            <w:pPr>
              <w:spacing w:after="20" w:line="250" w:lineRule="auto"/>
            </w:pPr>
            <w:r>
              <w:rPr>
                <w:sz w:val="17"/>
                <w:szCs w:val="17"/>
              </w:rPr>
              <w:t>☐</w:t>
            </w:r>
          </w:p>
        </w:tc>
      </w:tr>
      <w:tr w:rsidR="00CC77D2" w14:paraId="23ECDC81" w14:textId="77777777">
        <w:tc>
          <w:tcPr>
            <w:tcW w:w="850" w:type="dxa"/>
            <w:tcMar>
              <w:top w:w="40" w:type="dxa"/>
              <w:left w:w="100" w:type="dxa"/>
              <w:bottom w:w="40" w:type="dxa"/>
              <w:right w:w="100" w:type="dxa"/>
            </w:tcMar>
            <w:vAlign w:val="center"/>
          </w:tcPr>
          <w:p w14:paraId="23ECDC7E" w14:textId="77777777" w:rsidR="00CC77D2" w:rsidRDefault="00461E13">
            <w:pPr>
              <w:spacing w:after="20" w:line="250" w:lineRule="auto"/>
            </w:pPr>
            <w:r>
              <w:rPr>
                <w:sz w:val="17"/>
                <w:szCs w:val="17"/>
              </w:rPr>
              <w:lastRenderedPageBreak/>
              <w:t>21</w:t>
            </w:r>
          </w:p>
        </w:tc>
        <w:tc>
          <w:tcPr>
            <w:tcW w:w="8258" w:type="dxa"/>
            <w:tcMar>
              <w:top w:w="40" w:type="dxa"/>
              <w:left w:w="100" w:type="dxa"/>
              <w:bottom w:w="40" w:type="dxa"/>
              <w:right w:w="100" w:type="dxa"/>
            </w:tcMar>
            <w:vAlign w:val="center"/>
          </w:tcPr>
          <w:p w14:paraId="23ECDC7F" w14:textId="77777777" w:rsidR="00CC77D2" w:rsidRDefault="00461E13">
            <w:pPr>
              <w:spacing w:after="20" w:line="250" w:lineRule="auto"/>
            </w:pPr>
            <w:r>
              <w:rPr>
                <w:sz w:val="17"/>
                <w:szCs w:val="17"/>
              </w:rPr>
              <w:t>Capstone defense graded ≥ 75/100 on the rubric; PL-300 booking date set; 90-day plan written</w:t>
            </w:r>
          </w:p>
        </w:tc>
        <w:tc>
          <w:tcPr>
            <w:tcW w:w="972" w:type="dxa"/>
            <w:tcMar>
              <w:top w:w="40" w:type="dxa"/>
              <w:left w:w="100" w:type="dxa"/>
              <w:bottom w:w="40" w:type="dxa"/>
              <w:right w:w="100" w:type="dxa"/>
            </w:tcMar>
            <w:vAlign w:val="center"/>
          </w:tcPr>
          <w:p w14:paraId="23ECDC80" w14:textId="77777777" w:rsidR="00CC77D2" w:rsidRDefault="00461E13">
            <w:pPr>
              <w:spacing w:after="20" w:line="250" w:lineRule="auto"/>
            </w:pPr>
            <w:r>
              <w:rPr>
                <w:sz w:val="17"/>
                <w:szCs w:val="17"/>
              </w:rPr>
              <w:t>☐</w:t>
            </w:r>
          </w:p>
        </w:tc>
      </w:tr>
    </w:tbl>
    <w:p w14:paraId="23ECDC82" w14:textId="77777777" w:rsidR="00CC77D2" w:rsidRDefault="00CC77D2">
      <w:pPr>
        <w:spacing w:after="100"/>
      </w:pPr>
    </w:p>
    <w:p w14:paraId="23ECDC83" w14:textId="77777777" w:rsidR="00CC77D2" w:rsidRDefault="00461E13">
      <w:r>
        <w:br w:type="page"/>
      </w:r>
    </w:p>
    <w:p w14:paraId="23ECDC84" w14:textId="77777777" w:rsidR="00CC77D2" w:rsidRDefault="00461E13">
      <w:pPr>
        <w:pStyle w:val="Heading1"/>
      </w:pPr>
      <w:bookmarkStart w:id="1" w:name="_Toc237001780"/>
      <w:r>
        <w:lastRenderedPageBreak/>
        <w:t>Part 2 — Pre-flight: accounts, installs, costs</w:t>
      </w:r>
      <w:bookmarkEnd w:id="1"/>
    </w:p>
    <w:p w14:paraId="23ECDC85" w14:textId="77777777" w:rsidR="00CC77D2" w:rsidRDefault="00461E13">
      <w:r>
        <w:t xml:space="preserve">Do this section with your mentor </w:t>
      </w:r>
      <w:r>
        <w:rPr>
          <w:b/>
          <w:bCs/>
        </w:rPr>
        <w:t>before Day 1</w:t>
      </w:r>
      <w:r>
        <w:t xml:space="preserve"> — ideally the Friday before you start. Everything here is a one-time setup.</w:t>
      </w:r>
    </w:p>
    <w:p w14:paraId="23ECDC86" w14:textId="77777777" w:rsidR="00CC77D2" w:rsidRDefault="00461E13">
      <w:pPr>
        <w:pStyle w:val="Heading3"/>
      </w:pPr>
      <w:r>
        <w:t>What your mentor provides</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3276"/>
        <w:gridCol w:w="6804"/>
      </w:tblGrid>
      <w:tr w:rsidR="00CC77D2" w14:paraId="23ECDC89" w14:textId="77777777">
        <w:trPr>
          <w:tblHeader/>
        </w:trPr>
        <w:tc>
          <w:tcPr>
            <w:tcW w:w="3276" w:type="dxa"/>
            <w:shd w:val="clear" w:color="auto" w:fill="1F3864"/>
            <w:tcMar>
              <w:top w:w="40" w:type="dxa"/>
              <w:left w:w="100" w:type="dxa"/>
              <w:bottom w:w="40" w:type="dxa"/>
              <w:right w:w="100" w:type="dxa"/>
            </w:tcMar>
            <w:vAlign w:val="center"/>
          </w:tcPr>
          <w:p w14:paraId="23ECDC87" w14:textId="77777777" w:rsidR="00CC77D2" w:rsidRDefault="00461E13">
            <w:pPr>
              <w:spacing w:after="20" w:line="250" w:lineRule="auto"/>
            </w:pPr>
            <w:r>
              <w:rPr>
                <w:b/>
                <w:bCs/>
                <w:color w:val="FFFFFF"/>
                <w:sz w:val="19"/>
                <w:szCs w:val="19"/>
              </w:rPr>
              <w:t>Item</w:t>
            </w:r>
          </w:p>
        </w:tc>
        <w:tc>
          <w:tcPr>
            <w:tcW w:w="6804" w:type="dxa"/>
            <w:shd w:val="clear" w:color="auto" w:fill="1F3864"/>
            <w:tcMar>
              <w:top w:w="40" w:type="dxa"/>
              <w:left w:w="100" w:type="dxa"/>
              <w:bottom w:w="40" w:type="dxa"/>
              <w:right w:w="100" w:type="dxa"/>
            </w:tcMar>
            <w:vAlign w:val="center"/>
          </w:tcPr>
          <w:p w14:paraId="23ECDC88" w14:textId="77777777" w:rsidR="00CC77D2" w:rsidRDefault="00461E13">
            <w:pPr>
              <w:spacing w:after="20" w:line="250" w:lineRule="auto"/>
            </w:pPr>
            <w:r>
              <w:rPr>
                <w:b/>
                <w:bCs/>
                <w:color w:val="FFFFFF"/>
                <w:sz w:val="19"/>
                <w:szCs w:val="19"/>
              </w:rPr>
              <w:t>Details</w:t>
            </w:r>
          </w:p>
        </w:tc>
      </w:tr>
      <w:tr w:rsidR="00CC77D2" w14:paraId="23ECDC8C" w14:textId="77777777">
        <w:tc>
          <w:tcPr>
            <w:tcW w:w="3276" w:type="dxa"/>
            <w:tcMar>
              <w:top w:w="40" w:type="dxa"/>
              <w:left w:w="100" w:type="dxa"/>
              <w:bottom w:w="40" w:type="dxa"/>
              <w:right w:w="100" w:type="dxa"/>
            </w:tcMar>
            <w:vAlign w:val="center"/>
          </w:tcPr>
          <w:p w14:paraId="23ECDC8A" w14:textId="77777777" w:rsidR="00CC77D2" w:rsidRDefault="00461E13">
            <w:pPr>
              <w:spacing w:after="20" w:line="250" w:lineRule="auto"/>
            </w:pPr>
            <w:r>
              <w:rPr>
                <w:sz w:val="19"/>
                <w:szCs w:val="19"/>
              </w:rPr>
              <w:t>Azure subscription</w:t>
            </w:r>
          </w:p>
        </w:tc>
        <w:tc>
          <w:tcPr>
            <w:tcW w:w="6804" w:type="dxa"/>
            <w:tcMar>
              <w:top w:w="40" w:type="dxa"/>
              <w:left w:w="100" w:type="dxa"/>
              <w:bottom w:w="40" w:type="dxa"/>
              <w:right w:w="100" w:type="dxa"/>
            </w:tcMar>
            <w:vAlign w:val="center"/>
          </w:tcPr>
          <w:p w14:paraId="23ECDC8B" w14:textId="77777777" w:rsidR="00CC77D2" w:rsidRDefault="00461E13">
            <w:pPr>
              <w:spacing w:after="20" w:line="250" w:lineRule="auto"/>
            </w:pPr>
            <w:r>
              <w:rPr>
                <w:sz w:val="19"/>
                <w:szCs w:val="19"/>
              </w:rPr>
              <w:t xml:space="preserve">You'll create resources in a resource group named </w:t>
            </w:r>
            <w:r>
              <w:rPr>
                <w:rFonts w:ascii="Consolas" w:eastAsia="Consolas" w:hAnsi="Consolas" w:cs="Consolas"/>
                <w:color w:val="833C00"/>
                <w:sz w:val="19"/>
                <w:szCs w:val="19"/>
              </w:rPr>
              <w:t>rg-pbi-training</w:t>
            </w:r>
            <w:r>
              <w:rPr>
                <w:sz w:val="19"/>
                <w:szCs w:val="19"/>
              </w:rPr>
              <w:t xml:space="preserve">. The databases in this program fit the </w:t>
            </w:r>
            <w:r>
              <w:rPr>
                <w:b/>
                <w:bCs/>
                <w:sz w:val="19"/>
                <w:szCs w:val="19"/>
              </w:rPr>
              <w:t>Azure SQL free offer</w:t>
            </w:r>
            <w:r>
              <w:rPr>
                <w:sz w:val="19"/>
                <w:szCs w:val="19"/>
              </w:rPr>
              <w:t xml:space="preserve"> (100,000 vCore-seconds + 32 GB per database, per month, free for the life of the subscription — up to 10 databases), so expect near-zero cost.</w:t>
            </w:r>
          </w:p>
        </w:tc>
      </w:tr>
      <w:tr w:rsidR="00CC77D2" w14:paraId="23ECDC8F" w14:textId="77777777">
        <w:tc>
          <w:tcPr>
            <w:tcW w:w="3276" w:type="dxa"/>
            <w:tcMar>
              <w:top w:w="40" w:type="dxa"/>
              <w:left w:w="100" w:type="dxa"/>
              <w:bottom w:w="40" w:type="dxa"/>
              <w:right w:w="100" w:type="dxa"/>
            </w:tcMar>
            <w:vAlign w:val="center"/>
          </w:tcPr>
          <w:p w14:paraId="23ECDC8D" w14:textId="77777777" w:rsidR="00CC77D2" w:rsidRDefault="00461E13">
            <w:pPr>
              <w:spacing w:after="20" w:line="250" w:lineRule="auto"/>
            </w:pPr>
            <w:r>
              <w:rPr>
                <w:sz w:val="19"/>
                <w:szCs w:val="19"/>
              </w:rPr>
              <w:t>Work (Entra ID) account</w:t>
            </w:r>
          </w:p>
        </w:tc>
        <w:tc>
          <w:tcPr>
            <w:tcW w:w="6804" w:type="dxa"/>
            <w:tcMar>
              <w:top w:w="40" w:type="dxa"/>
              <w:left w:w="100" w:type="dxa"/>
              <w:bottom w:w="40" w:type="dxa"/>
              <w:right w:w="100" w:type="dxa"/>
            </w:tcMar>
            <w:vAlign w:val="center"/>
          </w:tcPr>
          <w:p w14:paraId="23ECDC8E" w14:textId="77777777" w:rsidR="00CC77D2" w:rsidRDefault="00461E13">
            <w:pPr>
              <w:spacing w:after="20" w:line="250" w:lineRule="auto"/>
            </w:pPr>
            <w:r>
              <w:rPr>
                <w:sz w:val="19"/>
                <w:szCs w:val="19"/>
              </w:rPr>
              <w:t>A Microsoft 365 / Entra ID account in the company tenant. You'll sign into Power BI with this. Personal emails cannot use the Power BI Service.</w:t>
            </w:r>
          </w:p>
        </w:tc>
      </w:tr>
      <w:tr w:rsidR="00CC77D2" w14:paraId="23ECDC92" w14:textId="77777777">
        <w:tc>
          <w:tcPr>
            <w:tcW w:w="3276" w:type="dxa"/>
            <w:tcMar>
              <w:top w:w="40" w:type="dxa"/>
              <w:left w:w="100" w:type="dxa"/>
              <w:bottom w:w="40" w:type="dxa"/>
              <w:right w:w="100" w:type="dxa"/>
            </w:tcMar>
            <w:vAlign w:val="center"/>
          </w:tcPr>
          <w:p w14:paraId="23ECDC90" w14:textId="77777777" w:rsidR="00CC77D2" w:rsidRDefault="00461E13">
            <w:pPr>
              <w:spacing w:after="20" w:line="250" w:lineRule="auto"/>
            </w:pPr>
            <w:r>
              <w:rPr>
                <w:sz w:val="19"/>
                <w:szCs w:val="19"/>
              </w:rPr>
              <w:t>Power BI licensing</w:t>
            </w:r>
          </w:p>
        </w:tc>
        <w:tc>
          <w:tcPr>
            <w:tcW w:w="6804" w:type="dxa"/>
            <w:tcMar>
              <w:top w:w="40" w:type="dxa"/>
              <w:left w:w="100" w:type="dxa"/>
              <w:bottom w:w="40" w:type="dxa"/>
              <w:right w:w="100" w:type="dxa"/>
            </w:tcMar>
            <w:vAlign w:val="center"/>
          </w:tcPr>
          <w:p w14:paraId="23ECDC91" w14:textId="77777777" w:rsidR="00CC77D2" w:rsidRDefault="00461E13">
            <w:pPr>
              <w:spacing w:after="20" w:line="250" w:lineRule="auto"/>
            </w:pPr>
            <w:r>
              <w:rPr>
                <w:sz w:val="19"/>
                <w:szCs w:val="19"/>
              </w:rPr>
              <w:t xml:space="preserve">Day 1: you self-activate the free 60-day </w:t>
            </w:r>
            <w:r>
              <w:rPr>
                <w:b/>
                <w:bCs/>
                <w:sz w:val="19"/>
                <w:szCs w:val="19"/>
              </w:rPr>
              <w:t>Power BI individual trial</w:t>
            </w:r>
            <w:r>
              <w:rPr>
                <w:sz w:val="19"/>
                <w:szCs w:val="19"/>
              </w:rPr>
              <w:t xml:space="preserve"> when you first sign in. Day 14: you start the 60-day </w:t>
            </w:r>
            <w:r>
              <w:rPr>
                <w:b/>
                <w:bCs/>
                <w:sz w:val="19"/>
                <w:szCs w:val="19"/>
              </w:rPr>
              <w:t>Microsoft Fabric trial capacity</w:t>
            </w:r>
            <w:r>
              <w:rPr>
                <w:sz w:val="19"/>
                <w:szCs w:val="19"/>
              </w:rPr>
              <w:t xml:space="preserve"> for deployment pipelines and Direct Lake. Both are free; your mentor's tenant must simply allow self-service trials.</w:t>
            </w:r>
          </w:p>
        </w:tc>
      </w:tr>
      <w:tr w:rsidR="00CC77D2" w14:paraId="23ECDC95" w14:textId="77777777">
        <w:tc>
          <w:tcPr>
            <w:tcW w:w="3276" w:type="dxa"/>
            <w:tcMar>
              <w:top w:w="40" w:type="dxa"/>
              <w:left w:w="100" w:type="dxa"/>
              <w:bottom w:w="40" w:type="dxa"/>
              <w:right w:w="100" w:type="dxa"/>
            </w:tcMar>
            <w:vAlign w:val="center"/>
          </w:tcPr>
          <w:p w14:paraId="23ECDC93" w14:textId="77777777" w:rsidR="00CC77D2" w:rsidRDefault="00461E13">
            <w:pPr>
              <w:spacing w:after="20" w:line="250" w:lineRule="auto"/>
            </w:pPr>
            <w:r>
              <w:rPr>
                <w:sz w:val="19"/>
                <w:szCs w:val="19"/>
              </w:rPr>
              <w:t>A second test account</w:t>
            </w:r>
          </w:p>
        </w:tc>
        <w:tc>
          <w:tcPr>
            <w:tcW w:w="6804" w:type="dxa"/>
            <w:tcMar>
              <w:top w:w="40" w:type="dxa"/>
              <w:left w:w="100" w:type="dxa"/>
              <w:bottom w:w="40" w:type="dxa"/>
              <w:right w:w="100" w:type="dxa"/>
            </w:tcMar>
            <w:vAlign w:val="center"/>
          </w:tcPr>
          <w:p w14:paraId="23ECDC94" w14:textId="77777777" w:rsidR="00CC77D2" w:rsidRDefault="00461E13">
            <w:pPr>
              <w:spacing w:after="20" w:line="250" w:lineRule="auto"/>
            </w:pPr>
            <w:r>
              <w:rPr>
                <w:sz w:val="19"/>
                <w:szCs w:val="19"/>
              </w:rPr>
              <w:t xml:space="preserve">Needed on Days 14 and 20 to </w:t>
            </w:r>
            <w:r>
              <w:rPr>
                <w:i/>
                <w:iCs/>
                <w:sz w:val="19"/>
                <w:szCs w:val="19"/>
              </w:rPr>
              <w:t>prove</w:t>
            </w:r>
            <w:r>
              <w:rPr>
                <w:sz w:val="19"/>
                <w:szCs w:val="19"/>
              </w:rPr>
              <w:t xml:space="preserve"> Row-Level Security works (you can't fully test RLS as yourself). Your mentor's own account works fine.</w:t>
            </w:r>
          </w:p>
        </w:tc>
      </w:tr>
      <w:tr w:rsidR="00CC77D2" w14:paraId="23ECDC98" w14:textId="77777777">
        <w:tc>
          <w:tcPr>
            <w:tcW w:w="3276" w:type="dxa"/>
            <w:tcMar>
              <w:top w:w="40" w:type="dxa"/>
              <w:left w:w="100" w:type="dxa"/>
              <w:bottom w:w="40" w:type="dxa"/>
              <w:right w:w="100" w:type="dxa"/>
            </w:tcMar>
            <w:vAlign w:val="center"/>
          </w:tcPr>
          <w:p w14:paraId="23ECDC96" w14:textId="77777777" w:rsidR="00CC77D2" w:rsidRDefault="00461E13">
            <w:pPr>
              <w:spacing w:after="20" w:line="250" w:lineRule="auto"/>
            </w:pPr>
            <w:r>
              <w:rPr>
                <w:sz w:val="19"/>
                <w:szCs w:val="19"/>
              </w:rPr>
              <w:t>Review slots</w:t>
            </w:r>
          </w:p>
        </w:tc>
        <w:tc>
          <w:tcPr>
            <w:tcW w:w="6804" w:type="dxa"/>
            <w:tcMar>
              <w:top w:w="40" w:type="dxa"/>
              <w:left w:w="100" w:type="dxa"/>
              <w:bottom w:w="40" w:type="dxa"/>
              <w:right w:w="100" w:type="dxa"/>
            </w:tcMar>
            <w:vAlign w:val="center"/>
          </w:tcPr>
          <w:p w14:paraId="23ECDC97" w14:textId="77777777" w:rsidR="00CC77D2" w:rsidRDefault="00461E13">
            <w:pPr>
              <w:spacing w:after="20" w:line="250" w:lineRule="auto"/>
            </w:pPr>
            <w:r>
              <w:rPr>
                <w:sz w:val="19"/>
                <w:szCs w:val="19"/>
              </w:rPr>
              <w:t>30-minute mentor reviews on Days 7, 14, 18, and 21 (the Day 21 slot is 90 minutes for the capstone defense), plus a daily 15-minute standup.</w:t>
            </w:r>
          </w:p>
        </w:tc>
      </w:tr>
    </w:tbl>
    <w:p w14:paraId="23ECDC99" w14:textId="77777777" w:rsidR="00CC77D2" w:rsidRDefault="00CC77D2">
      <w:pPr>
        <w:spacing w:after="100"/>
      </w:pPr>
    </w:p>
    <w:p w14:paraId="23ECDC9A" w14:textId="77777777" w:rsidR="00CC77D2" w:rsidRDefault="00461E13">
      <w:pPr>
        <w:pStyle w:val="Heading3"/>
      </w:pPr>
      <w:r>
        <w:t>What you install (in order)</w:t>
      </w:r>
    </w:p>
    <w:p w14:paraId="23ECDC9B" w14:textId="7606FB60" w:rsidR="00CC77D2" w:rsidRDefault="00461E13">
      <w:pPr>
        <w:pStyle w:val="ListParagraph"/>
        <w:numPr>
          <w:ilvl w:val="0"/>
          <w:numId w:val="4"/>
        </w:numPr>
        <w:spacing w:after="60"/>
      </w:pPr>
      <w:r>
        <w:rPr>
          <w:b/>
          <w:bCs/>
        </w:rPr>
        <w:t>VS Code</w:t>
      </w:r>
      <w:r>
        <w:t xml:space="preserve"> — </w:t>
      </w:r>
      <w:hyperlink r:id="rId7" w:history="1">
        <w:r>
          <w:t>code.visualstudio.com</w:t>
        </w:r>
      </w:hyperlink>
      <w:r>
        <w:t>. Your single home for SQL, Git, and AI for the whole program.</w:t>
      </w:r>
    </w:p>
    <w:p w14:paraId="23ECDC9C" w14:textId="77777777" w:rsidR="00CC77D2" w:rsidRDefault="00461E13">
      <w:pPr>
        <w:pStyle w:val="ListParagraph"/>
        <w:numPr>
          <w:ilvl w:val="0"/>
          <w:numId w:val="4"/>
        </w:numPr>
        <w:spacing w:after="60"/>
      </w:pPr>
      <w:r>
        <w:rPr>
          <w:b/>
          <w:bCs/>
        </w:rPr>
        <w:t>VS Code extensions</w:t>
      </w:r>
      <w:r>
        <w:t xml:space="preserve"> — in the Extensions pane install </w:t>
      </w:r>
      <w:r>
        <w:rPr>
          <w:b/>
          <w:bCs/>
        </w:rPr>
        <w:t>MSSQL</w:t>
      </w:r>
      <w:r>
        <w:t xml:space="preserve"> (</w:t>
      </w:r>
      <w:r>
        <w:rPr>
          <w:rFonts w:ascii="Consolas" w:eastAsia="Consolas" w:hAnsi="Consolas" w:cs="Consolas"/>
          <w:color w:val="833C00"/>
          <w:sz w:val="19"/>
          <w:szCs w:val="19"/>
        </w:rPr>
        <w:t>ms-mssql.mssql</w:t>
      </w:r>
      <w:r>
        <w:t xml:space="preserve">, publisher Microsoft — this replaced the retired Azure Data Studio and includes query editing, an execution-plan viewer, Schema Designer and Schema Compare) and </w:t>
      </w:r>
      <w:r>
        <w:rPr>
          <w:b/>
          <w:bCs/>
        </w:rPr>
        <w:t>GitHub Copilot</w:t>
      </w:r>
      <w:r>
        <w:t xml:space="preserve"> + </w:t>
      </w:r>
      <w:r>
        <w:rPr>
          <w:b/>
          <w:bCs/>
        </w:rPr>
        <w:t>GitHub Copilot Chat</w:t>
      </w:r>
      <w:r>
        <w:t xml:space="preserve"> (sign in with the GitHub account your mentor's Copilot seat is on).</w:t>
      </w:r>
    </w:p>
    <w:p w14:paraId="23ECDC9D" w14:textId="1B98E55C" w:rsidR="00CC77D2" w:rsidRDefault="00461E13">
      <w:pPr>
        <w:pStyle w:val="ListParagraph"/>
        <w:numPr>
          <w:ilvl w:val="0"/>
          <w:numId w:val="4"/>
        </w:numPr>
        <w:spacing w:after="60"/>
      </w:pPr>
      <w:r>
        <w:rPr>
          <w:b/>
          <w:bCs/>
        </w:rPr>
        <w:t>Git</w:t>
      </w:r>
      <w:r>
        <w:t xml:space="preserve"> — </w:t>
      </w:r>
      <w:hyperlink r:id="rId8" w:history="1">
        <w:r>
          <w:t>git-scm.com</w:t>
        </w:r>
      </w:hyperlink>
      <w:r>
        <w:t xml:space="preserve">. Then create a private GitHub repo named </w:t>
      </w:r>
      <w:r>
        <w:rPr>
          <w:rFonts w:ascii="Consolas" w:eastAsia="Consolas" w:hAnsi="Consolas" w:cs="Consolas"/>
          <w:color w:val="833C00"/>
          <w:sz w:val="19"/>
          <w:szCs w:val="19"/>
        </w:rPr>
        <w:t>pbi-sql-training</w:t>
      </w:r>
      <w:r>
        <w:t xml:space="preserve"> with folders </w:t>
      </w:r>
      <w:r>
        <w:rPr>
          <w:rFonts w:ascii="Consolas" w:eastAsia="Consolas" w:hAnsi="Consolas" w:cs="Consolas"/>
          <w:color w:val="833C00"/>
          <w:sz w:val="19"/>
          <w:szCs w:val="19"/>
        </w:rPr>
        <w:t>sql/</w:t>
      </w:r>
      <w:r>
        <w:t xml:space="preserve">, </w:t>
      </w:r>
      <w:r>
        <w:rPr>
          <w:rFonts w:ascii="Consolas" w:eastAsia="Consolas" w:hAnsi="Consolas" w:cs="Consolas"/>
          <w:color w:val="833C00"/>
          <w:sz w:val="19"/>
          <w:szCs w:val="19"/>
        </w:rPr>
        <w:t>pbix/</w:t>
      </w:r>
      <w:r>
        <w:t xml:space="preserve">, </w:t>
      </w:r>
      <w:r>
        <w:rPr>
          <w:rFonts w:ascii="Consolas" w:eastAsia="Consolas" w:hAnsi="Consolas" w:cs="Consolas"/>
          <w:color w:val="833C00"/>
          <w:sz w:val="19"/>
          <w:szCs w:val="19"/>
        </w:rPr>
        <w:t>journal/</w:t>
      </w:r>
      <w:r>
        <w:t xml:space="preserve">, </w:t>
      </w:r>
      <w:r>
        <w:rPr>
          <w:rFonts w:ascii="Consolas" w:eastAsia="Consolas" w:hAnsi="Consolas" w:cs="Consolas"/>
          <w:color w:val="833C00"/>
          <w:sz w:val="19"/>
          <w:szCs w:val="19"/>
        </w:rPr>
        <w:t>docs/</w:t>
      </w:r>
      <w:r>
        <w:t>.</w:t>
      </w:r>
    </w:p>
    <w:p w14:paraId="23ECDC9E" w14:textId="77777777" w:rsidR="00CC77D2" w:rsidRDefault="00461E13">
      <w:pPr>
        <w:pStyle w:val="ListParagraph"/>
        <w:numPr>
          <w:ilvl w:val="0"/>
          <w:numId w:val="4"/>
        </w:numPr>
        <w:spacing w:after="60"/>
      </w:pPr>
      <w:r>
        <w:rPr>
          <w:b/>
          <w:bCs/>
        </w:rPr>
        <w:t>Power BI Desktop</w:t>
      </w:r>
      <w:r>
        <w:t xml:space="preserve"> — install from the </w:t>
      </w:r>
      <w:r>
        <w:rPr>
          <w:b/>
          <w:bCs/>
        </w:rPr>
        <w:t>Microsoft Store</w:t>
      </w:r>
      <w:r>
        <w:t xml:space="preserve"> (auto-updates monthly, recommended) or </w:t>
      </w:r>
      <w:r>
        <w:rPr>
          <w:rFonts w:ascii="Consolas" w:eastAsia="Consolas" w:hAnsi="Consolas" w:cs="Consolas"/>
          <w:color w:val="833C00"/>
          <w:sz w:val="19"/>
          <w:szCs w:val="19"/>
        </w:rPr>
        <w:t>winget install Microsoft.PowerBI</w:t>
      </w:r>
      <w:r>
        <w:t>. Power BI Desktop is Windows-only and free.</w:t>
      </w:r>
    </w:p>
    <w:p w14:paraId="23ECDC9F" w14:textId="7E5BD05F" w:rsidR="00CC77D2" w:rsidRDefault="00461E13">
      <w:pPr>
        <w:pStyle w:val="ListParagraph"/>
        <w:numPr>
          <w:ilvl w:val="0"/>
          <w:numId w:val="4"/>
        </w:numPr>
        <w:spacing w:after="60"/>
      </w:pPr>
      <w:r>
        <w:rPr>
          <w:b/>
          <w:bCs/>
        </w:rPr>
        <w:t>Later, in Week 3 (optional but recommended):</w:t>
      </w:r>
      <w:r>
        <w:t xml:space="preserve"> </w:t>
      </w:r>
      <w:r>
        <w:rPr>
          <w:b/>
          <w:bCs/>
        </w:rPr>
        <w:t>DAX Studio</w:t>
      </w:r>
      <w:r>
        <w:t xml:space="preserve"> (</w:t>
      </w:r>
      <w:hyperlink r:id="rId9" w:history="1">
        <w:r>
          <w:t>daxstudio.org</w:t>
        </w:r>
      </w:hyperlink>
      <w:r>
        <w:t xml:space="preserve">) and </w:t>
      </w:r>
      <w:r>
        <w:rPr>
          <w:b/>
          <w:bCs/>
        </w:rPr>
        <w:t>Tabular Editor 2</w:t>
      </w:r>
      <w:r>
        <w:t xml:space="preserve"> (free edition, </w:t>
      </w:r>
      <w:hyperlink r:id="rId10" w:history="1">
        <w:r>
          <w:t>tabulareditor.com</w:t>
        </w:r>
      </w:hyperlink>
      <w:r>
        <w:t>). ⚠ On a locked-down corporate device these may need admin rights — ask IT early, or use the portable .zip versions which usually run without install.</w:t>
      </w:r>
    </w:p>
    <w:tbl>
      <w:tblPr>
        <w:tblW w:w="10080" w:type="dxa"/>
        <w:tblBorders>
          <w:top w:val="single" w:sz="2" w:space="0" w:color="FDF3E7"/>
          <w:left w:val="single" w:sz="24" w:space="0" w:color="C55A11"/>
          <w:bottom w:val="single" w:sz="2" w:space="0" w:color="FDF3E7"/>
          <w:right w:val="single" w:sz="2" w:space="0" w:color="FDF3E7"/>
        </w:tblBorders>
        <w:tblCellMar>
          <w:left w:w="10" w:type="dxa"/>
          <w:right w:w="10" w:type="dxa"/>
        </w:tblCellMar>
        <w:tblLook w:val="0000" w:firstRow="0" w:lastRow="0" w:firstColumn="0" w:lastColumn="0" w:noHBand="0" w:noVBand="0"/>
      </w:tblPr>
      <w:tblGrid>
        <w:gridCol w:w="10080"/>
      </w:tblGrid>
      <w:tr w:rsidR="00CC77D2" w14:paraId="23ECDCA4" w14:textId="77777777">
        <w:tc>
          <w:tcPr>
            <w:tcW w:w="10080" w:type="dxa"/>
            <w:shd w:val="clear" w:color="auto" w:fill="FDF3E7"/>
            <w:tcMar>
              <w:top w:w="100" w:type="dxa"/>
              <w:left w:w="160" w:type="dxa"/>
              <w:bottom w:w="60" w:type="dxa"/>
              <w:right w:w="160" w:type="dxa"/>
            </w:tcMar>
          </w:tcPr>
          <w:p w14:paraId="23ECDCA0" w14:textId="77777777" w:rsidR="00CC77D2" w:rsidRDefault="00461E13">
            <w:pPr>
              <w:spacing w:after="60"/>
            </w:pPr>
            <w:r>
              <w:rPr>
                <w:b/>
                <w:bCs/>
                <w:color w:val="C55A11"/>
              </w:rPr>
              <w:t>⚠ Watch out — three setup traps</w:t>
            </w:r>
          </w:p>
          <w:p w14:paraId="23ECDCA1" w14:textId="77777777" w:rsidR="00CC77D2" w:rsidRDefault="00461E13">
            <w:pPr>
              <w:pStyle w:val="ListParagraph"/>
              <w:numPr>
                <w:ilvl w:val="0"/>
                <w:numId w:val="2"/>
              </w:numPr>
              <w:spacing w:after="40"/>
            </w:pPr>
            <w:r>
              <w:rPr>
                <w:b/>
                <w:bCs/>
              </w:rPr>
              <w:t>Azure SQL firewall:</w:t>
            </w:r>
            <w:r>
              <w:t xml:space="preserve"> your database will refuse your laptop until you add a firewall rule for your IP (Day 1 walks through it). Office and home IPs differ — you may add two rules during the program.</w:t>
            </w:r>
          </w:p>
          <w:p w14:paraId="23ECDCA2" w14:textId="77777777" w:rsidR="00CC77D2" w:rsidRDefault="00461E13">
            <w:pPr>
              <w:pStyle w:val="ListParagraph"/>
              <w:numPr>
                <w:ilvl w:val="0"/>
                <w:numId w:val="2"/>
              </w:numPr>
              <w:spacing w:after="40"/>
            </w:pPr>
            <w:r>
              <w:rPr>
                <w:b/>
                <w:bCs/>
              </w:rPr>
              <w:t>Two GitHub things are different:</w:t>
            </w:r>
            <w:r>
              <w:t xml:space="preserve"> GitHub Copilot (the AI) and your GitHub repo (version control). You need both signed in separately in VS Code.</w:t>
            </w:r>
          </w:p>
          <w:p w14:paraId="23ECDCA3" w14:textId="77777777" w:rsidR="00CC77D2" w:rsidRDefault="00461E13">
            <w:pPr>
              <w:pStyle w:val="ListParagraph"/>
              <w:numPr>
                <w:ilvl w:val="0"/>
                <w:numId w:val="2"/>
              </w:numPr>
              <w:spacing w:after="40"/>
            </w:pPr>
            <w:r>
              <w:rPr>
                <w:b/>
                <w:bCs/>
              </w:rPr>
              <w:t>Store vs. downloaded Power BI Desktop:</w:t>
            </w:r>
            <w:r>
              <w:t xml:space="preserve"> both are fine, but the Store build updates itself. If a screenshot in official docs looks different from your screen, check File → Options → About for your version — Power BI ships monthly.</w:t>
            </w:r>
          </w:p>
        </w:tc>
      </w:tr>
    </w:tbl>
    <w:p w14:paraId="23ECDCA5" w14:textId="77777777" w:rsidR="00CC77D2" w:rsidRDefault="00CC77D2">
      <w:pPr>
        <w:spacing w:after="80"/>
      </w:pPr>
    </w:p>
    <w:p w14:paraId="23ECDCA6" w14:textId="77777777" w:rsidR="00CC77D2" w:rsidRDefault="00461E13">
      <w:pPr>
        <w:pStyle w:val="Heading3"/>
      </w:pPr>
      <w:r>
        <w:lastRenderedPageBreak/>
        <w:t>Cost guardrails</w:t>
      </w:r>
    </w:p>
    <w:p w14:paraId="23ECDCA7" w14:textId="77777777" w:rsidR="00CC77D2" w:rsidRDefault="00461E13">
      <w:pPr>
        <w:pStyle w:val="ListParagraph"/>
        <w:numPr>
          <w:ilvl w:val="0"/>
          <w:numId w:val="2"/>
        </w:numPr>
        <w:spacing w:after="60"/>
      </w:pPr>
      <w:r>
        <w:t xml:space="preserve">Azure SQL: use the </w:t>
      </w:r>
      <w:r>
        <w:rPr>
          <w:b/>
          <w:bCs/>
        </w:rPr>
        <w:t>free offer</w:t>
      </w:r>
      <w:r>
        <w:t xml:space="preserve"> databases (the Day 1 walkthrough selects it). If you instead pick a paid tier, a Basic/serverless database is still only a few dollars for three weeks — but free is free.</w:t>
      </w:r>
    </w:p>
    <w:p w14:paraId="23ECDCA8" w14:textId="77777777" w:rsidR="00CC77D2" w:rsidRDefault="00461E13">
      <w:pPr>
        <w:pStyle w:val="ListParagraph"/>
        <w:numPr>
          <w:ilvl w:val="0"/>
          <w:numId w:val="2"/>
        </w:numPr>
        <w:spacing w:after="60"/>
      </w:pPr>
      <w:r>
        <w:t>Azure Blob Storage (Week 2): a few cents. Delete the container after Day 8 if you like.</w:t>
      </w:r>
    </w:p>
    <w:p w14:paraId="23ECDCA9" w14:textId="77777777" w:rsidR="00CC77D2" w:rsidRDefault="00461E13">
      <w:pPr>
        <w:pStyle w:val="ListParagraph"/>
        <w:numPr>
          <w:ilvl w:val="0"/>
          <w:numId w:val="2"/>
        </w:numPr>
        <w:spacing w:after="60"/>
      </w:pPr>
      <w:r>
        <w:t>Power BI individual trial and Fabric trial: $0 for 60 days each — comfortably covering the program.</w:t>
      </w:r>
    </w:p>
    <w:p w14:paraId="23ECDCAA" w14:textId="77777777" w:rsidR="00CC77D2" w:rsidRDefault="00461E13">
      <w:pPr>
        <w:pStyle w:val="ListParagraph"/>
        <w:numPr>
          <w:ilvl w:val="0"/>
          <w:numId w:val="2"/>
        </w:numPr>
        <w:spacing w:after="60"/>
      </w:pPr>
      <w:r>
        <w:t xml:space="preserve">Set a </w:t>
      </w:r>
      <w:r>
        <w:rPr>
          <w:b/>
          <w:bCs/>
        </w:rPr>
        <w:t>budget alert</w:t>
      </w:r>
      <w:r>
        <w:t xml:space="preserve"> on the subscription at $10 with your mentor. You should never hit it; if you do, something is misconfigured — stop and investigate together.</w:t>
      </w:r>
    </w:p>
    <w:p w14:paraId="23ECDCAB" w14:textId="77777777" w:rsidR="00CC77D2" w:rsidRDefault="00461E13">
      <w:r>
        <w:br w:type="page"/>
      </w:r>
    </w:p>
    <w:p w14:paraId="23ECDCAC" w14:textId="77777777" w:rsidR="00CC77D2" w:rsidRDefault="00461E13">
      <w:pPr>
        <w:pStyle w:val="Heading1"/>
      </w:pPr>
      <w:bookmarkStart w:id="2" w:name="_Toc237001781"/>
      <w:r>
        <w:lastRenderedPageBreak/>
        <w:t>Part 3 — Your AI copilot workflow (VS Code + AI agents)</w:t>
      </w:r>
      <w:bookmarkEnd w:id="2"/>
    </w:p>
    <w:p w14:paraId="23ECDCAD" w14:textId="77777777" w:rsidR="00CC77D2" w:rsidRDefault="00461E13">
      <w:r>
        <w:t>You are learning in the first era where every analyst has an AI pair-programmer. Used well, AI compresses weeks of confusion into hours. Used badly, it produces people who can paste SQL but can't read it. This program uses AI deliberately, with one bright line:</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CB0" w14:textId="77777777">
        <w:tc>
          <w:tcPr>
            <w:tcW w:w="10080" w:type="dxa"/>
            <w:shd w:val="clear" w:color="auto" w:fill="F2F2F2"/>
            <w:tcMar>
              <w:top w:w="100" w:type="dxa"/>
              <w:left w:w="160" w:type="dxa"/>
              <w:bottom w:w="60" w:type="dxa"/>
              <w:right w:w="160" w:type="dxa"/>
            </w:tcMar>
          </w:tcPr>
          <w:p w14:paraId="23ECDCAE" w14:textId="77777777" w:rsidR="00CC77D2" w:rsidRDefault="00461E13">
            <w:pPr>
              <w:spacing w:after="60"/>
            </w:pPr>
            <w:r>
              <w:rPr>
                <w:b/>
                <w:bCs/>
                <w:color w:val="7F7F7F"/>
              </w:rPr>
              <w:t>ℹ The bright line</w:t>
            </w:r>
          </w:p>
          <w:p w14:paraId="23ECDCAF" w14:textId="77777777" w:rsidR="00CC77D2" w:rsidRDefault="00461E13">
            <w:pPr>
              <w:spacing w:after="60"/>
            </w:pPr>
            <w:r>
              <w:rPr>
                <w:b/>
                <w:bCs/>
              </w:rPr>
              <w:t>AI explains, critiques, and quizzes. You write.</w:t>
            </w:r>
            <w:r>
              <w:t xml:space="preserve"> Every query, measure, and design in this program gets </w:t>
            </w:r>
            <w:r>
              <w:rPr>
                <w:i/>
                <w:iCs/>
              </w:rPr>
              <w:t>your</w:t>
            </w:r>
            <w:r>
              <w:t xml:space="preserve"> first attempt. Then AI reviews it. On Days 7, 14, and 18 you'll sit </w:t>
            </w:r>
            <w:r>
              <w:rPr>
                <w:b/>
                <w:bCs/>
              </w:rPr>
              <w:t>no-AI gauntlets</w:t>
            </w:r>
            <w:r>
              <w:t xml:space="preserve"> (closed-book drill sets) to prove the skill is in your head — because that's where the PL-300 exam, and every debugging incident of your career, will find you.</w:t>
            </w:r>
          </w:p>
        </w:tc>
      </w:tr>
    </w:tbl>
    <w:p w14:paraId="23ECDCB1" w14:textId="77777777" w:rsidR="00CC77D2" w:rsidRDefault="00CC77D2">
      <w:pPr>
        <w:spacing w:after="80"/>
      </w:pPr>
    </w:p>
    <w:p w14:paraId="23ECDCB2" w14:textId="77777777" w:rsidR="00CC77D2" w:rsidRDefault="00461E13">
      <w:pPr>
        <w:pStyle w:val="Heading3"/>
      </w:pPr>
      <w:r>
        <w:t>Your SQL cockpit: the MSSQL extension</w:t>
      </w:r>
    </w:p>
    <w:p w14:paraId="23ECDCB3" w14:textId="77777777" w:rsidR="00CC77D2" w:rsidRDefault="00461E13">
      <w:r>
        <w:t xml:space="preserve">Microsoft retired Azure Data Studio in February 2026; its official replacement is exactly what you're using — </w:t>
      </w:r>
      <w:r>
        <w:rPr>
          <w:b/>
          <w:bCs/>
        </w:rPr>
        <w:t>VS Code + the MSSQL extension</w:t>
      </w:r>
      <w:r>
        <w:t>. The 60-second tour:</w:t>
      </w:r>
    </w:p>
    <w:p w14:paraId="23ECDCB4" w14:textId="77777777" w:rsidR="00CC77D2" w:rsidRDefault="00461E13">
      <w:pPr>
        <w:pStyle w:val="ListParagraph"/>
        <w:numPr>
          <w:ilvl w:val="0"/>
          <w:numId w:val="2"/>
        </w:numPr>
        <w:spacing w:after="60"/>
      </w:pPr>
      <w:r>
        <w:rPr>
          <w:b/>
          <w:bCs/>
        </w:rPr>
        <w:t>Connect:</w:t>
      </w:r>
      <w:r>
        <w:t xml:space="preserve"> click the server icon in the activity bar → Add Connection → paste your server name (</w:t>
      </w:r>
      <w:r>
        <w:rPr>
          <w:rFonts w:ascii="Consolas" w:eastAsia="Consolas" w:hAnsi="Consolas" w:cs="Consolas"/>
          <w:color w:val="833C00"/>
          <w:sz w:val="19"/>
          <w:szCs w:val="19"/>
        </w:rPr>
        <w:t>&lt;yourserver&gt;.database.windows.net</w:t>
      </w:r>
      <w:r>
        <w:t>), database, SQL login. Save the profile; it appears in the Object Explorer tree.</w:t>
      </w:r>
    </w:p>
    <w:p w14:paraId="23ECDCB5" w14:textId="77777777" w:rsidR="00CC77D2" w:rsidRDefault="00461E13">
      <w:pPr>
        <w:pStyle w:val="ListParagraph"/>
        <w:numPr>
          <w:ilvl w:val="0"/>
          <w:numId w:val="2"/>
        </w:numPr>
        <w:spacing w:after="60"/>
      </w:pPr>
      <w:r>
        <w:rPr>
          <w:b/>
          <w:bCs/>
        </w:rPr>
        <w:t>Query:</w:t>
      </w:r>
      <w:r>
        <w:t xml:space="preserve"> any </w:t>
      </w:r>
      <w:r>
        <w:rPr>
          <w:rFonts w:ascii="Consolas" w:eastAsia="Consolas" w:hAnsi="Consolas" w:cs="Consolas"/>
          <w:color w:val="833C00"/>
          <w:sz w:val="19"/>
          <w:szCs w:val="19"/>
        </w:rPr>
        <w:t>.sql</w:t>
      </w:r>
      <w:r>
        <w:t xml:space="preserve"> file gets a green ▶ Run button once a connection is active (</w:t>
      </w:r>
      <w:r>
        <w:rPr>
          <w:rFonts w:ascii="Consolas" w:eastAsia="Consolas" w:hAnsi="Consolas" w:cs="Consolas"/>
          <w:color w:val="833C00"/>
          <w:sz w:val="19"/>
          <w:szCs w:val="19"/>
        </w:rPr>
        <w:t>Ctrl+Shift+E</w:t>
      </w:r>
      <w:r>
        <w:t xml:space="preserve"> executes; </w:t>
      </w:r>
      <w:r>
        <w:rPr>
          <w:rFonts w:ascii="Consolas" w:eastAsia="Consolas" w:hAnsi="Consolas" w:cs="Consolas"/>
          <w:color w:val="833C00"/>
          <w:sz w:val="19"/>
          <w:szCs w:val="19"/>
        </w:rPr>
        <w:t>Ctrl+N</w:t>
      </w:r>
      <w:r>
        <w:t xml:space="preserve"> then change language mode to SQL for a scratch window). Results appear in a grid you can sort and export.</w:t>
      </w:r>
    </w:p>
    <w:p w14:paraId="23ECDCB6" w14:textId="77777777" w:rsidR="00CC77D2" w:rsidRDefault="00461E13">
      <w:pPr>
        <w:pStyle w:val="ListParagraph"/>
        <w:numPr>
          <w:ilvl w:val="0"/>
          <w:numId w:val="2"/>
        </w:numPr>
        <w:spacing w:after="60"/>
      </w:pPr>
      <w:r>
        <w:rPr>
          <w:b/>
          <w:bCs/>
        </w:rPr>
        <w:t>IntelliSense:</w:t>
      </w:r>
      <w:r>
        <w:t xml:space="preserve"> table and column names auto-complete after the extension caches your schema — if completions look stale after DDL changes, run the command palette action </w:t>
      </w:r>
      <w:r>
        <w:rPr>
          <w:i/>
          <w:iCs/>
        </w:rPr>
        <w:t>MS SQL: Refresh IntelliSense Cache</w:t>
      </w:r>
      <w:r>
        <w:t>.</w:t>
      </w:r>
    </w:p>
    <w:p w14:paraId="23ECDCB7" w14:textId="77777777" w:rsidR="00CC77D2" w:rsidRDefault="00461E13">
      <w:pPr>
        <w:pStyle w:val="ListParagraph"/>
        <w:numPr>
          <w:ilvl w:val="0"/>
          <w:numId w:val="2"/>
        </w:numPr>
        <w:spacing w:after="60"/>
      </w:pPr>
      <w:r>
        <w:rPr>
          <w:b/>
          <w:bCs/>
        </w:rPr>
        <w:t>Execution plans:</w:t>
      </w:r>
      <w:r>
        <w:t xml:space="preserve"> the </w:t>
      </w:r>
      <w:r>
        <w:rPr>
          <w:i/>
          <w:iCs/>
        </w:rPr>
        <w:t>Enable Actual Plan</w:t>
      </w:r>
      <w:r>
        <w:t xml:space="preserve"> toggle on the query toolbar shows the plan graphically — you'll live here on Day 15.</w:t>
      </w:r>
    </w:p>
    <w:p w14:paraId="23ECDCB8" w14:textId="77777777" w:rsidR="00CC77D2" w:rsidRDefault="00461E13">
      <w:pPr>
        <w:pStyle w:val="ListParagraph"/>
        <w:numPr>
          <w:ilvl w:val="0"/>
          <w:numId w:val="2"/>
        </w:numPr>
        <w:spacing w:after="60"/>
      </w:pPr>
      <w:r>
        <w:rPr>
          <w:b/>
          <w:bCs/>
        </w:rPr>
        <w:t>Schema Designer / Schema Compare:</w:t>
      </w:r>
      <w:r>
        <w:t xml:space="preserve"> visual table design and diffing, useful from Week 2 onward.</w:t>
      </w:r>
    </w:p>
    <w:p w14:paraId="23ECDCB9" w14:textId="77777777" w:rsidR="00CC77D2" w:rsidRDefault="00461E13">
      <w:pPr>
        <w:pStyle w:val="ListParagraph"/>
        <w:numPr>
          <w:ilvl w:val="0"/>
          <w:numId w:val="2"/>
        </w:numPr>
        <w:spacing w:after="60"/>
      </w:pPr>
      <w:r>
        <w:rPr>
          <w:b/>
          <w:bCs/>
        </w:rPr>
        <w:t>Copilot in SQL files:</w:t>
      </w:r>
      <w:r>
        <w:t xml:space="preserve"> with Copilot enabled you get inline gray-text suggestions inside .sql files, and the </w:t>
      </w:r>
      <w:r>
        <w:rPr>
          <w:rFonts w:ascii="Consolas" w:eastAsia="Consolas" w:hAnsi="Consolas" w:cs="Consolas"/>
          <w:color w:val="833C00"/>
          <w:sz w:val="19"/>
          <w:szCs w:val="19"/>
        </w:rPr>
        <w:t>@mssql</w:t>
      </w:r>
      <w:r>
        <w:t xml:space="preserve"> chat participant can answer questions with your live schema as context.</w:t>
      </w:r>
    </w:p>
    <w:p w14:paraId="23ECDCBA" w14:textId="77777777" w:rsidR="00CC77D2" w:rsidRDefault="00461E13">
      <w:pPr>
        <w:pStyle w:val="Heading3"/>
      </w:pPr>
      <w:r>
        <w:t>The five prompt patterns</w:t>
      </w:r>
    </w:p>
    <w:p w14:paraId="23ECDCBB" w14:textId="77777777" w:rsidR="00CC77D2" w:rsidRDefault="00461E13">
      <w:r>
        <w:t xml:space="preserve">Every day's </w:t>
      </w:r>
      <w:r>
        <w:rPr>
          <w:b/>
          <w:bCs/>
        </w:rPr>
        <w:t>💡 AI Accelerator</w:t>
      </w:r>
      <w:r>
        <w:t xml:space="preserve"> boxes use these patterns. Learn them as verbs:</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1718"/>
        <w:gridCol w:w="3895"/>
        <w:gridCol w:w="4467"/>
      </w:tblGrid>
      <w:tr w:rsidR="00CC77D2" w14:paraId="23ECDCBF" w14:textId="77777777">
        <w:trPr>
          <w:tblHeader/>
        </w:trPr>
        <w:tc>
          <w:tcPr>
            <w:tcW w:w="1718" w:type="dxa"/>
            <w:shd w:val="clear" w:color="auto" w:fill="1F3864"/>
            <w:tcMar>
              <w:top w:w="40" w:type="dxa"/>
              <w:left w:w="100" w:type="dxa"/>
              <w:bottom w:w="40" w:type="dxa"/>
              <w:right w:w="100" w:type="dxa"/>
            </w:tcMar>
            <w:vAlign w:val="center"/>
          </w:tcPr>
          <w:p w14:paraId="23ECDCBC" w14:textId="77777777" w:rsidR="00CC77D2" w:rsidRDefault="00461E13">
            <w:pPr>
              <w:spacing w:after="20" w:line="250" w:lineRule="auto"/>
            </w:pPr>
            <w:r>
              <w:rPr>
                <w:b/>
                <w:bCs/>
                <w:color w:val="FFFFFF"/>
                <w:sz w:val="19"/>
                <w:szCs w:val="19"/>
              </w:rPr>
              <w:t>Pattern</w:t>
            </w:r>
          </w:p>
        </w:tc>
        <w:tc>
          <w:tcPr>
            <w:tcW w:w="3895" w:type="dxa"/>
            <w:shd w:val="clear" w:color="auto" w:fill="1F3864"/>
            <w:tcMar>
              <w:top w:w="40" w:type="dxa"/>
              <w:left w:w="100" w:type="dxa"/>
              <w:bottom w:w="40" w:type="dxa"/>
              <w:right w:w="100" w:type="dxa"/>
            </w:tcMar>
            <w:vAlign w:val="center"/>
          </w:tcPr>
          <w:p w14:paraId="23ECDCBD" w14:textId="77777777" w:rsidR="00CC77D2" w:rsidRDefault="00461E13">
            <w:pPr>
              <w:spacing w:after="20" w:line="250" w:lineRule="auto"/>
            </w:pPr>
            <w:r>
              <w:rPr>
                <w:b/>
                <w:bCs/>
                <w:color w:val="FFFFFF"/>
                <w:sz w:val="19"/>
                <w:szCs w:val="19"/>
              </w:rPr>
              <w:t>When</w:t>
            </w:r>
          </w:p>
        </w:tc>
        <w:tc>
          <w:tcPr>
            <w:tcW w:w="4467" w:type="dxa"/>
            <w:shd w:val="clear" w:color="auto" w:fill="1F3864"/>
            <w:tcMar>
              <w:top w:w="40" w:type="dxa"/>
              <w:left w:w="100" w:type="dxa"/>
              <w:bottom w:w="40" w:type="dxa"/>
              <w:right w:w="100" w:type="dxa"/>
            </w:tcMar>
            <w:vAlign w:val="center"/>
          </w:tcPr>
          <w:p w14:paraId="23ECDCBE" w14:textId="77777777" w:rsidR="00CC77D2" w:rsidRDefault="00461E13">
            <w:pPr>
              <w:spacing w:after="20" w:line="250" w:lineRule="auto"/>
            </w:pPr>
            <w:r>
              <w:rPr>
                <w:b/>
                <w:bCs/>
                <w:color w:val="FFFFFF"/>
                <w:sz w:val="19"/>
                <w:szCs w:val="19"/>
              </w:rPr>
              <w:t>Example prompt</w:t>
            </w:r>
          </w:p>
        </w:tc>
      </w:tr>
      <w:tr w:rsidR="00CC77D2" w14:paraId="23ECDCC3" w14:textId="77777777">
        <w:tc>
          <w:tcPr>
            <w:tcW w:w="1718" w:type="dxa"/>
            <w:tcMar>
              <w:top w:w="40" w:type="dxa"/>
              <w:left w:w="100" w:type="dxa"/>
              <w:bottom w:w="40" w:type="dxa"/>
              <w:right w:w="100" w:type="dxa"/>
            </w:tcMar>
            <w:vAlign w:val="center"/>
          </w:tcPr>
          <w:p w14:paraId="23ECDCC0" w14:textId="77777777" w:rsidR="00CC77D2" w:rsidRDefault="00461E13">
            <w:pPr>
              <w:spacing w:after="20" w:line="250" w:lineRule="auto"/>
            </w:pPr>
            <w:r>
              <w:rPr>
                <w:sz w:val="19"/>
                <w:szCs w:val="19"/>
              </w:rPr>
              <w:t>EXPLAIN</w:t>
            </w:r>
          </w:p>
        </w:tc>
        <w:tc>
          <w:tcPr>
            <w:tcW w:w="3895" w:type="dxa"/>
            <w:tcMar>
              <w:top w:w="40" w:type="dxa"/>
              <w:left w:w="100" w:type="dxa"/>
              <w:bottom w:w="40" w:type="dxa"/>
              <w:right w:w="100" w:type="dxa"/>
            </w:tcMar>
            <w:vAlign w:val="center"/>
          </w:tcPr>
          <w:p w14:paraId="23ECDCC1" w14:textId="77777777" w:rsidR="00CC77D2" w:rsidRDefault="00461E13">
            <w:pPr>
              <w:spacing w:after="20" w:line="250" w:lineRule="auto"/>
            </w:pPr>
            <w:r>
              <w:rPr>
                <w:sz w:val="19"/>
                <w:szCs w:val="19"/>
              </w:rPr>
              <w:t>You hit a concept or error you don't understand</w:t>
            </w:r>
          </w:p>
        </w:tc>
        <w:tc>
          <w:tcPr>
            <w:tcW w:w="4467" w:type="dxa"/>
            <w:tcMar>
              <w:top w:w="40" w:type="dxa"/>
              <w:left w:w="100" w:type="dxa"/>
              <w:bottom w:w="40" w:type="dxa"/>
              <w:right w:w="100" w:type="dxa"/>
            </w:tcMar>
            <w:vAlign w:val="center"/>
          </w:tcPr>
          <w:p w14:paraId="23ECDCC2" w14:textId="77777777" w:rsidR="00CC77D2" w:rsidRDefault="00461E13">
            <w:pPr>
              <w:spacing w:after="20" w:line="250" w:lineRule="auto"/>
            </w:pPr>
            <w:r>
              <w:rPr>
                <w:sz w:val="19"/>
                <w:szCs w:val="19"/>
              </w:rPr>
              <w:t>"Explain what a correlated subquery is to someone who learned JOINs yesterday. Then show how this query of mine works, line by line: &lt;paste&gt;"</w:t>
            </w:r>
          </w:p>
        </w:tc>
      </w:tr>
      <w:tr w:rsidR="00CC77D2" w14:paraId="23ECDCC7" w14:textId="77777777">
        <w:tc>
          <w:tcPr>
            <w:tcW w:w="1718" w:type="dxa"/>
            <w:tcMar>
              <w:top w:w="40" w:type="dxa"/>
              <w:left w:w="100" w:type="dxa"/>
              <w:bottom w:w="40" w:type="dxa"/>
              <w:right w:w="100" w:type="dxa"/>
            </w:tcMar>
            <w:vAlign w:val="center"/>
          </w:tcPr>
          <w:p w14:paraId="23ECDCC4" w14:textId="77777777" w:rsidR="00CC77D2" w:rsidRDefault="00461E13">
            <w:pPr>
              <w:spacing w:after="20" w:line="250" w:lineRule="auto"/>
            </w:pPr>
            <w:r>
              <w:rPr>
                <w:sz w:val="19"/>
                <w:szCs w:val="19"/>
              </w:rPr>
              <w:t>CRITIQUE</w:t>
            </w:r>
          </w:p>
        </w:tc>
        <w:tc>
          <w:tcPr>
            <w:tcW w:w="3895" w:type="dxa"/>
            <w:tcMar>
              <w:top w:w="40" w:type="dxa"/>
              <w:left w:w="100" w:type="dxa"/>
              <w:bottom w:w="40" w:type="dxa"/>
              <w:right w:w="100" w:type="dxa"/>
            </w:tcMar>
            <w:vAlign w:val="center"/>
          </w:tcPr>
          <w:p w14:paraId="23ECDCC5" w14:textId="77777777" w:rsidR="00CC77D2" w:rsidRDefault="00461E13">
            <w:pPr>
              <w:spacing w:after="20" w:line="250" w:lineRule="auto"/>
            </w:pPr>
            <w:r>
              <w:rPr>
                <w:sz w:val="19"/>
                <w:szCs w:val="19"/>
              </w:rPr>
              <w:t>Your attempt works but you want it reviewed</w:t>
            </w:r>
          </w:p>
        </w:tc>
        <w:tc>
          <w:tcPr>
            <w:tcW w:w="4467" w:type="dxa"/>
            <w:tcMar>
              <w:top w:w="40" w:type="dxa"/>
              <w:left w:w="100" w:type="dxa"/>
              <w:bottom w:w="40" w:type="dxa"/>
              <w:right w:w="100" w:type="dxa"/>
            </w:tcMar>
            <w:vAlign w:val="center"/>
          </w:tcPr>
          <w:p w14:paraId="23ECDCC6" w14:textId="77777777" w:rsidR="00CC77D2" w:rsidRDefault="00461E13">
            <w:pPr>
              <w:spacing w:after="20" w:line="250" w:lineRule="auto"/>
            </w:pPr>
            <w:r>
              <w:rPr>
                <w:sz w:val="19"/>
                <w:szCs w:val="19"/>
              </w:rPr>
              <w:t>"Here's my query and what it's supposed to do. Critique it: correctness first, then readability, then performance. Don't rewrite it — list issues and let me fix them."</w:t>
            </w:r>
          </w:p>
        </w:tc>
      </w:tr>
      <w:tr w:rsidR="00CC77D2" w14:paraId="23ECDCCB" w14:textId="77777777">
        <w:tc>
          <w:tcPr>
            <w:tcW w:w="1718" w:type="dxa"/>
            <w:tcMar>
              <w:top w:w="40" w:type="dxa"/>
              <w:left w:w="100" w:type="dxa"/>
              <w:bottom w:w="40" w:type="dxa"/>
              <w:right w:w="100" w:type="dxa"/>
            </w:tcMar>
            <w:vAlign w:val="center"/>
          </w:tcPr>
          <w:p w14:paraId="23ECDCC8" w14:textId="77777777" w:rsidR="00CC77D2" w:rsidRDefault="00461E13">
            <w:pPr>
              <w:spacing w:after="20" w:line="250" w:lineRule="auto"/>
            </w:pPr>
            <w:r>
              <w:rPr>
                <w:sz w:val="19"/>
                <w:szCs w:val="19"/>
              </w:rPr>
              <w:t>QUIZ</w:t>
            </w:r>
          </w:p>
        </w:tc>
        <w:tc>
          <w:tcPr>
            <w:tcW w:w="3895" w:type="dxa"/>
            <w:tcMar>
              <w:top w:w="40" w:type="dxa"/>
              <w:left w:w="100" w:type="dxa"/>
              <w:bottom w:w="40" w:type="dxa"/>
              <w:right w:w="100" w:type="dxa"/>
            </w:tcMar>
            <w:vAlign w:val="center"/>
          </w:tcPr>
          <w:p w14:paraId="23ECDCC9" w14:textId="77777777" w:rsidR="00CC77D2" w:rsidRDefault="00461E13">
            <w:pPr>
              <w:spacing w:after="20" w:line="250" w:lineRule="auto"/>
            </w:pPr>
            <w:r>
              <w:rPr>
                <w:sz w:val="19"/>
                <w:szCs w:val="19"/>
              </w:rPr>
              <w:t>End of a topic; before gauntlets</w:t>
            </w:r>
          </w:p>
        </w:tc>
        <w:tc>
          <w:tcPr>
            <w:tcW w:w="4467" w:type="dxa"/>
            <w:tcMar>
              <w:top w:w="40" w:type="dxa"/>
              <w:left w:w="100" w:type="dxa"/>
              <w:bottom w:w="40" w:type="dxa"/>
              <w:right w:w="100" w:type="dxa"/>
            </w:tcMar>
            <w:vAlign w:val="center"/>
          </w:tcPr>
          <w:p w14:paraId="23ECDCCA" w14:textId="77777777" w:rsidR="00CC77D2" w:rsidRDefault="00461E13">
            <w:pPr>
              <w:spacing w:after="20" w:line="250" w:lineRule="auto"/>
            </w:pPr>
            <w:r>
              <w:rPr>
                <w:sz w:val="19"/>
                <w:szCs w:val="19"/>
              </w:rPr>
              <w:t>"Quiz me with 8 questions on window functions, one at a time, waiting for my answer before revealing yours. Mix syntax and 'predict the output' questions."</w:t>
            </w:r>
          </w:p>
        </w:tc>
      </w:tr>
      <w:tr w:rsidR="00CC77D2" w14:paraId="23ECDCCF" w14:textId="77777777">
        <w:tc>
          <w:tcPr>
            <w:tcW w:w="1718" w:type="dxa"/>
            <w:tcMar>
              <w:top w:w="40" w:type="dxa"/>
              <w:left w:w="100" w:type="dxa"/>
              <w:bottom w:w="40" w:type="dxa"/>
              <w:right w:w="100" w:type="dxa"/>
            </w:tcMar>
            <w:vAlign w:val="center"/>
          </w:tcPr>
          <w:p w14:paraId="23ECDCCC" w14:textId="77777777" w:rsidR="00CC77D2" w:rsidRDefault="00461E13">
            <w:pPr>
              <w:spacing w:after="20" w:line="250" w:lineRule="auto"/>
            </w:pPr>
            <w:r>
              <w:rPr>
                <w:sz w:val="19"/>
                <w:szCs w:val="19"/>
              </w:rPr>
              <w:t>DEBUG</w:t>
            </w:r>
          </w:p>
        </w:tc>
        <w:tc>
          <w:tcPr>
            <w:tcW w:w="3895" w:type="dxa"/>
            <w:tcMar>
              <w:top w:w="40" w:type="dxa"/>
              <w:left w:w="100" w:type="dxa"/>
              <w:bottom w:w="40" w:type="dxa"/>
              <w:right w:w="100" w:type="dxa"/>
            </w:tcMar>
            <w:vAlign w:val="center"/>
          </w:tcPr>
          <w:p w14:paraId="23ECDCCD" w14:textId="77777777" w:rsidR="00CC77D2" w:rsidRDefault="00461E13">
            <w:pPr>
              <w:spacing w:after="20" w:line="250" w:lineRule="auto"/>
            </w:pPr>
            <w:r>
              <w:rPr>
                <w:sz w:val="19"/>
                <w:szCs w:val="19"/>
              </w:rPr>
              <w:t>It errors or returns wrong data and you're stuck after 15 minutes</w:t>
            </w:r>
          </w:p>
        </w:tc>
        <w:tc>
          <w:tcPr>
            <w:tcW w:w="4467" w:type="dxa"/>
            <w:tcMar>
              <w:top w:w="40" w:type="dxa"/>
              <w:left w:w="100" w:type="dxa"/>
              <w:bottom w:w="40" w:type="dxa"/>
              <w:right w:w="100" w:type="dxa"/>
            </w:tcMar>
            <w:vAlign w:val="center"/>
          </w:tcPr>
          <w:p w14:paraId="23ECDCCE" w14:textId="77777777" w:rsidR="00CC77D2" w:rsidRDefault="00461E13">
            <w:pPr>
              <w:spacing w:after="20" w:line="250" w:lineRule="auto"/>
            </w:pPr>
            <w:r>
              <w:rPr>
                <w:sz w:val="19"/>
                <w:szCs w:val="19"/>
              </w:rPr>
              <w:t>"This query should return one row per customer but returns 3×. Here's the query and the table grains. Ask me diagnostic questions instead of guessing."</w:t>
            </w:r>
          </w:p>
        </w:tc>
      </w:tr>
      <w:tr w:rsidR="00CC77D2" w14:paraId="23ECDCD3" w14:textId="77777777">
        <w:tc>
          <w:tcPr>
            <w:tcW w:w="1718" w:type="dxa"/>
            <w:tcMar>
              <w:top w:w="40" w:type="dxa"/>
              <w:left w:w="100" w:type="dxa"/>
              <w:bottom w:w="40" w:type="dxa"/>
              <w:right w:w="100" w:type="dxa"/>
            </w:tcMar>
            <w:vAlign w:val="center"/>
          </w:tcPr>
          <w:p w14:paraId="23ECDCD0" w14:textId="77777777" w:rsidR="00CC77D2" w:rsidRDefault="00461E13">
            <w:pPr>
              <w:spacing w:after="20" w:line="250" w:lineRule="auto"/>
            </w:pPr>
            <w:r>
              <w:rPr>
                <w:sz w:val="19"/>
                <w:szCs w:val="19"/>
              </w:rPr>
              <w:lastRenderedPageBreak/>
              <w:t>OPTIMIZE</w:t>
            </w:r>
          </w:p>
        </w:tc>
        <w:tc>
          <w:tcPr>
            <w:tcW w:w="3895" w:type="dxa"/>
            <w:tcMar>
              <w:top w:w="40" w:type="dxa"/>
              <w:left w:w="100" w:type="dxa"/>
              <w:bottom w:w="40" w:type="dxa"/>
              <w:right w:w="100" w:type="dxa"/>
            </w:tcMar>
            <w:vAlign w:val="center"/>
          </w:tcPr>
          <w:p w14:paraId="23ECDCD1" w14:textId="77777777" w:rsidR="00CC77D2" w:rsidRDefault="00461E13">
            <w:pPr>
              <w:spacing w:after="20" w:line="250" w:lineRule="auto"/>
            </w:pPr>
            <w:r>
              <w:rPr>
                <w:sz w:val="19"/>
                <w:szCs w:val="19"/>
              </w:rPr>
              <w:t>Week 3: it works but slowly</w:t>
            </w:r>
          </w:p>
        </w:tc>
        <w:tc>
          <w:tcPr>
            <w:tcW w:w="4467" w:type="dxa"/>
            <w:tcMar>
              <w:top w:w="40" w:type="dxa"/>
              <w:left w:w="100" w:type="dxa"/>
              <w:bottom w:w="40" w:type="dxa"/>
              <w:right w:w="100" w:type="dxa"/>
            </w:tcMar>
            <w:vAlign w:val="center"/>
          </w:tcPr>
          <w:p w14:paraId="23ECDCD2" w14:textId="77777777" w:rsidR="00CC77D2" w:rsidRDefault="00461E13">
            <w:pPr>
              <w:spacing w:after="20" w:line="250" w:lineRule="auto"/>
            </w:pPr>
            <w:r>
              <w:rPr>
                <w:sz w:val="19"/>
                <w:szCs w:val="19"/>
              </w:rPr>
              <w:t>"Here's my query and its execution plan XML. What's the most expensive operator, why, and what are two distinct ways to make it cheaper?"</w:t>
            </w:r>
          </w:p>
        </w:tc>
      </w:tr>
    </w:tbl>
    <w:p w14:paraId="23ECDCD4" w14:textId="77777777" w:rsidR="00CC77D2" w:rsidRDefault="00CC77D2">
      <w:pPr>
        <w:spacing w:after="100"/>
      </w:pPr>
    </w:p>
    <w:p w14:paraId="23ECDCD5" w14:textId="77777777" w:rsidR="00CC77D2" w:rsidRDefault="00461E13">
      <w:pPr>
        <w:pStyle w:val="Heading3"/>
      </w:pPr>
      <w:r>
        <w:t>The verification habit</w:t>
      </w:r>
    </w:p>
    <w:p w14:paraId="23ECDCD6" w14:textId="77777777" w:rsidR="00CC77D2" w:rsidRDefault="00461E13">
      <w:r>
        <w:t xml:space="preserve">AI output is a </w:t>
      </w:r>
      <w:r>
        <w:rPr>
          <w:i/>
          <w:iCs/>
        </w:rPr>
        <w:t>draft from a confident stranger</w:t>
      </w:r>
      <w:r>
        <w:t>. Before any AI-suggested code enters your scripts:</w:t>
      </w:r>
    </w:p>
    <w:p w14:paraId="23ECDCD7" w14:textId="77777777" w:rsidR="00CC77D2" w:rsidRDefault="00461E13">
      <w:pPr>
        <w:pStyle w:val="ListParagraph"/>
        <w:numPr>
          <w:ilvl w:val="0"/>
          <w:numId w:val="5"/>
        </w:numPr>
        <w:spacing w:after="60"/>
      </w:pPr>
      <w:r>
        <w:rPr>
          <w:b/>
          <w:bCs/>
        </w:rPr>
        <w:t>Read it aloud.</w:t>
      </w:r>
      <w:r>
        <w:t xml:space="preserve"> If you can't narrate what each clause does, you're not allowed to run it yet — EXPLAIN-prompt it first.</w:t>
      </w:r>
    </w:p>
    <w:p w14:paraId="23ECDCD8" w14:textId="77777777" w:rsidR="00CC77D2" w:rsidRDefault="00461E13">
      <w:pPr>
        <w:pStyle w:val="ListParagraph"/>
        <w:numPr>
          <w:ilvl w:val="0"/>
          <w:numId w:val="5"/>
        </w:numPr>
        <w:spacing w:after="60"/>
      </w:pPr>
      <w:r>
        <w:rPr>
          <w:b/>
          <w:bCs/>
        </w:rPr>
        <w:t>Predict, then run.</w:t>
      </w:r>
      <w:r>
        <w:t xml:space="preserve"> Say the expected row count / result shape out loud, run it, compare. Surprises are learning material.</w:t>
      </w:r>
    </w:p>
    <w:p w14:paraId="23ECDCD9" w14:textId="77777777" w:rsidR="00CC77D2" w:rsidRDefault="00461E13">
      <w:pPr>
        <w:pStyle w:val="ListParagraph"/>
        <w:numPr>
          <w:ilvl w:val="0"/>
          <w:numId w:val="5"/>
        </w:numPr>
        <w:spacing w:after="60"/>
      </w:pPr>
      <w:r>
        <w:rPr>
          <w:b/>
          <w:bCs/>
        </w:rPr>
        <w:t>Check one authoritative source</w:t>
      </w:r>
      <w:r>
        <w:t xml:space="preserve"> for anything load-bearing (syntax you've never seen, a licensing claim, a feature name): Microsoft Learn documentation outranks any AI answer, including this kit's — Power BI ships monthly and details drift.</w:t>
      </w:r>
    </w:p>
    <w:p w14:paraId="23ECDCDA" w14:textId="77777777" w:rsidR="00CC77D2" w:rsidRDefault="00461E13">
      <w:r>
        <w:t xml:space="preserve">Day 8 makes this concrete: you'll have AI draft the DDL for nine real tables, and then </w:t>
      </w:r>
      <w:r>
        <w:rPr>
          <w:i/>
          <w:iCs/>
        </w:rPr>
        <w:t>find its mistakes yourself</w:t>
      </w:r>
      <w:r>
        <w:t xml:space="preserve"> before running it. There will be mistakes — that's the exercise.</w:t>
      </w: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DCDD" w14:textId="77777777">
        <w:tc>
          <w:tcPr>
            <w:tcW w:w="10080" w:type="dxa"/>
            <w:shd w:val="clear" w:color="auto" w:fill="EEF4FB"/>
            <w:tcMar>
              <w:top w:w="100" w:type="dxa"/>
              <w:left w:w="160" w:type="dxa"/>
              <w:bottom w:w="60" w:type="dxa"/>
              <w:right w:w="160" w:type="dxa"/>
            </w:tcMar>
          </w:tcPr>
          <w:p w14:paraId="23ECDCDB" w14:textId="77777777" w:rsidR="00CC77D2" w:rsidRDefault="00461E13">
            <w:pPr>
              <w:spacing w:after="60"/>
            </w:pPr>
            <w:r>
              <w:rPr>
                <w:b/>
                <w:bCs/>
                <w:color w:val="2E75B6"/>
              </w:rPr>
              <w:t>💡 AI Accelerator — set up your learning agent today</w:t>
            </w:r>
          </w:p>
          <w:p w14:paraId="23ECDCDC" w14:textId="77777777" w:rsidR="00CC77D2" w:rsidRDefault="00461E13">
            <w:pPr>
              <w:spacing w:after="60"/>
            </w:pPr>
            <w:r>
              <w:t>In Copilot Chat (or Claude, or your agent of choice), start a persistent conversation called "SQL+PBI training" and paste: "You are my tutor for a 21-day SQL + Power BI program. I'm a complete beginner. When I ask questions, explain with short examples on the AdventureWorksLT or Olist schemas, then check my understanding with one follow-up question. When I paste code, critique — don't rewrite." Reuse this thread all three weeks so it accumulates context about what you know.</w:t>
            </w:r>
          </w:p>
        </w:tc>
      </w:tr>
    </w:tbl>
    <w:p w14:paraId="23ECDCDE" w14:textId="77777777" w:rsidR="00CC77D2" w:rsidRDefault="00CC77D2">
      <w:pPr>
        <w:spacing w:after="80"/>
      </w:pPr>
    </w:p>
    <w:p w14:paraId="23ECDCDF" w14:textId="77777777" w:rsidR="00CC77D2" w:rsidRDefault="00461E13">
      <w:r>
        <w:br w:type="page"/>
      </w:r>
    </w:p>
    <w:p w14:paraId="23ECDCE0" w14:textId="77777777" w:rsidR="00CC77D2" w:rsidRDefault="00461E13">
      <w:pPr>
        <w:pStyle w:val="Heading1"/>
      </w:pPr>
      <w:bookmarkStart w:id="3" w:name="_Toc237001782"/>
      <w:r>
        <w:lastRenderedPageBreak/>
        <w:t>Part 4 — Week 1: Foundations (Days 1–7)</w:t>
      </w:r>
      <w:bookmarkEnd w:id="3"/>
    </w:p>
    <w:p w14:paraId="23ECDCE1" w14:textId="77777777" w:rsidR="00CC77D2" w:rsidRDefault="00461E13">
      <w:r>
        <w:t>By Sunday night you will have provisioned a cloud database, learned the core of the SQL language, built and published your first star-schema Power BI report — fed by views you wrote — and passed a closed-book drill. Type everything.</w:t>
      </w:r>
    </w:p>
    <w:p w14:paraId="23ECDCE2" w14:textId="77777777" w:rsidR="00CC77D2" w:rsidRDefault="00461E13">
      <w:pPr>
        <w:pStyle w:val="Heading2"/>
      </w:pPr>
      <w:bookmarkStart w:id="4" w:name="_Toc237001783"/>
      <w:r>
        <w:t>Day 1 — Setup, first connection, first queries</w:t>
      </w:r>
      <w:bookmarkEnd w:id="4"/>
    </w:p>
    <w:p w14:paraId="23ECDCE3" w14:textId="77777777" w:rsidR="00CC77D2" w:rsidRDefault="00461E13">
      <w:pPr>
        <w:spacing w:before="20" w:after="140"/>
      </w:pPr>
      <w:r>
        <w:rPr>
          <w:i/>
          <w:iCs/>
          <w:color w:val="595959"/>
          <w:sz w:val="18"/>
          <w:szCs w:val="18"/>
        </w:rPr>
        <w:t>Provision Azure SQL with sample data, wire up VS Code, and run your first SELECTs.</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CE9" w14:textId="77777777">
        <w:tc>
          <w:tcPr>
            <w:tcW w:w="10080" w:type="dxa"/>
            <w:shd w:val="clear" w:color="auto" w:fill="F2F2F2"/>
            <w:tcMar>
              <w:top w:w="100" w:type="dxa"/>
              <w:left w:w="160" w:type="dxa"/>
              <w:bottom w:w="60" w:type="dxa"/>
              <w:right w:w="160" w:type="dxa"/>
            </w:tcMar>
          </w:tcPr>
          <w:p w14:paraId="23ECDCE4" w14:textId="77777777" w:rsidR="00CC77D2" w:rsidRDefault="00461E13">
            <w:pPr>
              <w:spacing w:after="60"/>
            </w:pPr>
            <w:r>
              <w:rPr>
                <w:b/>
                <w:bCs/>
                <w:color w:val="7F7F7F"/>
              </w:rPr>
              <w:t>ℹ Today's objectives</w:t>
            </w:r>
          </w:p>
          <w:p w14:paraId="23ECDCE5" w14:textId="77777777" w:rsidR="00CC77D2" w:rsidRDefault="00461E13">
            <w:pPr>
              <w:pStyle w:val="ListParagraph"/>
              <w:numPr>
                <w:ilvl w:val="0"/>
                <w:numId w:val="2"/>
              </w:numPr>
              <w:spacing w:after="40"/>
            </w:pPr>
            <w:r>
              <w:t>Describe what BI is and where SQL and Power BI sit in the data-to-decision pipeline</w:t>
            </w:r>
          </w:p>
          <w:p w14:paraId="23ECDCE6" w14:textId="77777777" w:rsidR="00CC77D2" w:rsidRDefault="00461E13">
            <w:pPr>
              <w:pStyle w:val="ListParagraph"/>
              <w:numPr>
                <w:ilvl w:val="0"/>
                <w:numId w:val="2"/>
              </w:numPr>
              <w:spacing w:after="40"/>
            </w:pPr>
            <w:r>
              <w:t>Explain tables, rows, columns, keys, data types, and NULL</w:t>
            </w:r>
          </w:p>
          <w:p w14:paraId="23ECDCE7" w14:textId="77777777" w:rsidR="00CC77D2" w:rsidRDefault="00461E13">
            <w:pPr>
              <w:pStyle w:val="ListParagraph"/>
              <w:numPr>
                <w:ilvl w:val="0"/>
                <w:numId w:val="2"/>
              </w:numPr>
              <w:spacing w:after="40"/>
            </w:pPr>
            <w:r>
              <w:t>Provision an Azure SQL Database with the AdventureWorksLT sample and connect from VS Code</w:t>
            </w:r>
          </w:p>
          <w:p w14:paraId="23ECDCE8" w14:textId="77777777" w:rsidR="00CC77D2" w:rsidRDefault="00461E13">
            <w:pPr>
              <w:pStyle w:val="ListParagraph"/>
              <w:numPr>
                <w:ilvl w:val="0"/>
                <w:numId w:val="2"/>
              </w:numPr>
              <w:spacing w:after="40"/>
            </w:pPr>
            <w:r>
              <w:t>Write basic SELECT queries with WHERE, ORDER BY, and TOP</w:t>
            </w:r>
          </w:p>
        </w:tc>
      </w:tr>
    </w:tbl>
    <w:p w14:paraId="23ECDCEA" w14:textId="77777777" w:rsidR="00CC77D2" w:rsidRDefault="00CC77D2">
      <w:pPr>
        <w:spacing w:after="80"/>
      </w:pPr>
    </w:p>
    <w:p w14:paraId="23ECDCEB" w14:textId="77777777" w:rsidR="00CC77D2" w:rsidRDefault="00461E13">
      <w:pPr>
        <w:pStyle w:val="Heading3"/>
      </w:pPr>
      <w:r>
        <w:t>1.1 The lay of the land</w:t>
      </w:r>
    </w:p>
    <w:p w14:paraId="23ECDCEC" w14:textId="77777777" w:rsidR="00CC77D2" w:rsidRDefault="00461E13">
      <w:r>
        <w:rPr>
          <w:b/>
          <w:bCs/>
        </w:rPr>
        <w:t>Business intelligence</w:t>
      </w:r>
      <w:r>
        <w:t xml:space="preserve"> is the pipeline that turns recorded events (orders, payments, clicks) into decisions. In this program the pipeline has exactly three stations: an </w:t>
      </w:r>
      <w:r>
        <w:rPr>
          <w:b/>
          <w:bCs/>
        </w:rPr>
        <w:t>Azure SQL Database</w:t>
      </w:r>
      <w:r>
        <w:t xml:space="preserve"> stores the data; </w:t>
      </w:r>
      <w:r>
        <w:rPr>
          <w:b/>
          <w:bCs/>
        </w:rPr>
        <w:t>SQL</w:t>
      </w:r>
      <w:r>
        <w:t xml:space="preserve"> (specifically the T-SQL dialect) is the language you use to shape it; </w:t>
      </w:r>
      <w:r>
        <w:rPr>
          <w:b/>
          <w:bCs/>
        </w:rPr>
        <w:t>Power BI</w:t>
      </w:r>
      <w:r>
        <w:t xml:space="preserve"> models and visualizes it. Power BI has two halves you'll learn in parallel: </w:t>
      </w:r>
      <w:r>
        <w:rPr>
          <w:b/>
          <w:bCs/>
        </w:rPr>
        <w:t>Power BI Desktop</w:t>
      </w:r>
      <w:r>
        <w:t xml:space="preserve">, the free Windows authoring app where models and reports are built, and the </w:t>
      </w:r>
      <w:r>
        <w:rPr>
          <w:b/>
          <w:bCs/>
        </w:rPr>
        <w:t>Power BI Service</w:t>
      </w:r>
      <w:r>
        <w:t xml:space="preserve"> (app.powerbi.com), the website where reports are published, refreshed, secured, and shared. Desktop is where you cook; the Service is the restaurant.</w:t>
      </w:r>
    </w:p>
    <w:p w14:paraId="23ECDCED" w14:textId="77777777" w:rsidR="00CC77D2" w:rsidRDefault="00461E13">
      <w:r>
        <w:t xml:space="preserve">A </w:t>
      </w:r>
      <w:r>
        <w:rPr>
          <w:b/>
          <w:bCs/>
        </w:rPr>
        <w:t>relational database</w:t>
      </w:r>
      <w:r>
        <w:t xml:space="preserve"> stores data in </w:t>
      </w:r>
      <w:r>
        <w:rPr>
          <w:b/>
          <w:bCs/>
        </w:rPr>
        <w:t>tables</w:t>
      </w:r>
      <w:r>
        <w:t xml:space="preserve"> (rows × typed columns). A </w:t>
      </w:r>
      <w:r>
        <w:rPr>
          <w:b/>
          <w:bCs/>
        </w:rPr>
        <w:t>primary key</w:t>
      </w:r>
      <w:r>
        <w:t xml:space="preserve"> uniquely identifies each row; a </w:t>
      </w:r>
      <w:r>
        <w:rPr>
          <w:b/>
          <w:bCs/>
        </w:rPr>
        <w:t>foreign key</w:t>
      </w:r>
      <w:r>
        <w:t xml:space="preserve"> is a column holding another table's primary key, which is how tables relate. </w:t>
      </w:r>
      <w:r>
        <w:rPr>
          <w:b/>
          <w:bCs/>
        </w:rPr>
        <w:t>NULL</w:t>
      </w:r>
      <w:r>
        <w:t xml:space="preserve"> means "no value recorded" — not zero, not empty string — and it will surprise you weekly until Day 2 tames it.</w:t>
      </w:r>
    </w:p>
    <w:p w14:paraId="23ECDCEE" w14:textId="77777777" w:rsidR="00CC77D2" w:rsidRDefault="00461E13">
      <w:pPr>
        <w:pStyle w:val="Heading3"/>
      </w:pPr>
      <w:r>
        <w:t>1.2 Provision your database (Azure portal)</w:t>
      </w:r>
    </w:p>
    <w:p w14:paraId="23ECDCEF" w14:textId="2C1D226F" w:rsidR="00CC77D2" w:rsidRDefault="00461E13">
      <w:pPr>
        <w:pStyle w:val="ListParagraph"/>
        <w:numPr>
          <w:ilvl w:val="0"/>
          <w:numId w:val="6"/>
        </w:numPr>
        <w:spacing w:after="60"/>
      </w:pPr>
      <w:r>
        <w:t xml:space="preserve">Sign in to </w:t>
      </w:r>
      <w:hyperlink r:id="rId11" w:history="1">
        <w:r>
          <w:t>portal.azure.com</w:t>
        </w:r>
      </w:hyperlink>
      <w:r>
        <w:t xml:space="preserve"> with your work account → search </w:t>
      </w:r>
      <w:r>
        <w:rPr>
          <w:b/>
          <w:bCs/>
        </w:rPr>
        <w:t>SQL databases</w:t>
      </w:r>
      <w:r>
        <w:t xml:space="preserve"> → </w:t>
      </w:r>
      <w:r>
        <w:rPr>
          <w:b/>
          <w:bCs/>
        </w:rPr>
        <w:t>Create</w:t>
      </w:r>
      <w:r>
        <w:t>.</w:t>
      </w:r>
    </w:p>
    <w:p w14:paraId="23ECDCF0" w14:textId="77777777" w:rsidR="00CC77D2" w:rsidRDefault="00461E13">
      <w:pPr>
        <w:pStyle w:val="ListParagraph"/>
        <w:numPr>
          <w:ilvl w:val="0"/>
          <w:numId w:val="6"/>
        </w:numPr>
        <w:spacing w:after="60"/>
      </w:pPr>
      <w:r>
        <w:t xml:space="preserve">Subscription: the one your mentor provided. Resource group: create </w:t>
      </w:r>
      <w:r>
        <w:rPr>
          <w:rFonts w:ascii="Consolas" w:eastAsia="Consolas" w:hAnsi="Consolas" w:cs="Consolas"/>
          <w:color w:val="833C00"/>
          <w:sz w:val="19"/>
          <w:szCs w:val="19"/>
        </w:rPr>
        <w:t>rg-pbi-training</w:t>
      </w:r>
      <w:r>
        <w:t>.</w:t>
      </w:r>
    </w:p>
    <w:p w14:paraId="23ECDCF1" w14:textId="77777777" w:rsidR="00CC77D2" w:rsidRDefault="00461E13">
      <w:pPr>
        <w:pStyle w:val="ListParagraph"/>
        <w:numPr>
          <w:ilvl w:val="0"/>
          <w:numId w:val="6"/>
        </w:numPr>
        <w:spacing w:after="60"/>
      </w:pPr>
      <w:r>
        <w:t xml:space="preserve">Database name: </w:t>
      </w:r>
      <w:r>
        <w:rPr>
          <w:rFonts w:ascii="Consolas" w:eastAsia="Consolas" w:hAnsi="Consolas" w:cs="Consolas"/>
          <w:color w:val="833C00"/>
          <w:sz w:val="19"/>
          <w:szCs w:val="19"/>
        </w:rPr>
        <w:t>AdventureWorksLT</w:t>
      </w:r>
      <w:r>
        <w:t xml:space="preserve">. Server: </w:t>
      </w:r>
      <w:r>
        <w:rPr>
          <w:b/>
          <w:bCs/>
        </w:rPr>
        <w:t>Create new</w:t>
      </w:r>
      <w:r>
        <w:t xml:space="preserve"> — name like </w:t>
      </w:r>
      <w:r>
        <w:rPr>
          <w:rFonts w:ascii="Consolas" w:eastAsia="Consolas" w:hAnsi="Consolas" w:cs="Consolas"/>
          <w:color w:val="833C00"/>
          <w:sz w:val="19"/>
          <w:szCs w:val="19"/>
        </w:rPr>
        <w:t>pbitrain-&lt;yourname&gt;</w:t>
      </w:r>
      <w:r>
        <w:t xml:space="preserve"> (must be globally unique), region near you, authentication </w:t>
      </w:r>
      <w:r>
        <w:rPr>
          <w:b/>
          <w:bCs/>
        </w:rPr>
        <w:t>Use SQL authentication</w:t>
      </w:r>
      <w:r>
        <w:t xml:space="preserve">, admin login </w:t>
      </w:r>
      <w:r>
        <w:rPr>
          <w:rFonts w:ascii="Consolas" w:eastAsia="Consolas" w:hAnsi="Consolas" w:cs="Consolas"/>
          <w:color w:val="833C00"/>
          <w:sz w:val="19"/>
          <w:szCs w:val="19"/>
        </w:rPr>
        <w:t>sqltrainee</w:t>
      </w:r>
      <w:r>
        <w:t>, a strong password you save in your password manager.</w:t>
      </w:r>
    </w:p>
    <w:p w14:paraId="23ECDCF2" w14:textId="77777777" w:rsidR="00CC77D2" w:rsidRDefault="00461E13">
      <w:pPr>
        <w:pStyle w:val="ListParagraph"/>
        <w:numPr>
          <w:ilvl w:val="0"/>
          <w:numId w:val="6"/>
        </w:numPr>
        <w:spacing w:after="60"/>
      </w:pPr>
      <w:r>
        <w:rPr>
          <w:b/>
          <w:bCs/>
        </w:rPr>
        <w:t>Apply the free offer</w:t>
      </w:r>
      <w:r>
        <w:t xml:space="preserve"> if the </w:t>
      </w:r>
      <w:r>
        <w:rPr>
          <w:i/>
          <w:iCs/>
        </w:rPr>
        <w:t>"Want to try Azure SQL Database for free?"</w:t>
      </w:r>
      <w:r>
        <w:t xml:space="preserve"> banner appears (100k vCore-seconds + 32 GB/month, free forever) — leave the default </w:t>
      </w:r>
      <w:r>
        <w:rPr>
          <w:i/>
          <w:iCs/>
        </w:rPr>
        <w:t>auto-pause when limit reached</w:t>
      </w:r>
      <w:r>
        <w:t xml:space="preserve">. If the banner doesn't appear in your subscription type, choose Compute + storage → </w:t>
      </w:r>
      <w:r>
        <w:rPr>
          <w:b/>
          <w:bCs/>
        </w:rPr>
        <w:t>General Purpose — Serverless</w:t>
      </w:r>
      <w:r>
        <w:t>, 1 vCore, auto-pause 1 hour.</w:t>
      </w:r>
    </w:p>
    <w:p w14:paraId="23ECDCF3" w14:textId="77777777" w:rsidR="00CC77D2" w:rsidRDefault="00461E13">
      <w:pPr>
        <w:pStyle w:val="ListParagraph"/>
        <w:numPr>
          <w:ilvl w:val="0"/>
          <w:numId w:val="6"/>
        </w:numPr>
        <w:spacing w:after="60"/>
      </w:pPr>
      <w:r>
        <w:rPr>
          <w:b/>
          <w:bCs/>
        </w:rPr>
        <w:t>Additional settings tab — this is the key click:</w:t>
      </w:r>
      <w:r>
        <w:t xml:space="preserve"> </w:t>
      </w:r>
      <w:r>
        <w:rPr>
          <w:i/>
          <w:iCs/>
        </w:rPr>
        <w:t>Use existing data</w:t>
      </w:r>
      <w:r>
        <w:t xml:space="preserve"> → </w:t>
      </w:r>
      <w:r>
        <w:rPr>
          <w:b/>
          <w:bCs/>
        </w:rPr>
        <w:t>Sample</w:t>
      </w:r>
      <w:r>
        <w:t>. This preloads the AdventureWorksLT sample. Review + create (~2–4 minutes).</w:t>
      </w:r>
    </w:p>
    <w:p w14:paraId="23ECDCF4" w14:textId="77777777" w:rsidR="00CC77D2" w:rsidRDefault="00461E13">
      <w:pPr>
        <w:pStyle w:val="ListParagraph"/>
        <w:numPr>
          <w:ilvl w:val="0"/>
          <w:numId w:val="6"/>
        </w:numPr>
        <w:spacing w:after="60"/>
      </w:pPr>
      <w:r>
        <w:t xml:space="preserve">Networking: after deploy, open the </w:t>
      </w:r>
      <w:r>
        <w:rPr>
          <w:b/>
          <w:bCs/>
        </w:rPr>
        <w:t>server</w:t>
      </w:r>
      <w:r>
        <w:t xml:space="preserve"> resource → Security → Networking → </w:t>
      </w:r>
      <w:r>
        <w:rPr>
          <w:i/>
          <w:iCs/>
        </w:rPr>
        <w:t>Selected networks</w:t>
      </w:r>
      <w:r>
        <w:t xml:space="preserve"> → </w:t>
      </w:r>
      <w:r>
        <w:rPr>
          <w:b/>
          <w:bCs/>
        </w:rPr>
        <w:t>Add your client IPv4 address</w:t>
      </w:r>
      <w:r>
        <w:t xml:space="preserve"> → Save. Without this rule every connection attempt fails with a firewall error.</w:t>
      </w:r>
    </w:p>
    <w:tbl>
      <w:tblPr>
        <w:tblW w:w="10080" w:type="dxa"/>
        <w:tblBorders>
          <w:top w:val="single" w:sz="2" w:space="0" w:color="FDF3E7"/>
          <w:left w:val="single" w:sz="24" w:space="0" w:color="C55A11"/>
          <w:bottom w:val="single" w:sz="2" w:space="0" w:color="FDF3E7"/>
          <w:right w:val="single" w:sz="2" w:space="0" w:color="FDF3E7"/>
        </w:tblBorders>
        <w:tblCellMar>
          <w:left w:w="10" w:type="dxa"/>
          <w:right w:w="10" w:type="dxa"/>
        </w:tblCellMar>
        <w:tblLook w:val="0000" w:firstRow="0" w:lastRow="0" w:firstColumn="0" w:lastColumn="0" w:noHBand="0" w:noVBand="0"/>
      </w:tblPr>
      <w:tblGrid>
        <w:gridCol w:w="10080"/>
      </w:tblGrid>
      <w:tr w:rsidR="00CC77D2" w14:paraId="23ECDCF7" w14:textId="77777777">
        <w:tc>
          <w:tcPr>
            <w:tcW w:w="10080" w:type="dxa"/>
            <w:shd w:val="clear" w:color="auto" w:fill="FDF3E7"/>
            <w:tcMar>
              <w:top w:w="100" w:type="dxa"/>
              <w:left w:w="160" w:type="dxa"/>
              <w:bottom w:w="60" w:type="dxa"/>
              <w:right w:w="160" w:type="dxa"/>
            </w:tcMar>
          </w:tcPr>
          <w:p w14:paraId="23ECDCF5" w14:textId="77777777" w:rsidR="00CC77D2" w:rsidRDefault="00461E13">
            <w:pPr>
              <w:spacing w:after="60"/>
            </w:pPr>
            <w:r>
              <w:rPr>
                <w:b/>
                <w:bCs/>
                <w:color w:val="C55A11"/>
              </w:rPr>
              <w:t>⚠ Watch out</w:t>
            </w:r>
          </w:p>
          <w:p w14:paraId="23ECDCF6" w14:textId="77777777" w:rsidR="00CC77D2" w:rsidRDefault="00461E13">
            <w:pPr>
              <w:spacing w:after="60"/>
            </w:pPr>
            <w:r>
              <w:t xml:space="preserve">Serverless databases </w:t>
            </w:r>
            <w:r>
              <w:rPr>
                <w:b/>
                <w:bCs/>
              </w:rPr>
              <w:t>auto-pause</w:t>
            </w:r>
            <w:r>
              <w:t xml:space="preserve"> when idle. The first query after a pause takes ~30–60 seconds to wake the database and may even error once — this is normal. Retry, don't panic. You'll meet this again when scheduled refresh wakes it at 6 a.m.</w:t>
            </w:r>
          </w:p>
        </w:tc>
      </w:tr>
    </w:tbl>
    <w:p w14:paraId="23ECDCF8" w14:textId="77777777" w:rsidR="00CC77D2" w:rsidRDefault="00CC77D2">
      <w:pPr>
        <w:spacing w:after="80"/>
      </w:pPr>
    </w:p>
    <w:p w14:paraId="23ECDCF9" w14:textId="77777777" w:rsidR="00CC77D2" w:rsidRDefault="00461E13">
      <w:pPr>
        <w:pStyle w:val="Heading3"/>
      </w:pPr>
      <w:r>
        <w:t>1.3 Connect from VS Code and look around</w:t>
      </w:r>
    </w:p>
    <w:p w14:paraId="23ECDCFA" w14:textId="77777777" w:rsidR="00CC77D2" w:rsidRDefault="00461E13">
      <w:pPr>
        <w:pStyle w:val="ListParagraph"/>
        <w:numPr>
          <w:ilvl w:val="0"/>
          <w:numId w:val="7"/>
        </w:numPr>
        <w:spacing w:after="60"/>
      </w:pPr>
      <w:r>
        <w:t xml:space="preserve">MSSQL extension → Add Connection → server </w:t>
      </w:r>
      <w:r>
        <w:rPr>
          <w:rFonts w:ascii="Consolas" w:eastAsia="Consolas" w:hAnsi="Consolas" w:cs="Consolas"/>
          <w:color w:val="833C00"/>
          <w:sz w:val="19"/>
          <w:szCs w:val="19"/>
        </w:rPr>
        <w:t>pbitrain-&lt;yourname&gt;.database.windows.net</w:t>
      </w:r>
      <w:r>
        <w:t xml:space="preserve">, database </w:t>
      </w:r>
      <w:r>
        <w:rPr>
          <w:rFonts w:ascii="Consolas" w:eastAsia="Consolas" w:hAnsi="Consolas" w:cs="Consolas"/>
          <w:color w:val="833C00"/>
          <w:sz w:val="19"/>
          <w:szCs w:val="19"/>
        </w:rPr>
        <w:t>AdventureWorksLT</w:t>
      </w:r>
      <w:r>
        <w:t xml:space="preserve">, SQL Login </w:t>
      </w:r>
      <w:r>
        <w:rPr>
          <w:rFonts w:ascii="Consolas" w:eastAsia="Consolas" w:hAnsi="Consolas" w:cs="Consolas"/>
          <w:color w:val="833C00"/>
          <w:sz w:val="19"/>
          <w:szCs w:val="19"/>
        </w:rPr>
        <w:t>sqltrainee</w:t>
      </w:r>
      <w:r>
        <w:t xml:space="preserve">, save password, profile name </w:t>
      </w:r>
      <w:r>
        <w:rPr>
          <w:rFonts w:ascii="Consolas" w:eastAsia="Consolas" w:hAnsi="Consolas" w:cs="Consolas"/>
          <w:color w:val="833C00"/>
          <w:sz w:val="19"/>
          <w:szCs w:val="19"/>
        </w:rPr>
        <w:t>awlt</w:t>
      </w:r>
      <w:r>
        <w:t>.</w:t>
      </w:r>
    </w:p>
    <w:p w14:paraId="23ECDCFB" w14:textId="77777777" w:rsidR="00CC77D2" w:rsidRDefault="00461E13">
      <w:pPr>
        <w:pStyle w:val="ListParagraph"/>
        <w:numPr>
          <w:ilvl w:val="0"/>
          <w:numId w:val="7"/>
        </w:numPr>
        <w:spacing w:after="60"/>
      </w:pPr>
      <w:r>
        <w:t xml:space="preserve">In Object Explorer expand </w:t>
      </w:r>
      <w:r>
        <w:rPr>
          <w:b/>
          <w:bCs/>
        </w:rPr>
        <w:t>Tables</w:t>
      </w:r>
      <w:r>
        <w:t xml:space="preserve">. Everything lives in the </w:t>
      </w:r>
      <w:r>
        <w:rPr>
          <w:rFonts w:ascii="Consolas" w:eastAsia="Consolas" w:hAnsi="Consolas" w:cs="Consolas"/>
          <w:color w:val="833C00"/>
          <w:sz w:val="19"/>
          <w:szCs w:val="19"/>
        </w:rPr>
        <w:t>SalesLT</w:t>
      </w:r>
      <w:r>
        <w:t xml:space="preserve"> schema — a </w:t>
      </w:r>
      <w:r>
        <w:rPr>
          <w:b/>
          <w:bCs/>
        </w:rPr>
        <w:t>schema</w:t>
      </w:r>
      <w:r>
        <w:t xml:space="preserve"> is a named folder inside a database. Skim: Customer, Product, ProductCategory, SalesOrderHeader, SalesOrderDetail, Address.</w:t>
      </w:r>
    </w:p>
    <w:p w14:paraId="23ECDCFC" w14:textId="77777777" w:rsidR="00CC77D2" w:rsidRDefault="00461E13">
      <w:pPr>
        <w:pStyle w:val="ListParagraph"/>
        <w:numPr>
          <w:ilvl w:val="0"/>
          <w:numId w:val="7"/>
        </w:numPr>
        <w:spacing w:after="60"/>
      </w:pPr>
      <w:r>
        <w:t xml:space="preserve">Create your repo folder structure, open it in VS Code, and make </w:t>
      </w:r>
      <w:r>
        <w:rPr>
          <w:rFonts w:ascii="Consolas" w:eastAsia="Consolas" w:hAnsi="Consolas" w:cs="Consolas"/>
          <w:color w:val="833C00"/>
          <w:sz w:val="19"/>
          <w:szCs w:val="19"/>
        </w:rPr>
        <w:t>sql/day01.sql</w:t>
      </w:r>
      <w:r>
        <w:t>.</w:t>
      </w:r>
    </w:p>
    <w:p w14:paraId="23ECDCFD" w14:textId="77777777" w:rsidR="00CC77D2" w:rsidRDefault="00461E13">
      <w:pPr>
        <w:pStyle w:val="Heading3"/>
      </w:pPr>
      <w:r>
        <w:t>1.4 Your first queries</w:t>
      </w:r>
    </w:p>
    <w:p w14:paraId="23ECDCFE" w14:textId="77777777" w:rsidR="00CC77D2" w:rsidRDefault="00461E13">
      <w:r>
        <w:t xml:space="preserve">A </w:t>
      </w:r>
      <w:r>
        <w:rPr>
          <w:rFonts w:ascii="Consolas" w:eastAsia="Consolas" w:hAnsi="Consolas" w:cs="Consolas"/>
          <w:color w:val="833C00"/>
          <w:sz w:val="19"/>
          <w:szCs w:val="19"/>
        </w:rPr>
        <w:t>SELECT</w:t>
      </w:r>
      <w:r>
        <w:t xml:space="preserve"> statement asks the database a question. The four clauses you'll use today, in the order you write them:</w:t>
      </w:r>
    </w:p>
    <w:p w14:paraId="23ECDCFF"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D0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TOP (10) FirstName, LastName, CompanyName   -- which columns</w:t>
      </w:r>
    </w:p>
    <w:p w14:paraId="23ECDD0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SalesLT.Customer                             -- which table</w:t>
      </w:r>
    </w:p>
    <w:p w14:paraId="23ECDD0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CompanyName LIKE 'A%'                        -- which rows</w:t>
      </w:r>
    </w:p>
    <w:p w14:paraId="23ECDD03"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ORDER BY LastName;                                   -- in what order</w:t>
      </w:r>
    </w:p>
    <w:p w14:paraId="23ECDD04" w14:textId="77777777" w:rsidR="00CC77D2" w:rsidRDefault="00461E13">
      <w:pPr>
        <w:pStyle w:val="ListParagraph"/>
        <w:numPr>
          <w:ilvl w:val="0"/>
          <w:numId w:val="2"/>
        </w:numPr>
        <w:spacing w:after="60"/>
      </w:pPr>
      <w:r>
        <w:rPr>
          <w:rFonts w:ascii="Consolas" w:eastAsia="Consolas" w:hAnsi="Consolas" w:cs="Consolas"/>
          <w:color w:val="833C00"/>
          <w:sz w:val="19"/>
          <w:szCs w:val="19"/>
        </w:rPr>
        <w:t>SELECT *</w:t>
      </w:r>
      <w:r>
        <w:t xml:space="preserve"> returns every column — fine for exploring, banned in anything you save (you'll learn why on Day 15: wasted I/O and broken folding).</w:t>
      </w:r>
    </w:p>
    <w:p w14:paraId="23ECDD05" w14:textId="77777777" w:rsidR="00CC77D2" w:rsidRDefault="00461E13">
      <w:pPr>
        <w:pStyle w:val="ListParagraph"/>
        <w:numPr>
          <w:ilvl w:val="0"/>
          <w:numId w:val="2"/>
        </w:numPr>
        <w:spacing w:after="60"/>
      </w:pPr>
      <w:r>
        <w:t xml:space="preserve">Strings use </w:t>
      </w:r>
      <w:r>
        <w:rPr>
          <w:b/>
          <w:bCs/>
        </w:rPr>
        <w:t>single quotes</w:t>
      </w:r>
      <w:r>
        <w:t xml:space="preserve">. </w:t>
      </w:r>
      <w:r>
        <w:rPr>
          <w:rFonts w:ascii="Consolas" w:eastAsia="Consolas" w:hAnsi="Consolas" w:cs="Consolas"/>
          <w:color w:val="833C00"/>
          <w:sz w:val="19"/>
          <w:szCs w:val="19"/>
        </w:rPr>
        <w:t>'A%'</w:t>
      </w:r>
      <w:r>
        <w:t xml:space="preserve"> with </w:t>
      </w:r>
      <w:r>
        <w:rPr>
          <w:rFonts w:ascii="Consolas" w:eastAsia="Consolas" w:hAnsi="Consolas" w:cs="Consolas"/>
          <w:color w:val="833C00"/>
          <w:sz w:val="19"/>
          <w:szCs w:val="19"/>
        </w:rPr>
        <w:t>LIKE</w:t>
      </w:r>
      <w:r>
        <w:t xml:space="preserve"> means "starts with A" (</w:t>
      </w:r>
      <w:r>
        <w:rPr>
          <w:rFonts w:ascii="Consolas" w:eastAsia="Consolas" w:hAnsi="Consolas" w:cs="Consolas"/>
          <w:color w:val="833C00"/>
          <w:sz w:val="19"/>
          <w:szCs w:val="19"/>
        </w:rPr>
        <w:t>%</w:t>
      </w:r>
      <w:r>
        <w:t xml:space="preserve"> = any characters, </w:t>
      </w:r>
      <w:r>
        <w:rPr>
          <w:rFonts w:ascii="Consolas" w:eastAsia="Consolas" w:hAnsi="Consolas" w:cs="Consolas"/>
          <w:color w:val="833C00"/>
          <w:sz w:val="19"/>
          <w:szCs w:val="19"/>
        </w:rPr>
        <w:t>_</w:t>
      </w:r>
      <w:r>
        <w:t xml:space="preserve"> = one character).</w:t>
      </w:r>
    </w:p>
    <w:p w14:paraId="23ECDD06" w14:textId="77777777" w:rsidR="00CC77D2" w:rsidRDefault="00461E13">
      <w:pPr>
        <w:pStyle w:val="ListParagraph"/>
        <w:numPr>
          <w:ilvl w:val="0"/>
          <w:numId w:val="2"/>
        </w:numPr>
        <w:spacing w:after="60"/>
      </w:pPr>
      <w:r>
        <w:rPr>
          <w:rFonts w:ascii="Consolas" w:eastAsia="Consolas" w:hAnsi="Consolas" w:cs="Consolas"/>
          <w:color w:val="833C00"/>
          <w:sz w:val="19"/>
          <w:szCs w:val="19"/>
        </w:rPr>
        <w:t>ORDER BY</w:t>
      </w:r>
      <w:r>
        <w:t xml:space="preserve"> is the </w:t>
      </w:r>
      <w:r>
        <w:rPr>
          <w:b/>
          <w:bCs/>
        </w:rPr>
        <w:t>only</w:t>
      </w:r>
      <w:r>
        <w:t xml:space="preserve"> guarantee of row order. Without it, order is whatever the engine found convenient.</w:t>
      </w:r>
    </w:p>
    <w:p w14:paraId="23ECDD07" w14:textId="77777777" w:rsidR="00CC77D2" w:rsidRDefault="00461E13">
      <w:pPr>
        <w:pStyle w:val="ListParagraph"/>
        <w:numPr>
          <w:ilvl w:val="0"/>
          <w:numId w:val="2"/>
        </w:numPr>
        <w:spacing w:after="60"/>
      </w:pPr>
      <w:r>
        <w:rPr>
          <w:rFonts w:ascii="Consolas" w:eastAsia="Consolas" w:hAnsi="Consolas" w:cs="Consolas"/>
          <w:color w:val="833C00"/>
          <w:sz w:val="19"/>
          <w:szCs w:val="19"/>
        </w:rPr>
        <w:t>--</w:t>
      </w:r>
      <w:r>
        <w:t xml:space="preserve"> starts a comment. Comment </w:t>
      </w:r>
      <w:r>
        <w:rPr>
          <w:i/>
          <w:iCs/>
        </w:rPr>
        <w:t>why</w:t>
      </w:r>
      <w:r>
        <w:t xml:space="preserve">, not </w:t>
      </w:r>
      <w:r>
        <w:rPr>
          <w:i/>
          <w:iCs/>
        </w:rPr>
        <w:t>what</w:t>
      </w:r>
      <w:r>
        <w:t>.</w:t>
      </w:r>
    </w:p>
    <w:p w14:paraId="23ECDD08" w14:textId="77777777" w:rsidR="00CC77D2" w:rsidRDefault="00461E13">
      <w:r>
        <w:t xml:space="preserve">Now the ten queries for your milestone — write each yourself, one per numbered comment block, in </w:t>
      </w:r>
      <w:r>
        <w:rPr>
          <w:rFonts w:ascii="Consolas" w:eastAsia="Consolas" w:hAnsi="Consolas" w:cs="Consolas"/>
          <w:color w:val="833C00"/>
          <w:sz w:val="19"/>
          <w:szCs w:val="19"/>
        </w:rPr>
        <w:t>day01.sql</w:t>
      </w:r>
      <w:r>
        <w:t>:</w:t>
      </w:r>
    </w:p>
    <w:p w14:paraId="23ECDD09" w14:textId="77777777" w:rsidR="00CC77D2" w:rsidRDefault="00461E13">
      <w:pPr>
        <w:pStyle w:val="ListParagraph"/>
        <w:numPr>
          <w:ilvl w:val="0"/>
          <w:numId w:val="8"/>
        </w:numPr>
        <w:spacing w:after="60"/>
      </w:pPr>
      <w:r>
        <w:t>All columns of 5 products (</w:t>
      </w:r>
      <w:r>
        <w:rPr>
          <w:rFonts w:ascii="Consolas" w:eastAsia="Consolas" w:hAnsi="Consolas" w:cs="Consolas"/>
          <w:color w:val="833C00"/>
          <w:sz w:val="19"/>
          <w:szCs w:val="19"/>
        </w:rPr>
        <w:t>TOP (5)</w:t>
      </w:r>
      <w:r>
        <w:t xml:space="preserve">, </w:t>
      </w:r>
      <w:r>
        <w:rPr>
          <w:rFonts w:ascii="Consolas" w:eastAsia="Consolas" w:hAnsi="Consolas" w:cs="Consolas"/>
          <w:color w:val="833C00"/>
          <w:sz w:val="19"/>
          <w:szCs w:val="19"/>
        </w:rPr>
        <w:t>SELECT *</w:t>
      </w:r>
      <w:r>
        <w:t xml:space="preserve"> allowed today only).</w:t>
      </w:r>
    </w:p>
    <w:p w14:paraId="23ECDD0A" w14:textId="77777777" w:rsidR="00CC77D2" w:rsidRDefault="00461E13">
      <w:pPr>
        <w:pStyle w:val="ListParagraph"/>
        <w:numPr>
          <w:ilvl w:val="0"/>
          <w:numId w:val="8"/>
        </w:numPr>
        <w:spacing w:after="60"/>
      </w:pPr>
      <w:r>
        <w:t>Name, ListPrice, Color of all products, most expensive first.</w:t>
      </w:r>
    </w:p>
    <w:p w14:paraId="23ECDD0B" w14:textId="77777777" w:rsidR="00CC77D2" w:rsidRDefault="00461E13">
      <w:pPr>
        <w:pStyle w:val="ListParagraph"/>
        <w:numPr>
          <w:ilvl w:val="0"/>
          <w:numId w:val="8"/>
        </w:numPr>
        <w:spacing w:after="60"/>
      </w:pPr>
      <w:r>
        <w:t>Products colored 'Red' — then change to 'Black' and compare counts.</w:t>
      </w:r>
    </w:p>
    <w:p w14:paraId="23ECDD0C" w14:textId="77777777" w:rsidR="00CC77D2" w:rsidRDefault="00461E13">
      <w:pPr>
        <w:pStyle w:val="ListParagraph"/>
        <w:numPr>
          <w:ilvl w:val="0"/>
          <w:numId w:val="8"/>
        </w:numPr>
        <w:spacing w:after="60"/>
      </w:pPr>
      <w:r>
        <w:t>Products with ListPrice over 1000, cheapest first.</w:t>
      </w:r>
    </w:p>
    <w:p w14:paraId="23ECDD0D" w14:textId="77777777" w:rsidR="00CC77D2" w:rsidRDefault="00461E13">
      <w:pPr>
        <w:pStyle w:val="ListParagraph"/>
        <w:numPr>
          <w:ilvl w:val="0"/>
          <w:numId w:val="8"/>
        </w:numPr>
        <w:spacing w:after="60"/>
      </w:pPr>
      <w:r>
        <w:t>Customers whose LastName starts with 'B'.</w:t>
      </w:r>
    </w:p>
    <w:p w14:paraId="23ECDD0E" w14:textId="77777777" w:rsidR="00CC77D2" w:rsidRDefault="00461E13">
      <w:pPr>
        <w:pStyle w:val="ListParagraph"/>
        <w:numPr>
          <w:ilvl w:val="0"/>
          <w:numId w:val="8"/>
        </w:numPr>
        <w:spacing w:after="60"/>
      </w:pPr>
      <w:r>
        <w:t>Distinct colors (</w:t>
      </w:r>
      <w:r>
        <w:rPr>
          <w:rFonts w:ascii="Consolas" w:eastAsia="Consolas" w:hAnsi="Consolas" w:cs="Consolas"/>
          <w:color w:val="833C00"/>
          <w:sz w:val="19"/>
          <w:szCs w:val="19"/>
        </w:rPr>
        <w:t>SELECT DISTINCT Color …</w:t>
      </w:r>
      <w:r>
        <w:t>) — notice the NULL row.</w:t>
      </w:r>
    </w:p>
    <w:p w14:paraId="23ECDD0F" w14:textId="77777777" w:rsidR="00CC77D2" w:rsidRDefault="00461E13">
      <w:pPr>
        <w:pStyle w:val="ListParagraph"/>
        <w:numPr>
          <w:ilvl w:val="0"/>
          <w:numId w:val="8"/>
        </w:numPr>
        <w:spacing w:after="60"/>
      </w:pPr>
      <w:r>
        <w:t>Products introduced after July 1, 2002 (</w:t>
      </w:r>
      <w:r>
        <w:rPr>
          <w:rFonts w:ascii="Consolas" w:eastAsia="Consolas" w:hAnsi="Consolas" w:cs="Consolas"/>
          <w:color w:val="833C00"/>
          <w:sz w:val="19"/>
          <w:szCs w:val="19"/>
        </w:rPr>
        <w:t>SellStartDate &gt; '2002-07-01'</w:t>
      </w:r>
      <w:r>
        <w:t>).</w:t>
      </w:r>
    </w:p>
    <w:p w14:paraId="23ECDD10" w14:textId="77777777" w:rsidR="00CC77D2" w:rsidRDefault="00461E13">
      <w:pPr>
        <w:pStyle w:val="ListParagraph"/>
        <w:numPr>
          <w:ilvl w:val="0"/>
          <w:numId w:val="8"/>
        </w:numPr>
        <w:spacing w:after="60"/>
      </w:pPr>
      <w:r>
        <w:t>The 10 heaviest products that actually have a Weight (</w:t>
      </w:r>
      <w:r>
        <w:rPr>
          <w:rFonts w:ascii="Consolas" w:eastAsia="Consolas" w:hAnsi="Consolas" w:cs="Consolas"/>
          <w:color w:val="833C00"/>
          <w:sz w:val="19"/>
          <w:szCs w:val="19"/>
        </w:rPr>
        <w:t>Weight IS NOT NULL</w:t>
      </w:r>
      <w:r>
        <w:t>).</w:t>
      </w:r>
    </w:p>
    <w:p w14:paraId="23ECDD11" w14:textId="77777777" w:rsidR="00CC77D2" w:rsidRDefault="00461E13">
      <w:pPr>
        <w:pStyle w:val="ListParagraph"/>
        <w:numPr>
          <w:ilvl w:val="0"/>
          <w:numId w:val="8"/>
        </w:numPr>
        <w:spacing w:after="60"/>
      </w:pPr>
      <w:r>
        <w:t>Orders (</w:t>
      </w:r>
      <w:r>
        <w:rPr>
          <w:rFonts w:ascii="Consolas" w:eastAsia="Consolas" w:hAnsi="Consolas" w:cs="Consolas"/>
          <w:color w:val="833C00"/>
          <w:sz w:val="19"/>
          <w:szCs w:val="19"/>
        </w:rPr>
        <w:t>SalesOrderHeader</w:t>
      </w:r>
      <w:r>
        <w:t>): SalesOrderID, OrderDate, TotalDue, largest first.</w:t>
      </w:r>
    </w:p>
    <w:p w14:paraId="23ECDD12" w14:textId="77777777" w:rsidR="00CC77D2" w:rsidRDefault="00461E13">
      <w:pPr>
        <w:pStyle w:val="ListParagraph"/>
        <w:numPr>
          <w:ilvl w:val="0"/>
          <w:numId w:val="8"/>
        </w:numPr>
        <w:spacing w:after="60"/>
      </w:pPr>
      <w:r>
        <w:t>Count of rows in each table you've touched (</w:t>
      </w:r>
      <w:r>
        <w:rPr>
          <w:rFonts w:ascii="Consolas" w:eastAsia="Consolas" w:hAnsi="Consolas" w:cs="Consolas"/>
          <w:color w:val="833C00"/>
          <w:sz w:val="19"/>
          <w:szCs w:val="19"/>
        </w:rPr>
        <w:t>SELECT COUNT(*) FROM …</w:t>
      </w:r>
      <w:r>
        <w:t xml:space="preserve"> per table).</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DD15" w14:textId="77777777">
        <w:tc>
          <w:tcPr>
            <w:tcW w:w="10080" w:type="dxa"/>
            <w:shd w:val="clear" w:color="auto" w:fill="EAF3EC"/>
            <w:tcMar>
              <w:top w:w="100" w:type="dxa"/>
              <w:left w:w="160" w:type="dxa"/>
              <w:bottom w:w="60" w:type="dxa"/>
              <w:right w:w="160" w:type="dxa"/>
            </w:tcMar>
          </w:tcPr>
          <w:p w14:paraId="23ECDD13" w14:textId="77777777" w:rsidR="00CC77D2" w:rsidRDefault="00461E13">
            <w:pPr>
              <w:spacing w:after="60"/>
            </w:pPr>
            <w:r>
              <w:rPr>
                <w:b/>
                <w:bCs/>
                <w:color w:val="2E7D46"/>
              </w:rPr>
              <w:t>✔ Milestone — prove it before moving on</w:t>
            </w:r>
          </w:p>
          <w:p w14:paraId="23ECDD14" w14:textId="77777777" w:rsidR="00CC77D2" w:rsidRDefault="00461E13">
            <w:pPr>
              <w:spacing w:after="60"/>
            </w:pPr>
            <w:r>
              <w:rPr>
                <w:rFonts w:ascii="Consolas" w:eastAsia="Consolas" w:hAnsi="Consolas" w:cs="Consolas"/>
                <w:color w:val="833C00"/>
                <w:sz w:val="19"/>
                <w:szCs w:val="19"/>
              </w:rPr>
              <w:t>AdventureWorksLT</w:t>
            </w:r>
            <w:r>
              <w:t xml:space="preserve"> is queryable from VS Code. </w:t>
            </w:r>
            <w:r>
              <w:rPr>
                <w:rFonts w:ascii="Consolas" w:eastAsia="Consolas" w:hAnsi="Consolas" w:cs="Consolas"/>
                <w:color w:val="833C00"/>
                <w:sz w:val="19"/>
                <w:szCs w:val="19"/>
              </w:rPr>
              <w:t>sql/day01.sql</w:t>
            </w:r>
            <w:r>
              <w:t xml:space="preserve"> contains 10 working queries and is committed and pushed to your </w:t>
            </w:r>
            <w:r>
              <w:rPr>
                <w:rFonts w:ascii="Consolas" w:eastAsia="Consolas" w:hAnsi="Consolas" w:cs="Consolas"/>
                <w:color w:val="833C00"/>
                <w:sz w:val="19"/>
                <w:szCs w:val="19"/>
              </w:rPr>
              <w:t>pbi-sql-training</w:t>
            </w:r>
            <w:r>
              <w:t xml:space="preserve"> repo. At tomorrow's standup, explain to your mentor what each clause of query #2 does.</w:t>
            </w:r>
          </w:p>
        </w:tc>
      </w:tr>
    </w:tbl>
    <w:p w14:paraId="23ECDD16"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DD1A" w14:textId="77777777">
        <w:tc>
          <w:tcPr>
            <w:tcW w:w="10080" w:type="dxa"/>
            <w:shd w:val="clear" w:color="auto" w:fill="EEF4FB"/>
            <w:tcMar>
              <w:top w:w="100" w:type="dxa"/>
              <w:left w:w="160" w:type="dxa"/>
              <w:bottom w:w="60" w:type="dxa"/>
              <w:right w:w="160" w:type="dxa"/>
            </w:tcMar>
          </w:tcPr>
          <w:p w14:paraId="23ECDD17" w14:textId="77777777" w:rsidR="00CC77D2" w:rsidRDefault="00461E13">
            <w:pPr>
              <w:spacing w:after="60"/>
            </w:pPr>
            <w:r>
              <w:rPr>
                <w:b/>
                <w:bCs/>
                <w:color w:val="2E75B6"/>
              </w:rPr>
              <w:t>💡 AI Accelerator</w:t>
            </w:r>
          </w:p>
          <w:p w14:paraId="23ECDD18" w14:textId="77777777" w:rsidR="00CC77D2" w:rsidRDefault="00461E13">
            <w:pPr>
              <w:spacing w:after="60"/>
            </w:pPr>
            <w:r>
              <w:t xml:space="preserve">EXPLAIN: "I just ran </w:t>
            </w:r>
            <w:r>
              <w:rPr>
                <w:rFonts w:ascii="Consolas" w:eastAsia="Consolas" w:hAnsi="Consolas" w:cs="Consolas"/>
                <w:color w:val="833C00"/>
                <w:sz w:val="19"/>
                <w:szCs w:val="19"/>
              </w:rPr>
              <w:t>SELECT DISTINCT Color FROM SalesLT.Product</w:t>
            </w:r>
            <w:r>
              <w:t xml:space="preserve"> and one row is blank. Explain NULL vs empty string in SQL, and how DISTINCT treats NULLs."</w:t>
            </w:r>
          </w:p>
          <w:p w14:paraId="23ECDD19" w14:textId="77777777" w:rsidR="00CC77D2" w:rsidRDefault="00461E13">
            <w:pPr>
              <w:spacing w:after="60"/>
            </w:pPr>
            <w:r>
              <w:t>QUIZ: "Give me 5 quick questions testing SELECT/WHERE/ORDER BY/TOP syntax on a table called SalesLT.Product. One at a time."</w:t>
            </w:r>
          </w:p>
        </w:tc>
      </w:tr>
    </w:tbl>
    <w:p w14:paraId="23ECDD1B" w14:textId="77777777" w:rsidR="00CC77D2" w:rsidRDefault="00CC77D2">
      <w:pPr>
        <w:spacing w:after="80"/>
      </w:pPr>
    </w:p>
    <w:p w14:paraId="23ECDD1C" w14:textId="7DC51A6B" w:rsidR="00CC77D2" w:rsidRDefault="00461E13">
      <w:r>
        <w:rPr>
          <w:i/>
          <w:iCs/>
        </w:rPr>
        <w:t>Going deeper:</w:t>
      </w:r>
      <w:r>
        <w:t xml:space="preserve"> </w:t>
      </w:r>
      <w:hyperlink r:id="rId12" w:history="1">
        <w:r>
          <w:t>What is Power BI? (Microsoft Learn)</w:t>
        </w:r>
      </w:hyperlink>
      <w:r>
        <w:t xml:space="preserve"> · </w:t>
      </w:r>
      <w:hyperlink r:id="rId13" w:history="1">
        <w:r>
          <w:t>Azure SQL free offer</w:t>
        </w:r>
      </w:hyperlink>
      <w:r>
        <w:t xml:space="preserve"> · </w:t>
      </w:r>
      <w:hyperlink r:id="rId14" w:history="1">
        <w:r>
          <w:t>MSSQL extension docs</w:t>
        </w:r>
      </w:hyperlink>
    </w:p>
    <w:p w14:paraId="23ECDD1D" w14:textId="77777777" w:rsidR="00CC77D2" w:rsidRDefault="00461E13">
      <w:pPr>
        <w:pStyle w:val="Heading2"/>
      </w:pPr>
      <w:bookmarkStart w:id="5" w:name="_Toc237001784"/>
      <w:r>
        <w:t>Day 2 — SELECT deep dive — types, predicates, functions, CASE</w:t>
      </w:r>
      <w:bookmarkEnd w:id="5"/>
    </w:p>
    <w:p w14:paraId="23ECDD1E" w14:textId="77777777" w:rsidR="00CC77D2" w:rsidRDefault="00461E13">
      <w:pPr>
        <w:spacing w:before="20" w:after="140"/>
      </w:pPr>
      <w:r>
        <w:rPr>
          <w:i/>
          <w:iCs/>
          <w:color w:val="595959"/>
          <w:sz w:val="18"/>
          <w:szCs w:val="18"/>
        </w:rPr>
        <w:t>The full filtering vocabulary, NULL logic, and your first graded drill.</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D24" w14:textId="77777777">
        <w:tc>
          <w:tcPr>
            <w:tcW w:w="10080" w:type="dxa"/>
            <w:shd w:val="clear" w:color="auto" w:fill="F2F2F2"/>
            <w:tcMar>
              <w:top w:w="100" w:type="dxa"/>
              <w:left w:w="160" w:type="dxa"/>
              <w:bottom w:w="60" w:type="dxa"/>
              <w:right w:w="160" w:type="dxa"/>
            </w:tcMar>
          </w:tcPr>
          <w:p w14:paraId="23ECDD1F" w14:textId="77777777" w:rsidR="00CC77D2" w:rsidRDefault="00461E13">
            <w:pPr>
              <w:spacing w:after="60"/>
            </w:pPr>
            <w:r>
              <w:rPr>
                <w:b/>
                <w:bCs/>
                <w:color w:val="7F7F7F"/>
              </w:rPr>
              <w:t>ℹ Today's objectives</w:t>
            </w:r>
          </w:p>
          <w:p w14:paraId="23ECDD20" w14:textId="77777777" w:rsidR="00CC77D2" w:rsidRDefault="00461E13">
            <w:pPr>
              <w:pStyle w:val="ListParagraph"/>
              <w:numPr>
                <w:ilvl w:val="0"/>
                <w:numId w:val="2"/>
              </w:numPr>
              <w:spacing w:after="40"/>
            </w:pPr>
            <w:r>
              <w:t>Explain the logical processing order of a query and why WHERE can't see SELECT aliases</w:t>
            </w:r>
          </w:p>
          <w:p w14:paraId="23ECDD21" w14:textId="77777777" w:rsidR="00CC77D2" w:rsidRDefault="00461E13">
            <w:pPr>
              <w:pStyle w:val="ListParagraph"/>
              <w:numPr>
                <w:ilvl w:val="0"/>
                <w:numId w:val="2"/>
              </w:numPr>
              <w:spacing w:after="40"/>
            </w:pPr>
            <w:r>
              <w:t>Convert between data types deliberately with CAST/TRY_CAST</w:t>
            </w:r>
          </w:p>
          <w:p w14:paraId="23ECDD22" w14:textId="77777777" w:rsidR="00CC77D2" w:rsidRDefault="00461E13">
            <w:pPr>
              <w:pStyle w:val="ListParagraph"/>
              <w:numPr>
                <w:ilvl w:val="0"/>
                <w:numId w:val="2"/>
              </w:numPr>
              <w:spacing w:after="40"/>
            </w:pPr>
            <w:r>
              <w:t>Handle NULLs with IS NULL, COALESCE, and NULLIF</w:t>
            </w:r>
          </w:p>
          <w:p w14:paraId="23ECDD23" w14:textId="77777777" w:rsidR="00CC77D2" w:rsidRDefault="00461E13">
            <w:pPr>
              <w:pStyle w:val="ListParagraph"/>
              <w:numPr>
                <w:ilvl w:val="0"/>
                <w:numId w:val="2"/>
              </w:numPr>
              <w:spacing w:after="40"/>
            </w:pPr>
            <w:r>
              <w:t>Use core string, date, and math functions, and CASE expressions</w:t>
            </w:r>
          </w:p>
        </w:tc>
      </w:tr>
    </w:tbl>
    <w:p w14:paraId="23ECDD25" w14:textId="77777777" w:rsidR="00CC77D2" w:rsidRDefault="00CC77D2">
      <w:pPr>
        <w:spacing w:after="80"/>
      </w:pPr>
    </w:p>
    <w:p w14:paraId="23ECDD26" w14:textId="77777777" w:rsidR="00CC77D2" w:rsidRDefault="00461E13">
      <w:pPr>
        <w:pStyle w:val="Heading3"/>
      </w:pPr>
      <w:r>
        <w:t>2.1 The order the engine actually reads your query</w:t>
      </w:r>
    </w:p>
    <w:p w14:paraId="23ECDD27" w14:textId="77777777" w:rsidR="00CC77D2" w:rsidRDefault="00461E13">
      <w:r>
        <w:t xml:space="preserve">You </w:t>
      </w:r>
      <w:r>
        <w:rPr>
          <w:i/>
          <w:iCs/>
        </w:rPr>
        <w:t>write</w:t>
      </w:r>
      <w:r>
        <w:t xml:space="preserve"> SELECT first, but the engine </w:t>
      </w:r>
      <w:r>
        <w:rPr>
          <w:i/>
          <w:iCs/>
        </w:rPr>
        <w:t>evaluates</w:t>
      </w:r>
      <w:r>
        <w:t xml:space="preserve"> clauses in this order:</w:t>
      </w:r>
    </w:p>
    <w:p w14:paraId="23ECDD28"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concept</w:t>
      </w:r>
    </w:p>
    <w:p w14:paraId="23ECDD29"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FROM → WHERE → GROUP BY → HAVING → SELECT → ORDER BY → TOP</w:t>
      </w:r>
    </w:p>
    <w:p w14:paraId="23ECDD2A" w14:textId="77777777" w:rsidR="00CC77D2" w:rsidRDefault="00461E13">
      <w:r>
        <w:t xml:space="preserve">This single fact explains half of SQL's error messages. A column alias defined in </w:t>
      </w:r>
      <w:r>
        <w:rPr>
          <w:rFonts w:ascii="Consolas" w:eastAsia="Consolas" w:hAnsi="Consolas" w:cs="Consolas"/>
          <w:color w:val="833C00"/>
          <w:sz w:val="19"/>
          <w:szCs w:val="19"/>
        </w:rPr>
        <w:t>SELECT</w:t>
      </w:r>
      <w:r>
        <w:t xml:space="preserve"> (step 5) doesn't exist yet in </w:t>
      </w:r>
      <w:r>
        <w:rPr>
          <w:rFonts w:ascii="Consolas" w:eastAsia="Consolas" w:hAnsi="Consolas" w:cs="Consolas"/>
          <w:color w:val="833C00"/>
          <w:sz w:val="19"/>
          <w:szCs w:val="19"/>
        </w:rPr>
        <w:t>WHERE</w:t>
      </w:r>
      <w:r>
        <w:t xml:space="preserve"> (step 2) — so </w:t>
      </w:r>
      <w:r>
        <w:rPr>
          <w:rFonts w:ascii="Consolas" w:eastAsia="Consolas" w:hAnsi="Consolas" w:cs="Consolas"/>
          <w:color w:val="833C00"/>
          <w:sz w:val="19"/>
          <w:szCs w:val="19"/>
        </w:rPr>
        <w:t>WHERE PriceBand = 'High'</w:t>
      </w:r>
      <w:r>
        <w:t xml:space="preserve"> fails if PriceBand is an alias, but </w:t>
      </w:r>
      <w:r>
        <w:rPr>
          <w:rFonts w:ascii="Consolas" w:eastAsia="Consolas" w:hAnsi="Consolas" w:cs="Consolas"/>
          <w:color w:val="833C00"/>
          <w:sz w:val="19"/>
          <w:szCs w:val="19"/>
        </w:rPr>
        <w:t>ORDER BY PriceBand</w:t>
      </w:r>
      <w:r>
        <w:t xml:space="preserve"> (step 6) works. When something "mysteriously" isn't visible, walk this pipeline.</w:t>
      </w:r>
    </w:p>
    <w:p w14:paraId="23ECDD2B" w14:textId="77777777" w:rsidR="00CC77D2" w:rsidRDefault="00461E13">
      <w:pPr>
        <w:pStyle w:val="Heading3"/>
      </w:pPr>
      <w:r>
        <w:t>2.2 Types and conversion</w:t>
      </w:r>
    </w:p>
    <w:p w14:paraId="23ECDD2C" w14:textId="77777777" w:rsidR="00CC77D2" w:rsidRDefault="00461E13">
      <w:r>
        <w:t>Every column has a type: exact numerics (</w:t>
      </w:r>
      <w:r>
        <w:rPr>
          <w:rFonts w:ascii="Consolas" w:eastAsia="Consolas" w:hAnsi="Consolas" w:cs="Consolas"/>
          <w:color w:val="833C00"/>
          <w:sz w:val="19"/>
          <w:szCs w:val="19"/>
        </w:rPr>
        <w:t>int</w:t>
      </w:r>
      <w:r>
        <w:t xml:space="preserve">, </w:t>
      </w:r>
      <w:r>
        <w:rPr>
          <w:rFonts w:ascii="Consolas" w:eastAsia="Consolas" w:hAnsi="Consolas" w:cs="Consolas"/>
          <w:color w:val="833C00"/>
          <w:sz w:val="19"/>
          <w:szCs w:val="19"/>
        </w:rPr>
        <w:t>bigint</w:t>
      </w:r>
      <w:r>
        <w:t xml:space="preserve">, </w:t>
      </w:r>
      <w:r>
        <w:rPr>
          <w:rFonts w:ascii="Consolas" w:eastAsia="Consolas" w:hAnsi="Consolas" w:cs="Consolas"/>
          <w:color w:val="833C00"/>
          <w:sz w:val="19"/>
          <w:szCs w:val="19"/>
        </w:rPr>
        <w:t>decimal(18,2)</w:t>
      </w:r>
      <w:r>
        <w:t xml:space="preserve"> — use decimal for money), approximate (</w:t>
      </w:r>
      <w:r>
        <w:rPr>
          <w:rFonts w:ascii="Consolas" w:eastAsia="Consolas" w:hAnsi="Consolas" w:cs="Consolas"/>
          <w:color w:val="833C00"/>
          <w:sz w:val="19"/>
          <w:szCs w:val="19"/>
        </w:rPr>
        <w:t>float</w:t>
      </w:r>
      <w:r>
        <w:t>), strings (</w:t>
      </w:r>
      <w:r>
        <w:rPr>
          <w:rFonts w:ascii="Consolas" w:eastAsia="Consolas" w:hAnsi="Consolas" w:cs="Consolas"/>
          <w:color w:val="833C00"/>
          <w:sz w:val="19"/>
          <w:szCs w:val="19"/>
        </w:rPr>
        <w:t>varchar</w:t>
      </w:r>
      <w:r>
        <w:t xml:space="preserve"> for ASCII, </w:t>
      </w:r>
      <w:r>
        <w:rPr>
          <w:rFonts w:ascii="Consolas" w:eastAsia="Consolas" w:hAnsi="Consolas" w:cs="Consolas"/>
          <w:color w:val="833C00"/>
          <w:sz w:val="19"/>
          <w:szCs w:val="19"/>
        </w:rPr>
        <w:t>nvarchar</w:t>
      </w:r>
      <w:r>
        <w:t xml:space="preserve"> for Unicode — Portuguese product names in Week 2 will demand nvarchar), dates (</w:t>
      </w:r>
      <w:r>
        <w:rPr>
          <w:rFonts w:ascii="Consolas" w:eastAsia="Consolas" w:hAnsi="Consolas" w:cs="Consolas"/>
          <w:color w:val="833C00"/>
          <w:sz w:val="19"/>
          <w:szCs w:val="19"/>
        </w:rPr>
        <w:t>date</w:t>
      </w:r>
      <w:r>
        <w:t xml:space="preserve">, </w:t>
      </w:r>
      <w:r>
        <w:rPr>
          <w:rFonts w:ascii="Consolas" w:eastAsia="Consolas" w:hAnsi="Consolas" w:cs="Consolas"/>
          <w:color w:val="833C00"/>
          <w:sz w:val="19"/>
          <w:szCs w:val="19"/>
        </w:rPr>
        <w:t>datetime2</w:t>
      </w:r>
      <w:r>
        <w:t xml:space="preserve">, </w:t>
      </w:r>
      <w:r>
        <w:rPr>
          <w:rFonts w:ascii="Consolas" w:eastAsia="Consolas" w:hAnsi="Consolas" w:cs="Consolas"/>
          <w:color w:val="833C00"/>
          <w:sz w:val="19"/>
          <w:szCs w:val="19"/>
        </w:rPr>
        <w:t>datetimeoffset</w:t>
      </w:r>
      <w:r>
        <w:t xml:space="preserve">), and </w:t>
      </w:r>
      <w:r>
        <w:rPr>
          <w:rFonts w:ascii="Consolas" w:eastAsia="Consolas" w:hAnsi="Consolas" w:cs="Consolas"/>
          <w:color w:val="833C00"/>
          <w:sz w:val="19"/>
          <w:szCs w:val="19"/>
        </w:rPr>
        <w:t>bit</w:t>
      </w:r>
      <w:r>
        <w:t xml:space="preserve"> (0/1). Conversions happen two ways:</w:t>
      </w:r>
    </w:p>
    <w:p w14:paraId="23ECDD2D"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D2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CAST(ListPrice AS int)            AS RoundedDown,</w:t>
      </w:r>
    </w:p>
    <w:p w14:paraId="23ECDD2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TRY_CAST('not a number' AS int)   AS ReturnsNull,   -- CAST would error</w:t>
      </w:r>
    </w:p>
    <w:p w14:paraId="23ECDD3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FORMAT(SellStartDate, 'yyyy-MM')  AS NiceButSlow    -- display only, never in WHERE</w:t>
      </w:r>
    </w:p>
    <w:p w14:paraId="23ECDD31"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FROM    SalesLT.Product;</w:t>
      </w:r>
    </w:p>
    <w:tbl>
      <w:tblPr>
        <w:tblW w:w="10080" w:type="dxa"/>
        <w:tblBorders>
          <w:top w:val="single" w:sz="2" w:space="0" w:color="FDF3E7"/>
          <w:left w:val="single" w:sz="24" w:space="0" w:color="C55A11"/>
          <w:bottom w:val="single" w:sz="2" w:space="0" w:color="FDF3E7"/>
          <w:right w:val="single" w:sz="2" w:space="0" w:color="FDF3E7"/>
        </w:tblBorders>
        <w:tblCellMar>
          <w:left w:w="10" w:type="dxa"/>
          <w:right w:w="10" w:type="dxa"/>
        </w:tblCellMar>
        <w:tblLook w:val="0000" w:firstRow="0" w:lastRow="0" w:firstColumn="0" w:lastColumn="0" w:noHBand="0" w:noVBand="0"/>
      </w:tblPr>
      <w:tblGrid>
        <w:gridCol w:w="10080"/>
      </w:tblGrid>
      <w:tr w:rsidR="00CC77D2" w14:paraId="23ECDD34" w14:textId="77777777">
        <w:tc>
          <w:tcPr>
            <w:tcW w:w="10080" w:type="dxa"/>
            <w:shd w:val="clear" w:color="auto" w:fill="FDF3E7"/>
            <w:tcMar>
              <w:top w:w="100" w:type="dxa"/>
              <w:left w:w="160" w:type="dxa"/>
              <w:bottom w:w="60" w:type="dxa"/>
              <w:right w:w="160" w:type="dxa"/>
            </w:tcMar>
          </w:tcPr>
          <w:p w14:paraId="23ECDD32" w14:textId="77777777" w:rsidR="00CC77D2" w:rsidRDefault="00461E13">
            <w:pPr>
              <w:spacing w:after="60"/>
            </w:pPr>
            <w:r>
              <w:rPr>
                <w:b/>
                <w:bCs/>
                <w:color w:val="C55A11"/>
              </w:rPr>
              <w:t>⚠ Watch out</w:t>
            </w:r>
          </w:p>
          <w:p w14:paraId="23ECDD33" w14:textId="77777777" w:rsidR="00CC77D2" w:rsidRDefault="00461E13">
            <w:pPr>
              <w:spacing w:after="60"/>
            </w:pPr>
            <w:r>
              <w:rPr>
                <w:b/>
                <w:bCs/>
              </w:rPr>
              <w:t>Implicit conversion</w:t>
            </w:r>
            <w:r>
              <w:t xml:space="preserve"> is the silent killer: comparing an </w:t>
            </w:r>
            <w:r>
              <w:rPr>
                <w:rFonts w:ascii="Consolas" w:eastAsia="Consolas" w:hAnsi="Consolas" w:cs="Consolas"/>
                <w:color w:val="833C00"/>
                <w:sz w:val="19"/>
                <w:szCs w:val="19"/>
              </w:rPr>
              <w:t>nvarchar</w:t>
            </w:r>
            <w:r>
              <w:t xml:space="preserve"> column to a number makes the engine convert </w:t>
            </w:r>
            <w:r>
              <w:rPr>
                <w:i/>
                <w:iCs/>
              </w:rPr>
              <w:t>every row</w:t>
            </w:r>
            <w:r>
              <w:t xml:space="preserve"> before filtering — correct results, terrible performance, broken index use. You'll hunt this exact pattern in execution plans on Day 15 under its formal name, </w:t>
            </w:r>
            <w:r>
              <w:rPr>
                <w:b/>
                <w:bCs/>
              </w:rPr>
              <w:t>SARGability</w:t>
            </w:r>
            <w:r>
              <w:t>.</w:t>
            </w:r>
          </w:p>
        </w:tc>
      </w:tr>
    </w:tbl>
    <w:p w14:paraId="23ECDD35" w14:textId="77777777" w:rsidR="00CC77D2" w:rsidRDefault="00CC77D2">
      <w:pPr>
        <w:spacing w:after="80"/>
      </w:pPr>
    </w:p>
    <w:p w14:paraId="23ECDD36" w14:textId="77777777" w:rsidR="00CC77D2" w:rsidRDefault="00461E13">
      <w:pPr>
        <w:pStyle w:val="Heading3"/>
      </w:pPr>
      <w:r>
        <w:t>2.3 NULL, three-valued logic, and the functions that tame it</w:t>
      </w:r>
    </w:p>
    <w:p w14:paraId="23ECDD37" w14:textId="77777777" w:rsidR="00CC77D2" w:rsidRDefault="00461E13">
      <w:r>
        <w:t xml:space="preserve">Any comparison with NULL yields </w:t>
      </w:r>
      <w:r>
        <w:rPr>
          <w:i/>
          <w:iCs/>
        </w:rPr>
        <w:t>unknown</w:t>
      </w:r>
      <w:r>
        <w:t xml:space="preserve">, and WHERE only keeps rows where the predicate is </w:t>
      </w:r>
      <w:r>
        <w:rPr>
          <w:i/>
          <w:iCs/>
        </w:rPr>
        <w:t>true</w:t>
      </w:r>
      <w:r>
        <w:t xml:space="preserve">. So </w:t>
      </w:r>
      <w:r>
        <w:rPr>
          <w:rFonts w:ascii="Consolas" w:eastAsia="Consolas" w:hAnsi="Consolas" w:cs="Consolas"/>
          <w:color w:val="833C00"/>
          <w:sz w:val="19"/>
          <w:szCs w:val="19"/>
        </w:rPr>
        <w:t>WHERE Color &lt;&gt; 'Red'</w:t>
      </w:r>
      <w:r>
        <w:t xml:space="preserve"> silently drops NULL-colored rows too. The toolkit:</w:t>
      </w:r>
    </w:p>
    <w:p w14:paraId="23ECDD38"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D3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Name,</w:t>
      </w:r>
    </w:p>
    <w:p w14:paraId="23ECDD3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Color,</w:t>
      </w:r>
    </w:p>
    <w:p w14:paraId="23ECDD3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COALESCE(Color, 'Uncolored')      AS ColorForDisplay, -- first non-null argument</w:t>
      </w:r>
    </w:p>
    <w:p w14:paraId="23ECDD3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NULLIF(Size, '')                  AS SizeOrNull       -- turns '' into NULL</w:t>
      </w:r>
    </w:p>
    <w:p w14:paraId="23ECDD3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SalesLT.Product</w:t>
      </w:r>
    </w:p>
    <w:p w14:paraId="23ECDD3E"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WHERE   Color IS NULL OR Color &lt;&gt; 'Red';   -- the honest version</w:t>
      </w:r>
    </w:p>
    <w:p w14:paraId="23ECDD3F" w14:textId="77777777" w:rsidR="00CC77D2" w:rsidRDefault="00461E13">
      <w:pPr>
        <w:pStyle w:val="Heading3"/>
      </w:pPr>
      <w:r>
        <w:lastRenderedPageBreak/>
        <w:t>2.4 The workhorse functions</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268"/>
        <w:gridCol w:w="4032"/>
        <w:gridCol w:w="3780"/>
      </w:tblGrid>
      <w:tr w:rsidR="00CC77D2" w14:paraId="23ECDD43" w14:textId="77777777">
        <w:trPr>
          <w:tblHeader/>
        </w:trPr>
        <w:tc>
          <w:tcPr>
            <w:tcW w:w="2268" w:type="dxa"/>
            <w:shd w:val="clear" w:color="auto" w:fill="1F3864"/>
            <w:tcMar>
              <w:top w:w="40" w:type="dxa"/>
              <w:left w:w="100" w:type="dxa"/>
              <w:bottom w:w="40" w:type="dxa"/>
              <w:right w:w="100" w:type="dxa"/>
            </w:tcMar>
            <w:vAlign w:val="center"/>
          </w:tcPr>
          <w:p w14:paraId="23ECDD40" w14:textId="77777777" w:rsidR="00CC77D2" w:rsidRDefault="00461E13">
            <w:pPr>
              <w:spacing w:after="20" w:line="250" w:lineRule="auto"/>
            </w:pPr>
            <w:r>
              <w:rPr>
                <w:b/>
                <w:bCs/>
                <w:color w:val="FFFFFF"/>
                <w:sz w:val="19"/>
                <w:szCs w:val="19"/>
              </w:rPr>
              <w:t>Family</w:t>
            </w:r>
          </w:p>
        </w:tc>
        <w:tc>
          <w:tcPr>
            <w:tcW w:w="4032" w:type="dxa"/>
            <w:shd w:val="clear" w:color="auto" w:fill="1F3864"/>
            <w:tcMar>
              <w:top w:w="40" w:type="dxa"/>
              <w:left w:w="100" w:type="dxa"/>
              <w:bottom w:w="40" w:type="dxa"/>
              <w:right w:w="100" w:type="dxa"/>
            </w:tcMar>
            <w:vAlign w:val="center"/>
          </w:tcPr>
          <w:p w14:paraId="23ECDD41" w14:textId="77777777" w:rsidR="00CC77D2" w:rsidRDefault="00461E13">
            <w:pPr>
              <w:spacing w:after="20" w:line="250" w:lineRule="auto"/>
            </w:pPr>
            <w:r>
              <w:rPr>
                <w:b/>
                <w:bCs/>
                <w:color w:val="FFFFFF"/>
                <w:sz w:val="19"/>
                <w:szCs w:val="19"/>
              </w:rPr>
              <w:t>Most-used</w:t>
            </w:r>
          </w:p>
        </w:tc>
        <w:tc>
          <w:tcPr>
            <w:tcW w:w="3780" w:type="dxa"/>
            <w:shd w:val="clear" w:color="auto" w:fill="1F3864"/>
            <w:tcMar>
              <w:top w:w="40" w:type="dxa"/>
              <w:left w:w="100" w:type="dxa"/>
              <w:bottom w:w="40" w:type="dxa"/>
              <w:right w:w="100" w:type="dxa"/>
            </w:tcMar>
            <w:vAlign w:val="center"/>
          </w:tcPr>
          <w:p w14:paraId="23ECDD42" w14:textId="77777777" w:rsidR="00CC77D2" w:rsidRDefault="00461E13">
            <w:pPr>
              <w:spacing w:after="20" w:line="250" w:lineRule="auto"/>
            </w:pPr>
            <w:r>
              <w:rPr>
                <w:b/>
                <w:bCs/>
                <w:color w:val="FFFFFF"/>
                <w:sz w:val="19"/>
                <w:szCs w:val="19"/>
              </w:rPr>
              <w:t>Example</w:t>
            </w:r>
          </w:p>
        </w:tc>
      </w:tr>
      <w:tr w:rsidR="00CC77D2" w14:paraId="23ECDD47" w14:textId="77777777">
        <w:tc>
          <w:tcPr>
            <w:tcW w:w="2268" w:type="dxa"/>
            <w:tcMar>
              <w:top w:w="40" w:type="dxa"/>
              <w:left w:w="100" w:type="dxa"/>
              <w:bottom w:w="40" w:type="dxa"/>
              <w:right w:w="100" w:type="dxa"/>
            </w:tcMar>
            <w:vAlign w:val="center"/>
          </w:tcPr>
          <w:p w14:paraId="23ECDD44" w14:textId="77777777" w:rsidR="00CC77D2" w:rsidRDefault="00461E13">
            <w:pPr>
              <w:spacing w:after="20" w:line="250" w:lineRule="auto"/>
            </w:pPr>
            <w:r>
              <w:rPr>
                <w:sz w:val="19"/>
                <w:szCs w:val="19"/>
              </w:rPr>
              <w:t>String</w:t>
            </w:r>
          </w:p>
        </w:tc>
        <w:tc>
          <w:tcPr>
            <w:tcW w:w="4032" w:type="dxa"/>
            <w:tcMar>
              <w:top w:w="40" w:type="dxa"/>
              <w:left w:w="100" w:type="dxa"/>
              <w:bottom w:w="40" w:type="dxa"/>
              <w:right w:w="100" w:type="dxa"/>
            </w:tcMar>
            <w:vAlign w:val="center"/>
          </w:tcPr>
          <w:p w14:paraId="23ECDD45" w14:textId="77777777" w:rsidR="00CC77D2" w:rsidRDefault="00461E13">
            <w:pPr>
              <w:spacing w:after="20" w:line="250" w:lineRule="auto"/>
            </w:pPr>
            <w:r>
              <w:rPr>
                <w:sz w:val="19"/>
                <w:szCs w:val="19"/>
              </w:rPr>
              <w:t>LEN, LEFT/RIGHT, SUBSTRING, UPPER/LOWER, TRIM, REPLACE, CONCAT, CONCAT_WS</w:t>
            </w:r>
          </w:p>
        </w:tc>
        <w:tc>
          <w:tcPr>
            <w:tcW w:w="3780" w:type="dxa"/>
            <w:tcMar>
              <w:top w:w="40" w:type="dxa"/>
              <w:left w:w="100" w:type="dxa"/>
              <w:bottom w:w="40" w:type="dxa"/>
              <w:right w:w="100" w:type="dxa"/>
            </w:tcMar>
            <w:vAlign w:val="center"/>
          </w:tcPr>
          <w:p w14:paraId="23ECDD46" w14:textId="77777777" w:rsidR="00CC77D2" w:rsidRDefault="00461E13">
            <w:pPr>
              <w:spacing w:after="20" w:line="250" w:lineRule="auto"/>
            </w:pPr>
            <w:r>
              <w:rPr>
                <w:rFonts w:ascii="Consolas" w:eastAsia="Consolas" w:hAnsi="Consolas" w:cs="Consolas"/>
                <w:color w:val="833C00"/>
                <w:sz w:val="19"/>
                <w:szCs w:val="19"/>
              </w:rPr>
              <w:t>CONCAT_WS(' ', FirstName, LastName)</w:t>
            </w:r>
          </w:p>
        </w:tc>
      </w:tr>
      <w:tr w:rsidR="00CC77D2" w14:paraId="23ECDD4B" w14:textId="77777777">
        <w:tc>
          <w:tcPr>
            <w:tcW w:w="2268" w:type="dxa"/>
            <w:tcMar>
              <w:top w:w="40" w:type="dxa"/>
              <w:left w:w="100" w:type="dxa"/>
              <w:bottom w:w="40" w:type="dxa"/>
              <w:right w:w="100" w:type="dxa"/>
            </w:tcMar>
            <w:vAlign w:val="center"/>
          </w:tcPr>
          <w:p w14:paraId="23ECDD48" w14:textId="77777777" w:rsidR="00CC77D2" w:rsidRDefault="00461E13">
            <w:pPr>
              <w:spacing w:after="20" w:line="250" w:lineRule="auto"/>
            </w:pPr>
            <w:r>
              <w:rPr>
                <w:sz w:val="19"/>
                <w:szCs w:val="19"/>
              </w:rPr>
              <w:t>Date</w:t>
            </w:r>
          </w:p>
        </w:tc>
        <w:tc>
          <w:tcPr>
            <w:tcW w:w="4032" w:type="dxa"/>
            <w:tcMar>
              <w:top w:w="40" w:type="dxa"/>
              <w:left w:w="100" w:type="dxa"/>
              <w:bottom w:w="40" w:type="dxa"/>
              <w:right w:w="100" w:type="dxa"/>
            </w:tcMar>
            <w:vAlign w:val="center"/>
          </w:tcPr>
          <w:p w14:paraId="23ECDD49" w14:textId="77777777" w:rsidR="00CC77D2" w:rsidRDefault="00461E13">
            <w:pPr>
              <w:spacing w:after="20" w:line="250" w:lineRule="auto"/>
            </w:pPr>
            <w:r>
              <w:rPr>
                <w:sz w:val="19"/>
                <w:szCs w:val="19"/>
              </w:rPr>
              <w:t>GETDATE/SYSDATETIME, DATEADD, DATEDIFF, DATETRUNC, YEAR/MONTH/DAY, EOMONTH, DATEFROMPARTS</w:t>
            </w:r>
          </w:p>
        </w:tc>
        <w:tc>
          <w:tcPr>
            <w:tcW w:w="3780" w:type="dxa"/>
            <w:tcMar>
              <w:top w:w="40" w:type="dxa"/>
              <w:left w:w="100" w:type="dxa"/>
              <w:bottom w:w="40" w:type="dxa"/>
              <w:right w:w="100" w:type="dxa"/>
            </w:tcMar>
            <w:vAlign w:val="center"/>
          </w:tcPr>
          <w:p w14:paraId="23ECDD4A" w14:textId="77777777" w:rsidR="00CC77D2" w:rsidRDefault="00461E13">
            <w:pPr>
              <w:spacing w:after="20" w:line="250" w:lineRule="auto"/>
            </w:pPr>
            <w:r>
              <w:rPr>
                <w:rFonts w:ascii="Consolas" w:eastAsia="Consolas" w:hAnsi="Consolas" w:cs="Consolas"/>
                <w:color w:val="833C00"/>
                <w:sz w:val="19"/>
                <w:szCs w:val="19"/>
              </w:rPr>
              <w:t>DATEADD(MONTH, -3, GETDATE())</w:t>
            </w:r>
          </w:p>
        </w:tc>
      </w:tr>
      <w:tr w:rsidR="00CC77D2" w14:paraId="23ECDD4F" w14:textId="77777777">
        <w:tc>
          <w:tcPr>
            <w:tcW w:w="2268" w:type="dxa"/>
            <w:tcMar>
              <w:top w:w="40" w:type="dxa"/>
              <w:left w:w="100" w:type="dxa"/>
              <w:bottom w:w="40" w:type="dxa"/>
              <w:right w:w="100" w:type="dxa"/>
            </w:tcMar>
            <w:vAlign w:val="center"/>
          </w:tcPr>
          <w:p w14:paraId="23ECDD4C" w14:textId="77777777" w:rsidR="00CC77D2" w:rsidRDefault="00461E13">
            <w:pPr>
              <w:spacing w:after="20" w:line="250" w:lineRule="auto"/>
            </w:pPr>
            <w:r>
              <w:rPr>
                <w:sz w:val="19"/>
                <w:szCs w:val="19"/>
              </w:rPr>
              <w:t>Math</w:t>
            </w:r>
          </w:p>
        </w:tc>
        <w:tc>
          <w:tcPr>
            <w:tcW w:w="4032" w:type="dxa"/>
            <w:tcMar>
              <w:top w:w="40" w:type="dxa"/>
              <w:left w:w="100" w:type="dxa"/>
              <w:bottom w:w="40" w:type="dxa"/>
              <w:right w:w="100" w:type="dxa"/>
            </w:tcMar>
            <w:vAlign w:val="center"/>
          </w:tcPr>
          <w:p w14:paraId="23ECDD4D" w14:textId="77777777" w:rsidR="00CC77D2" w:rsidRDefault="00461E13">
            <w:pPr>
              <w:spacing w:after="20" w:line="250" w:lineRule="auto"/>
            </w:pPr>
            <w:r>
              <w:rPr>
                <w:sz w:val="19"/>
                <w:szCs w:val="19"/>
              </w:rPr>
              <w:t>ROUND, CEILING, FLOOR, ABS, %(modulo)</w:t>
            </w:r>
          </w:p>
        </w:tc>
        <w:tc>
          <w:tcPr>
            <w:tcW w:w="3780" w:type="dxa"/>
            <w:tcMar>
              <w:top w:w="40" w:type="dxa"/>
              <w:left w:w="100" w:type="dxa"/>
              <w:bottom w:w="40" w:type="dxa"/>
              <w:right w:w="100" w:type="dxa"/>
            </w:tcMar>
            <w:vAlign w:val="center"/>
          </w:tcPr>
          <w:p w14:paraId="23ECDD4E" w14:textId="77777777" w:rsidR="00CC77D2" w:rsidRDefault="00461E13">
            <w:pPr>
              <w:spacing w:after="20" w:line="250" w:lineRule="auto"/>
            </w:pPr>
            <w:r>
              <w:rPr>
                <w:rFonts w:ascii="Consolas" w:eastAsia="Consolas" w:hAnsi="Consolas" w:cs="Consolas"/>
                <w:color w:val="833C00"/>
                <w:sz w:val="19"/>
                <w:szCs w:val="19"/>
              </w:rPr>
              <w:t>ROUND(ListPrice * 0.9, 2)</w:t>
            </w:r>
          </w:p>
        </w:tc>
      </w:tr>
    </w:tbl>
    <w:p w14:paraId="23ECDD50" w14:textId="77777777" w:rsidR="00CC77D2" w:rsidRDefault="00CC77D2">
      <w:pPr>
        <w:spacing w:after="100"/>
      </w:pPr>
    </w:p>
    <w:p w14:paraId="23ECDD51" w14:textId="77777777" w:rsidR="00CC77D2" w:rsidRDefault="00461E13">
      <w:r>
        <w:t xml:space="preserve">And </w:t>
      </w:r>
      <w:r>
        <w:rPr>
          <w:rFonts w:ascii="Consolas" w:eastAsia="Consolas" w:hAnsi="Consolas" w:cs="Consolas"/>
          <w:color w:val="833C00"/>
          <w:sz w:val="19"/>
          <w:szCs w:val="19"/>
        </w:rPr>
        <w:t>CASE</w:t>
      </w:r>
      <w:r>
        <w:t>, SQL's if/else, which you'll use in every non-trivial query for the rest of your career:</w:t>
      </w:r>
    </w:p>
    <w:p w14:paraId="23ECDD52"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D5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Name, ListPrice,</w:t>
      </w:r>
    </w:p>
    <w:p w14:paraId="23ECDD5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CASE</w:t>
      </w:r>
    </w:p>
    <w:p w14:paraId="23ECDD5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WHEN ListPrice &gt;= 2000 THEN 'Premium'</w:t>
      </w:r>
    </w:p>
    <w:p w14:paraId="23ECDD5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WHEN ListPrice &gt;=  500 THEN 'Mid'</w:t>
      </w:r>
    </w:p>
    <w:p w14:paraId="23ECDD5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WHEN ListPrice &gt;     0 THEN 'Budget'</w:t>
      </w:r>
    </w:p>
    <w:p w14:paraId="23ECDD5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ELSE 'Not for sale'</w:t>
      </w:r>
    </w:p>
    <w:p w14:paraId="23ECDD5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END AS PriceBand</w:t>
      </w:r>
    </w:p>
    <w:p w14:paraId="23ECDD5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SalesLT.Product</w:t>
      </w:r>
    </w:p>
    <w:p w14:paraId="23ECDD5B"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ORDER BY ListPrice DESC;</w:t>
      </w:r>
    </w:p>
    <w:p w14:paraId="23ECDD5C" w14:textId="77777777" w:rsidR="00CC77D2" w:rsidRDefault="00461E13">
      <w:pPr>
        <w:pStyle w:val="Heading3"/>
      </w:pPr>
      <w:r>
        <w:t>2.5 Build</w:t>
      </w:r>
    </w:p>
    <w:p w14:paraId="23ECDD5D" w14:textId="77777777" w:rsidR="00CC77D2" w:rsidRDefault="00461E13">
      <w:r>
        <w:rPr>
          <w:b/>
          <w:bCs/>
        </w:rPr>
        <w:t>Core:</w:t>
      </w:r>
      <w:r>
        <w:t xml:space="preserve"> work through the </w:t>
      </w:r>
      <w:r>
        <w:rPr>
          <w:b/>
          <w:bCs/>
        </w:rPr>
        <w:t>Day 2 drill — 10 graded queries</w:t>
      </w:r>
      <w:r>
        <w:t xml:space="preserve"> in Appendix C.1 </w:t>
      </w:r>
      <w:r>
        <w:rPr>
          <w:i/>
          <w:iCs/>
        </w:rPr>
        <w:t>without AI</w:t>
      </w:r>
      <w:r>
        <w:t xml:space="preserve">, self-score against the key, and log your score in your journal. Re-attempt any misses from scratch. </w:t>
      </w:r>
      <w:r>
        <w:rPr>
          <w:b/>
          <w:bCs/>
        </w:rPr>
        <w:t>Then</w:t>
      </w:r>
      <w:r>
        <w:t xml:space="preserve"> (AI allowed again) write queries that: band customers by company-name length; list products launched per calendar year using DATETRUNC; show each product's age in years at sale end (</w:t>
      </w:r>
      <w:r>
        <w:rPr>
          <w:rFonts w:ascii="Consolas" w:eastAsia="Consolas" w:hAnsi="Consolas" w:cs="Consolas"/>
          <w:color w:val="833C00"/>
          <w:sz w:val="19"/>
          <w:szCs w:val="19"/>
        </w:rPr>
        <w:t>DATEDIFF</w:t>
      </w:r>
      <w:r>
        <w:t xml:space="preserve"> with NULL-safe handling).</w:t>
      </w:r>
    </w:p>
    <w:tbl>
      <w:tblPr>
        <w:tblW w:w="10080" w:type="dxa"/>
        <w:tblBorders>
          <w:top w:val="single" w:sz="2" w:space="0" w:color="F4EFFA"/>
          <w:left w:val="single" w:sz="24" w:space="0" w:color="6B4FA0"/>
          <w:bottom w:val="single" w:sz="2" w:space="0" w:color="F4EFFA"/>
          <w:right w:val="single" w:sz="2" w:space="0" w:color="F4EFFA"/>
        </w:tblBorders>
        <w:tblCellMar>
          <w:left w:w="10" w:type="dxa"/>
          <w:right w:w="10" w:type="dxa"/>
        </w:tblCellMar>
        <w:tblLook w:val="0000" w:firstRow="0" w:lastRow="0" w:firstColumn="0" w:lastColumn="0" w:noHBand="0" w:noVBand="0"/>
      </w:tblPr>
      <w:tblGrid>
        <w:gridCol w:w="10080"/>
      </w:tblGrid>
      <w:tr w:rsidR="00CC77D2" w14:paraId="23ECDD60" w14:textId="77777777">
        <w:tc>
          <w:tcPr>
            <w:tcW w:w="10080" w:type="dxa"/>
            <w:shd w:val="clear" w:color="auto" w:fill="F4EFFA"/>
            <w:tcMar>
              <w:top w:w="100" w:type="dxa"/>
              <w:left w:w="160" w:type="dxa"/>
              <w:bottom w:w="60" w:type="dxa"/>
              <w:right w:w="160" w:type="dxa"/>
            </w:tcMar>
          </w:tcPr>
          <w:p w14:paraId="23ECDD5E" w14:textId="77777777" w:rsidR="00CC77D2" w:rsidRDefault="00461E13">
            <w:pPr>
              <w:spacing w:after="60"/>
            </w:pPr>
            <w:r>
              <w:rPr>
                <w:b/>
                <w:bCs/>
                <w:color w:val="6B4FA0"/>
              </w:rPr>
              <w:t>➕ Stretch (optional)</w:t>
            </w:r>
          </w:p>
          <w:p w14:paraId="23ECDD5F" w14:textId="77777777" w:rsidR="00CC77D2" w:rsidRDefault="00461E13">
            <w:pPr>
              <w:spacing w:after="60"/>
            </w:pPr>
            <w:r>
              <w:t>Rewrite drill #7 three different ways (CASE, IIF, COALESCE) and ask AI to CRITIQUE which reads best and whether the engine treats them differently.</w:t>
            </w:r>
          </w:p>
        </w:tc>
      </w:tr>
    </w:tbl>
    <w:p w14:paraId="23ECDD61" w14:textId="77777777" w:rsidR="00CC77D2" w:rsidRDefault="00CC77D2">
      <w:pPr>
        <w:spacing w:after="80"/>
      </w:pP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DD64" w14:textId="77777777">
        <w:tc>
          <w:tcPr>
            <w:tcW w:w="10080" w:type="dxa"/>
            <w:shd w:val="clear" w:color="auto" w:fill="EAF3EC"/>
            <w:tcMar>
              <w:top w:w="100" w:type="dxa"/>
              <w:left w:w="160" w:type="dxa"/>
              <w:bottom w:w="60" w:type="dxa"/>
              <w:right w:w="160" w:type="dxa"/>
            </w:tcMar>
          </w:tcPr>
          <w:p w14:paraId="23ECDD62" w14:textId="77777777" w:rsidR="00CC77D2" w:rsidRDefault="00461E13">
            <w:pPr>
              <w:spacing w:after="60"/>
            </w:pPr>
            <w:r>
              <w:rPr>
                <w:b/>
                <w:bCs/>
                <w:color w:val="2E7D46"/>
              </w:rPr>
              <w:t>✔ Milestone — prove it before moving on</w:t>
            </w:r>
          </w:p>
          <w:p w14:paraId="23ECDD63" w14:textId="77777777" w:rsidR="00CC77D2" w:rsidRDefault="00461E13">
            <w:pPr>
              <w:spacing w:after="60"/>
            </w:pPr>
            <w:r>
              <w:t xml:space="preserve">Drill C.1 self-scored </w:t>
            </w:r>
            <w:r>
              <w:rPr>
                <w:b/>
                <w:bCs/>
              </w:rPr>
              <w:t>≥ 8/10</w:t>
            </w:r>
            <w:r>
              <w:t xml:space="preserve"> (score + misses noted in journal), </w:t>
            </w:r>
            <w:r>
              <w:rPr>
                <w:rFonts w:ascii="Consolas" w:eastAsia="Consolas" w:hAnsi="Consolas" w:cs="Consolas"/>
                <w:color w:val="833C00"/>
                <w:sz w:val="19"/>
                <w:szCs w:val="19"/>
              </w:rPr>
              <w:t>day02.sql</w:t>
            </w:r>
            <w:r>
              <w:t xml:space="preserve"> committed.</w:t>
            </w:r>
          </w:p>
        </w:tc>
      </w:tr>
    </w:tbl>
    <w:p w14:paraId="23ECDD65"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DD69" w14:textId="77777777">
        <w:tc>
          <w:tcPr>
            <w:tcW w:w="10080" w:type="dxa"/>
            <w:shd w:val="clear" w:color="auto" w:fill="EEF4FB"/>
            <w:tcMar>
              <w:top w:w="100" w:type="dxa"/>
              <w:left w:w="160" w:type="dxa"/>
              <w:bottom w:w="60" w:type="dxa"/>
              <w:right w:w="160" w:type="dxa"/>
            </w:tcMar>
          </w:tcPr>
          <w:p w14:paraId="23ECDD66" w14:textId="77777777" w:rsidR="00CC77D2" w:rsidRDefault="00461E13">
            <w:pPr>
              <w:spacing w:after="60"/>
            </w:pPr>
            <w:r>
              <w:rPr>
                <w:b/>
                <w:bCs/>
                <w:color w:val="2E75B6"/>
              </w:rPr>
              <w:t>💡 AI Accelerator</w:t>
            </w:r>
          </w:p>
          <w:p w14:paraId="23ECDD67" w14:textId="77777777" w:rsidR="00CC77D2" w:rsidRDefault="00461E13">
            <w:pPr>
              <w:spacing w:after="60"/>
            </w:pPr>
            <w:r>
              <w:t>EXPLAIN: "Walk me through the logical processing order of this query of mine and mark which step each clause runs in: &lt;paste&gt;".</w:t>
            </w:r>
          </w:p>
          <w:p w14:paraId="23ECDD68" w14:textId="77777777" w:rsidR="00CC77D2" w:rsidRDefault="00461E13">
            <w:pPr>
              <w:spacing w:after="60"/>
            </w:pPr>
            <w:r>
              <w:t>QUIZ: "Quiz me on NULL behavior: 6 'what does this return' questions using =, &lt;&gt;, IS NULL, COALESCE."</w:t>
            </w:r>
          </w:p>
        </w:tc>
      </w:tr>
    </w:tbl>
    <w:p w14:paraId="23ECDD6A" w14:textId="77777777" w:rsidR="00CC77D2" w:rsidRDefault="00CC77D2">
      <w:pPr>
        <w:spacing w:after="80"/>
      </w:pPr>
    </w:p>
    <w:p w14:paraId="23ECDD6B" w14:textId="77777777" w:rsidR="00CC77D2" w:rsidRDefault="00461E13">
      <w:pPr>
        <w:pStyle w:val="Heading2"/>
      </w:pPr>
      <w:bookmarkStart w:id="6" w:name="_Toc237001785"/>
      <w:r>
        <w:t>Day 3 — Joins and aggregation</w:t>
      </w:r>
      <w:bookmarkEnd w:id="6"/>
    </w:p>
    <w:p w14:paraId="23ECDD6C" w14:textId="77777777" w:rsidR="00CC77D2" w:rsidRDefault="00461E13">
      <w:pPr>
        <w:spacing w:before="20" w:after="140"/>
      </w:pPr>
      <w:r>
        <w:rPr>
          <w:i/>
          <w:iCs/>
          <w:color w:val="595959"/>
          <w:sz w:val="18"/>
          <w:szCs w:val="18"/>
        </w:rPr>
        <w:t>Combine tables, predict row counts, and summarize with GROUP BY — the heart of everyday SQL.</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D72" w14:textId="77777777">
        <w:tc>
          <w:tcPr>
            <w:tcW w:w="10080" w:type="dxa"/>
            <w:shd w:val="clear" w:color="auto" w:fill="F2F2F2"/>
            <w:tcMar>
              <w:top w:w="100" w:type="dxa"/>
              <w:left w:w="160" w:type="dxa"/>
              <w:bottom w:w="60" w:type="dxa"/>
              <w:right w:w="160" w:type="dxa"/>
            </w:tcMar>
          </w:tcPr>
          <w:p w14:paraId="23ECDD6D" w14:textId="77777777" w:rsidR="00CC77D2" w:rsidRDefault="00461E13">
            <w:pPr>
              <w:spacing w:after="60"/>
            </w:pPr>
            <w:r>
              <w:rPr>
                <w:b/>
                <w:bCs/>
                <w:color w:val="7F7F7F"/>
              </w:rPr>
              <w:t>ℹ Today's objectives</w:t>
            </w:r>
          </w:p>
          <w:p w14:paraId="23ECDD6E" w14:textId="77777777" w:rsidR="00CC77D2" w:rsidRDefault="00461E13">
            <w:pPr>
              <w:pStyle w:val="ListParagraph"/>
              <w:numPr>
                <w:ilvl w:val="0"/>
                <w:numId w:val="2"/>
              </w:numPr>
              <w:spacing w:after="40"/>
            </w:pPr>
            <w:r>
              <w:lastRenderedPageBreak/>
              <w:t>Choose and write INNER, LEFT, RIGHT, FULL, and CROSS joins</w:t>
            </w:r>
          </w:p>
          <w:p w14:paraId="23ECDD6F" w14:textId="77777777" w:rsidR="00CC77D2" w:rsidRDefault="00461E13">
            <w:pPr>
              <w:pStyle w:val="ListParagraph"/>
              <w:numPr>
                <w:ilvl w:val="0"/>
                <w:numId w:val="2"/>
              </w:numPr>
              <w:spacing w:after="40"/>
            </w:pPr>
            <w:r>
              <w:t>Predict and verify row counts at every join step</w:t>
            </w:r>
          </w:p>
          <w:p w14:paraId="23ECDD70" w14:textId="77777777" w:rsidR="00CC77D2" w:rsidRDefault="00461E13">
            <w:pPr>
              <w:pStyle w:val="ListParagraph"/>
              <w:numPr>
                <w:ilvl w:val="0"/>
                <w:numId w:val="2"/>
              </w:numPr>
              <w:spacing w:after="40"/>
            </w:pPr>
            <w:r>
              <w:t>Aggregate with COUNT/SUM/AVG/MIN/MAX and GROUP BY</w:t>
            </w:r>
          </w:p>
          <w:p w14:paraId="23ECDD71" w14:textId="77777777" w:rsidR="00CC77D2" w:rsidRDefault="00461E13">
            <w:pPr>
              <w:pStyle w:val="ListParagraph"/>
              <w:numPr>
                <w:ilvl w:val="0"/>
                <w:numId w:val="2"/>
              </w:numPr>
              <w:spacing w:after="40"/>
            </w:pPr>
            <w:r>
              <w:t>Filter groups with HAVING and explain WHERE vs HAVING</w:t>
            </w:r>
          </w:p>
        </w:tc>
      </w:tr>
    </w:tbl>
    <w:p w14:paraId="23ECDD73" w14:textId="77777777" w:rsidR="00CC77D2" w:rsidRDefault="00CC77D2">
      <w:pPr>
        <w:spacing w:after="80"/>
      </w:pPr>
    </w:p>
    <w:p w14:paraId="23ECDD74" w14:textId="77777777" w:rsidR="00CC77D2" w:rsidRDefault="00461E13">
      <w:pPr>
        <w:pStyle w:val="Heading3"/>
      </w:pPr>
      <w:r>
        <w:t>3.1 Joins: matching rows between tables</w:t>
      </w:r>
    </w:p>
    <w:p w14:paraId="23ECDD75" w14:textId="77777777" w:rsidR="00CC77D2" w:rsidRDefault="00461E13">
      <w:r>
        <w:t>A join pairs rows from two tables where a predicate matches — almost always a foreign key meeting its primary key:</w:t>
      </w:r>
    </w:p>
    <w:p w14:paraId="23ECDD76"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D7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c.Name AS Category, p.Name AS Product, p.ListPrice</w:t>
      </w:r>
    </w:p>
    <w:p w14:paraId="23ECDD7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SalesLT.Product          AS p</w:t>
      </w:r>
    </w:p>
    <w:p w14:paraId="23ECDD7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JOIN    SalesLT.ProductCategory  AS c</w:t>
      </w:r>
    </w:p>
    <w:p w14:paraId="23ECDD7A"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xml:space="preserve">        ON c.ProductCategoryID = p.ProductCategoryID;   -- INNER by default</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016"/>
        <w:gridCol w:w="5544"/>
        <w:gridCol w:w="2520"/>
      </w:tblGrid>
      <w:tr w:rsidR="00CC77D2" w14:paraId="23ECDD7E" w14:textId="77777777">
        <w:trPr>
          <w:tblHeader/>
        </w:trPr>
        <w:tc>
          <w:tcPr>
            <w:tcW w:w="2016" w:type="dxa"/>
            <w:shd w:val="clear" w:color="auto" w:fill="1F3864"/>
            <w:tcMar>
              <w:top w:w="40" w:type="dxa"/>
              <w:left w:w="100" w:type="dxa"/>
              <w:bottom w:w="40" w:type="dxa"/>
              <w:right w:w="100" w:type="dxa"/>
            </w:tcMar>
            <w:vAlign w:val="center"/>
          </w:tcPr>
          <w:p w14:paraId="23ECDD7B" w14:textId="77777777" w:rsidR="00CC77D2" w:rsidRDefault="00461E13">
            <w:pPr>
              <w:spacing w:after="20" w:line="250" w:lineRule="auto"/>
            </w:pPr>
            <w:r>
              <w:rPr>
                <w:b/>
                <w:bCs/>
                <w:color w:val="FFFFFF"/>
                <w:sz w:val="19"/>
                <w:szCs w:val="19"/>
              </w:rPr>
              <w:t>Join</w:t>
            </w:r>
          </w:p>
        </w:tc>
        <w:tc>
          <w:tcPr>
            <w:tcW w:w="5544" w:type="dxa"/>
            <w:shd w:val="clear" w:color="auto" w:fill="1F3864"/>
            <w:tcMar>
              <w:top w:w="40" w:type="dxa"/>
              <w:left w:w="100" w:type="dxa"/>
              <w:bottom w:w="40" w:type="dxa"/>
              <w:right w:w="100" w:type="dxa"/>
            </w:tcMar>
            <w:vAlign w:val="center"/>
          </w:tcPr>
          <w:p w14:paraId="23ECDD7C" w14:textId="77777777" w:rsidR="00CC77D2" w:rsidRDefault="00461E13">
            <w:pPr>
              <w:spacing w:after="20" w:line="250" w:lineRule="auto"/>
            </w:pPr>
            <w:r>
              <w:rPr>
                <w:b/>
                <w:bCs/>
                <w:color w:val="FFFFFF"/>
                <w:sz w:val="19"/>
                <w:szCs w:val="19"/>
              </w:rPr>
              <w:t>Keeps</w:t>
            </w:r>
          </w:p>
        </w:tc>
        <w:tc>
          <w:tcPr>
            <w:tcW w:w="2520" w:type="dxa"/>
            <w:shd w:val="clear" w:color="auto" w:fill="1F3864"/>
            <w:tcMar>
              <w:top w:w="40" w:type="dxa"/>
              <w:left w:w="100" w:type="dxa"/>
              <w:bottom w:w="40" w:type="dxa"/>
              <w:right w:w="100" w:type="dxa"/>
            </w:tcMar>
            <w:vAlign w:val="center"/>
          </w:tcPr>
          <w:p w14:paraId="23ECDD7D" w14:textId="77777777" w:rsidR="00CC77D2" w:rsidRDefault="00461E13">
            <w:pPr>
              <w:spacing w:after="20" w:line="250" w:lineRule="auto"/>
            </w:pPr>
            <w:r>
              <w:rPr>
                <w:b/>
                <w:bCs/>
                <w:color w:val="FFFFFF"/>
                <w:sz w:val="19"/>
                <w:szCs w:val="19"/>
              </w:rPr>
              <w:t>Typical use</w:t>
            </w:r>
          </w:p>
        </w:tc>
      </w:tr>
      <w:tr w:rsidR="00CC77D2" w14:paraId="23ECDD82" w14:textId="77777777">
        <w:tc>
          <w:tcPr>
            <w:tcW w:w="2016" w:type="dxa"/>
            <w:tcMar>
              <w:top w:w="40" w:type="dxa"/>
              <w:left w:w="100" w:type="dxa"/>
              <w:bottom w:w="40" w:type="dxa"/>
              <w:right w:w="100" w:type="dxa"/>
            </w:tcMar>
            <w:vAlign w:val="center"/>
          </w:tcPr>
          <w:p w14:paraId="23ECDD7F" w14:textId="77777777" w:rsidR="00CC77D2" w:rsidRDefault="00461E13">
            <w:pPr>
              <w:spacing w:after="20" w:line="250" w:lineRule="auto"/>
            </w:pPr>
            <w:r>
              <w:rPr>
                <w:sz w:val="19"/>
                <w:szCs w:val="19"/>
              </w:rPr>
              <w:t>INNER</w:t>
            </w:r>
          </w:p>
        </w:tc>
        <w:tc>
          <w:tcPr>
            <w:tcW w:w="5544" w:type="dxa"/>
            <w:tcMar>
              <w:top w:w="40" w:type="dxa"/>
              <w:left w:w="100" w:type="dxa"/>
              <w:bottom w:w="40" w:type="dxa"/>
              <w:right w:w="100" w:type="dxa"/>
            </w:tcMar>
            <w:vAlign w:val="center"/>
          </w:tcPr>
          <w:p w14:paraId="23ECDD80" w14:textId="77777777" w:rsidR="00CC77D2" w:rsidRDefault="00461E13">
            <w:pPr>
              <w:spacing w:after="20" w:line="250" w:lineRule="auto"/>
            </w:pPr>
            <w:r>
              <w:rPr>
                <w:sz w:val="19"/>
                <w:szCs w:val="19"/>
              </w:rPr>
              <w:t>Only rows with a match on both sides</w:t>
            </w:r>
          </w:p>
        </w:tc>
        <w:tc>
          <w:tcPr>
            <w:tcW w:w="2520" w:type="dxa"/>
            <w:tcMar>
              <w:top w:w="40" w:type="dxa"/>
              <w:left w:w="100" w:type="dxa"/>
              <w:bottom w:w="40" w:type="dxa"/>
              <w:right w:w="100" w:type="dxa"/>
            </w:tcMar>
            <w:vAlign w:val="center"/>
          </w:tcPr>
          <w:p w14:paraId="23ECDD81" w14:textId="77777777" w:rsidR="00CC77D2" w:rsidRDefault="00461E13">
            <w:pPr>
              <w:spacing w:after="20" w:line="250" w:lineRule="auto"/>
            </w:pPr>
            <w:r>
              <w:rPr>
                <w:sz w:val="19"/>
                <w:szCs w:val="19"/>
              </w:rPr>
              <w:t>The default; facts to their dimensions</w:t>
            </w:r>
          </w:p>
        </w:tc>
      </w:tr>
      <w:tr w:rsidR="00CC77D2" w14:paraId="23ECDD86" w14:textId="77777777">
        <w:tc>
          <w:tcPr>
            <w:tcW w:w="2016" w:type="dxa"/>
            <w:tcMar>
              <w:top w:w="40" w:type="dxa"/>
              <w:left w:w="100" w:type="dxa"/>
              <w:bottom w:w="40" w:type="dxa"/>
              <w:right w:w="100" w:type="dxa"/>
            </w:tcMar>
            <w:vAlign w:val="center"/>
          </w:tcPr>
          <w:p w14:paraId="23ECDD83" w14:textId="77777777" w:rsidR="00CC77D2" w:rsidRDefault="00461E13">
            <w:pPr>
              <w:spacing w:after="20" w:line="250" w:lineRule="auto"/>
            </w:pPr>
            <w:r>
              <w:rPr>
                <w:sz w:val="19"/>
                <w:szCs w:val="19"/>
              </w:rPr>
              <w:t>LEFT</w:t>
            </w:r>
          </w:p>
        </w:tc>
        <w:tc>
          <w:tcPr>
            <w:tcW w:w="5544" w:type="dxa"/>
            <w:tcMar>
              <w:top w:w="40" w:type="dxa"/>
              <w:left w:w="100" w:type="dxa"/>
              <w:bottom w:w="40" w:type="dxa"/>
              <w:right w:w="100" w:type="dxa"/>
            </w:tcMar>
            <w:vAlign w:val="center"/>
          </w:tcPr>
          <w:p w14:paraId="23ECDD84" w14:textId="77777777" w:rsidR="00CC77D2" w:rsidRDefault="00461E13">
            <w:pPr>
              <w:spacing w:after="20" w:line="250" w:lineRule="auto"/>
            </w:pPr>
            <w:r>
              <w:rPr>
                <w:sz w:val="19"/>
                <w:szCs w:val="19"/>
              </w:rPr>
              <w:t>All left rows; NULLs where right side has no match</w:t>
            </w:r>
          </w:p>
        </w:tc>
        <w:tc>
          <w:tcPr>
            <w:tcW w:w="2520" w:type="dxa"/>
            <w:tcMar>
              <w:top w:w="40" w:type="dxa"/>
              <w:left w:w="100" w:type="dxa"/>
              <w:bottom w:w="40" w:type="dxa"/>
              <w:right w:w="100" w:type="dxa"/>
            </w:tcMar>
            <w:vAlign w:val="center"/>
          </w:tcPr>
          <w:p w14:paraId="23ECDD85" w14:textId="77777777" w:rsidR="00CC77D2" w:rsidRDefault="00461E13">
            <w:pPr>
              <w:spacing w:after="20" w:line="250" w:lineRule="auto"/>
            </w:pPr>
            <w:r>
              <w:rPr>
                <w:sz w:val="19"/>
                <w:szCs w:val="19"/>
              </w:rPr>
              <w:t xml:space="preserve">"Show all customers, with orders </w:t>
            </w:r>
            <w:r>
              <w:rPr>
                <w:b/>
                <w:bCs/>
                <w:sz w:val="19"/>
                <w:szCs w:val="19"/>
              </w:rPr>
              <w:t>if any</w:t>
            </w:r>
            <w:r>
              <w:rPr>
                <w:sz w:val="19"/>
                <w:szCs w:val="19"/>
              </w:rPr>
              <w:t>"</w:t>
            </w:r>
          </w:p>
        </w:tc>
      </w:tr>
      <w:tr w:rsidR="00CC77D2" w14:paraId="23ECDD8A" w14:textId="77777777">
        <w:tc>
          <w:tcPr>
            <w:tcW w:w="2016" w:type="dxa"/>
            <w:tcMar>
              <w:top w:w="40" w:type="dxa"/>
              <w:left w:w="100" w:type="dxa"/>
              <w:bottom w:w="40" w:type="dxa"/>
              <w:right w:w="100" w:type="dxa"/>
            </w:tcMar>
            <w:vAlign w:val="center"/>
          </w:tcPr>
          <w:p w14:paraId="23ECDD87" w14:textId="77777777" w:rsidR="00CC77D2" w:rsidRDefault="00461E13">
            <w:pPr>
              <w:spacing w:after="20" w:line="250" w:lineRule="auto"/>
            </w:pPr>
            <w:r>
              <w:rPr>
                <w:sz w:val="19"/>
                <w:szCs w:val="19"/>
              </w:rPr>
              <w:t>RIGHT</w:t>
            </w:r>
          </w:p>
        </w:tc>
        <w:tc>
          <w:tcPr>
            <w:tcW w:w="5544" w:type="dxa"/>
            <w:tcMar>
              <w:top w:w="40" w:type="dxa"/>
              <w:left w:w="100" w:type="dxa"/>
              <w:bottom w:w="40" w:type="dxa"/>
              <w:right w:w="100" w:type="dxa"/>
            </w:tcMar>
            <w:vAlign w:val="center"/>
          </w:tcPr>
          <w:p w14:paraId="23ECDD88" w14:textId="77777777" w:rsidR="00CC77D2" w:rsidRDefault="00461E13">
            <w:pPr>
              <w:spacing w:after="20" w:line="250" w:lineRule="auto"/>
            </w:pPr>
            <w:r>
              <w:rPr>
                <w:sz w:val="19"/>
                <w:szCs w:val="19"/>
              </w:rPr>
              <w:t>Mirror of LEFT (rare — rewrite as LEFT for readability)</w:t>
            </w:r>
          </w:p>
        </w:tc>
        <w:tc>
          <w:tcPr>
            <w:tcW w:w="2520" w:type="dxa"/>
            <w:tcMar>
              <w:top w:w="40" w:type="dxa"/>
              <w:left w:w="100" w:type="dxa"/>
              <w:bottom w:w="40" w:type="dxa"/>
              <w:right w:w="100" w:type="dxa"/>
            </w:tcMar>
            <w:vAlign w:val="center"/>
          </w:tcPr>
          <w:p w14:paraId="23ECDD89" w14:textId="77777777" w:rsidR="00CC77D2" w:rsidRDefault="00461E13">
            <w:pPr>
              <w:spacing w:after="20" w:line="250" w:lineRule="auto"/>
            </w:pPr>
            <w:r>
              <w:rPr>
                <w:sz w:val="19"/>
                <w:szCs w:val="19"/>
              </w:rPr>
              <w:t>—</w:t>
            </w:r>
          </w:p>
        </w:tc>
      </w:tr>
      <w:tr w:rsidR="00CC77D2" w14:paraId="23ECDD8E" w14:textId="77777777">
        <w:tc>
          <w:tcPr>
            <w:tcW w:w="2016" w:type="dxa"/>
            <w:tcMar>
              <w:top w:w="40" w:type="dxa"/>
              <w:left w:w="100" w:type="dxa"/>
              <w:bottom w:w="40" w:type="dxa"/>
              <w:right w:w="100" w:type="dxa"/>
            </w:tcMar>
            <w:vAlign w:val="center"/>
          </w:tcPr>
          <w:p w14:paraId="23ECDD8B" w14:textId="77777777" w:rsidR="00CC77D2" w:rsidRDefault="00461E13">
            <w:pPr>
              <w:spacing w:after="20" w:line="250" w:lineRule="auto"/>
            </w:pPr>
            <w:r>
              <w:rPr>
                <w:sz w:val="19"/>
                <w:szCs w:val="19"/>
              </w:rPr>
              <w:t>FULL</w:t>
            </w:r>
          </w:p>
        </w:tc>
        <w:tc>
          <w:tcPr>
            <w:tcW w:w="5544" w:type="dxa"/>
            <w:tcMar>
              <w:top w:w="40" w:type="dxa"/>
              <w:left w:w="100" w:type="dxa"/>
              <w:bottom w:w="40" w:type="dxa"/>
              <w:right w:w="100" w:type="dxa"/>
            </w:tcMar>
            <w:vAlign w:val="center"/>
          </w:tcPr>
          <w:p w14:paraId="23ECDD8C" w14:textId="77777777" w:rsidR="00CC77D2" w:rsidRDefault="00461E13">
            <w:pPr>
              <w:spacing w:after="20" w:line="250" w:lineRule="auto"/>
            </w:pPr>
            <w:r>
              <w:rPr>
                <w:sz w:val="19"/>
                <w:szCs w:val="19"/>
              </w:rPr>
              <w:t>Everything from both sides, matched where possible</w:t>
            </w:r>
          </w:p>
        </w:tc>
        <w:tc>
          <w:tcPr>
            <w:tcW w:w="2520" w:type="dxa"/>
            <w:tcMar>
              <w:top w:w="40" w:type="dxa"/>
              <w:left w:w="100" w:type="dxa"/>
              <w:bottom w:w="40" w:type="dxa"/>
              <w:right w:w="100" w:type="dxa"/>
            </w:tcMar>
            <w:vAlign w:val="center"/>
          </w:tcPr>
          <w:p w14:paraId="23ECDD8D" w14:textId="77777777" w:rsidR="00CC77D2" w:rsidRDefault="00461E13">
            <w:pPr>
              <w:spacing w:after="20" w:line="250" w:lineRule="auto"/>
            </w:pPr>
            <w:r>
              <w:rPr>
                <w:sz w:val="19"/>
                <w:szCs w:val="19"/>
              </w:rPr>
              <w:t>Reconciliation, data-quality checks</w:t>
            </w:r>
          </w:p>
        </w:tc>
      </w:tr>
      <w:tr w:rsidR="00CC77D2" w14:paraId="23ECDD92" w14:textId="77777777">
        <w:tc>
          <w:tcPr>
            <w:tcW w:w="2016" w:type="dxa"/>
            <w:tcMar>
              <w:top w:w="40" w:type="dxa"/>
              <w:left w:w="100" w:type="dxa"/>
              <w:bottom w:w="40" w:type="dxa"/>
              <w:right w:w="100" w:type="dxa"/>
            </w:tcMar>
            <w:vAlign w:val="center"/>
          </w:tcPr>
          <w:p w14:paraId="23ECDD8F" w14:textId="77777777" w:rsidR="00CC77D2" w:rsidRDefault="00461E13">
            <w:pPr>
              <w:spacing w:after="20" w:line="250" w:lineRule="auto"/>
            </w:pPr>
            <w:r>
              <w:rPr>
                <w:sz w:val="19"/>
                <w:szCs w:val="19"/>
              </w:rPr>
              <w:t>CROSS</w:t>
            </w:r>
          </w:p>
        </w:tc>
        <w:tc>
          <w:tcPr>
            <w:tcW w:w="5544" w:type="dxa"/>
            <w:tcMar>
              <w:top w:w="40" w:type="dxa"/>
              <w:left w:w="100" w:type="dxa"/>
              <w:bottom w:w="40" w:type="dxa"/>
              <w:right w:w="100" w:type="dxa"/>
            </w:tcMar>
            <w:vAlign w:val="center"/>
          </w:tcPr>
          <w:p w14:paraId="23ECDD90" w14:textId="77777777" w:rsidR="00CC77D2" w:rsidRDefault="00461E13">
            <w:pPr>
              <w:spacing w:after="20" w:line="250" w:lineRule="auto"/>
            </w:pPr>
            <w:r>
              <w:rPr>
                <w:sz w:val="19"/>
                <w:szCs w:val="19"/>
              </w:rPr>
              <w:t>Every combination (no ON clause)</w:t>
            </w:r>
          </w:p>
        </w:tc>
        <w:tc>
          <w:tcPr>
            <w:tcW w:w="2520" w:type="dxa"/>
            <w:tcMar>
              <w:top w:w="40" w:type="dxa"/>
              <w:left w:w="100" w:type="dxa"/>
              <w:bottom w:w="40" w:type="dxa"/>
              <w:right w:w="100" w:type="dxa"/>
            </w:tcMar>
            <w:vAlign w:val="center"/>
          </w:tcPr>
          <w:p w14:paraId="23ECDD91" w14:textId="77777777" w:rsidR="00CC77D2" w:rsidRDefault="00461E13">
            <w:pPr>
              <w:spacing w:after="20" w:line="250" w:lineRule="auto"/>
            </w:pPr>
            <w:r>
              <w:rPr>
                <w:sz w:val="19"/>
                <w:szCs w:val="19"/>
              </w:rPr>
              <w:t>Generating grids, e.g. every product × every month</w:t>
            </w:r>
          </w:p>
        </w:tc>
      </w:tr>
    </w:tbl>
    <w:p w14:paraId="23ECDD93" w14:textId="77777777" w:rsidR="00CC77D2" w:rsidRDefault="00CC77D2">
      <w:pPr>
        <w:spacing w:after="100"/>
      </w:pPr>
    </w:p>
    <w:p w14:paraId="23ECDD94" w14:textId="77777777" w:rsidR="00CC77D2" w:rsidRDefault="00461E13">
      <w:r>
        <w:t xml:space="preserve">The two classic surprises: </w:t>
      </w:r>
      <w:r>
        <w:rPr>
          <w:b/>
          <w:bCs/>
        </w:rPr>
        <w:t>row explosion</w:t>
      </w:r>
      <w:r>
        <w:t xml:space="preserve"> — joining to a table where the key matches </w:t>
      </w:r>
      <w:r>
        <w:rPr>
          <w:i/>
          <w:iCs/>
        </w:rPr>
        <w:t>many</w:t>
      </w:r>
      <w:r>
        <w:t xml:space="preserve"> rows multiplies your row count (join order-headers to details and 32 orders become 542 lines — correct, but you must </w:t>
      </w:r>
      <w:r>
        <w:rPr>
          <w:i/>
          <w:iCs/>
        </w:rPr>
        <w:t>expect</w:t>
      </w:r>
      <w:r>
        <w:t xml:space="preserve"> it); and </w:t>
      </w:r>
      <w:r>
        <w:rPr>
          <w:b/>
          <w:bCs/>
        </w:rPr>
        <w:t>the LEFT-join anti-pattern</w:t>
      </w:r>
      <w:r>
        <w:t xml:space="preserve"> — a LEFT join whose right-side column then appears in </w:t>
      </w:r>
      <w:r>
        <w:rPr>
          <w:rFonts w:ascii="Consolas" w:eastAsia="Consolas" w:hAnsi="Consolas" w:cs="Consolas"/>
          <w:color w:val="833C00"/>
          <w:sz w:val="19"/>
          <w:szCs w:val="19"/>
        </w:rPr>
        <w:t>WHERE right.Col = …</w:t>
      </w:r>
      <w:r>
        <w:t xml:space="preserve"> silently becomes an INNER join (the NULL rows fail the predicate). Filter the right side in the </w:t>
      </w:r>
      <w:r>
        <w:rPr>
          <w:rFonts w:ascii="Consolas" w:eastAsia="Consolas" w:hAnsi="Consolas" w:cs="Consolas"/>
          <w:color w:val="833C00"/>
          <w:sz w:val="19"/>
          <w:szCs w:val="19"/>
        </w:rPr>
        <w:t>ON</w:t>
      </w:r>
      <w:r>
        <w:t xml:space="preserve"> clause, or with </w:t>
      </w:r>
      <w:r>
        <w:rPr>
          <w:rFonts w:ascii="Consolas" w:eastAsia="Consolas" w:hAnsi="Consolas" w:cs="Consolas"/>
          <w:color w:val="833C00"/>
          <w:sz w:val="19"/>
          <w:szCs w:val="19"/>
        </w:rPr>
        <w:t>IS NULL</w:t>
      </w:r>
      <w:r>
        <w:t xml:space="preserve"> intentionally:</w:t>
      </w:r>
    </w:p>
    <w:p w14:paraId="23ECDD95"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D9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Customers with NO orders: the classic anti-join</w:t>
      </w:r>
    </w:p>
    <w:p w14:paraId="23ECDD9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c.CustomerID, c.CompanyName</w:t>
      </w:r>
    </w:p>
    <w:p w14:paraId="23ECDD9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SalesLT.Customer          AS c</w:t>
      </w:r>
    </w:p>
    <w:p w14:paraId="23ECDD9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LEFT JOIN SalesLT.SalesOrderHeader AS h ON h.CustomerID = c.CustomerID</w:t>
      </w:r>
    </w:p>
    <w:p w14:paraId="23ECDD9A"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WHERE   h.SalesOrderID IS NULL;    -- 'the join found nothing'</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D9D" w14:textId="77777777">
        <w:tc>
          <w:tcPr>
            <w:tcW w:w="10080" w:type="dxa"/>
            <w:shd w:val="clear" w:color="auto" w:fill="F2F2F2"/>
            <w:tcMar>
              <w:top w:w="100" w:type="dxa"/>
              <w:left w:w="160" w:type="dxa"/>
              <w:bottom w:w="60" w:type="dxa"/>
              <w:right w:w="160" w:type="dxa"/>
            </w:tcMar>
          </w:tcPr>
          <w:p w14:paraId="23ECDD9B" w14:textId="77777777" w:rsidR="00CC77D2" w:rsidRDefault="00461E13">
            <w:pPr>
              <w:spacing w:after="60"/>
            </w:pPr>
            <w:r>
              <w:rPr>
                <w:b/>
                <w:bCs/>
                <w:color w:val="7F7F7F"/>
              </w:rPr>
              <w:t>ℹ Row-count discipline (do this forever)</w:t>
            </w:r>
          </w:p>
          <w:p w14:paraId="23ECDD9C" w14:textId="77777777" w:rsidR="00CC77D2" w:rsidRDefault="00461E13">
            <w:pPr>
              <w:spacing w:after="60"/>
            </w:pPr>
            <w:r>
              <w:t xml:space="preserve">Before running any multi-join query, write a comment predicting the row count. After running, check with </w:t>
            </w:r>
            <w:r>
              <w:rPr>
                <w:rFonts w:ascii="Consolas" w:eastAsia="Consolas" w:hAnsi="Consolas" w:cs="Consolas"/>
                <w:color w:val="833C00"/>
                <w:sz w:val="19"/>
                <w:szCs w:val="19"/>
              </w:rPr>
              <w:t>COUNT(*)</w:t>
            </w:r>
            <w:r>
              <w:t xml:space="preserve">. When prediction and reality disagree, one of your assumptions about the data's </w:t>
            </w:r>
            <w:r>
              <w:rPr>
                <w:b/>
                <w:bCs/>
              </w:rPr>
              <w:t>grain</w:t>
            </w:r>
            <w:r>
              <w:t xml:space="preserve"> (what one row represents) is wrong — and finding it </w:t>
            </w:r>
            <w:r>
              <w:rPr>
                <w:i/>
                <w:iCs/>
              </w:rPr>
              <w:t>is</w:t>
            </w:r>
            <w:r>
              <w:t xml:space="preserve"> the work. This habit alone will put you ahead of most working analysts.</w:t>
            </w:r>
          </w:p>
        </w:tc>
      </w:tr>
    </w:tbl>
    <w:p w14:paraId="23ECDD9E" w14:textId="77777777" w:rsidR="00CC77D2" w:rsidRDefault="00CC77D2">
      <w:pPr>
        <w:spacing w:after="80"/>
      </w:pPr>
    </w:p>
    <w:p w14:paraId="23ECDD9F" w14:textId="77777777" w:rsidR="00CC77D2" w:rsidRDefault="00461E13">
      <w:pPr>
        <w:pStyle w:val="Heading3"/>
      </w:pPr>
      <w:r>
        <w:t>3.2 GROUP BY: collapsing rows into answers</w:t>
      </w:r>
    </w:p>
    <w:p w14:paraId="23ECDDA0"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DA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c.Name                       AS Category,</w:t>
      </w:r>
    </w:p>
    <w:p w14:paraId="23ECDDA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COUNT(*)                     AS ProductCount,</w:t>
      </w:r>
    </w:p>
    <w:p w14:paraId="23ECDDA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AVG(p.ListPrice)             AS AvgPrice,</w:t>
      </w:r>
    </w:p>
    <w:p w14:paraId="23ECDDA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MAX(p.ListPrice)             AS MaxPrice</w:t>
      </w:r>
    </w:p>
    <w:p w14:paraId="23ECDDA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SalesLT.Product         AS p</w:t>
      </w:r>
    </w:p>
    <w:p w14:paraId="23ECDDA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lastRenderedPageBreak/>
        <w:t>JOIN     SalesLT.ProductCategory AS c ON c.ProductCategoryID = p.ProductCategoryID</w:t>
      </w:r>
    </w:p>
    <w:p w14:paraId="23ECDDA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GROUP BY c.Name                            -- one output row per category</w:t>
      </w:r>
    </w:p>
    <w:p w14:paraId="23ECDDA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HAVING   COUNT(*) &gt;= 5                     -- filter AFTER grouping</w:t>
      </w:r>
    </w:p>
    <w:p w14:paraId="23ECDDA9"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ORDER BY AvgPrice DESC;</w:t>
      </w:r>
    </w:p>
    <w:p w14:paraId="23ECDDAA" w14:textId="77777777" w:rsidR="00CC77D2" w:rsidRDefault="00461E13">
      <w:pPr>
        <w:pStyle w:val="ListParagraph"/>
        <w:numPr>
          <w:ilvl w:val="0"/>
          <w:numId w:val="2"/>
        </w:numPr>
        <w:spacing w:after="60"/>
      </w:pPr>
      <w:r>
        <w:t xml:space="preserve">Every non-aggregated SELECT column </w:t>
      </w:r>
      <w:r>
        <w:rPr>
          <w:b/>
          <w:bCs/>
        </w:rPr>
        <w:t>must</w:t>
      </w:r>
      <w:r>
        <w:t xml:space="preserve"> appear in GROUP BY — the error message that enforces this will become an old friend.</w:t>
      </w:r>
    </w:p>
    <w:p w14:paraId="23ECDDAB" w14:textId="77777777" w:rsidR="00CC77D2" w:rsidRDefault="00461E13">
      <w:pPr>
        <w:pStyle w:val="ListParagraph"/>
        <w:numPr>
          <w:ilvl w:val="0"/>
          <w:numId w:val="2"/>
        </w:numPr>
        <w:spacing w:after="60"/>
      </w:pPr>
      <w:r>
        <w:rPr>
          <w:rFonts w:ascii="Consolas" w:eastAsia="Consolas" w:hAnsi="Consolas" w:cs="Consolas"/>
          <w:color w:val="833C00"/>
          <w:sz w:val="19"/>
          <w:szCs w:val="19"/>
        </w:rPr>
        <w:t>WHERE</w:t>
      </w:r>
      <w:r>
        <w:t xml:space="preserve"> filters </w:t>
      </w:r>
      <w:r>
        <w:rPr>
          <w:b/>
          <w:bCs/>
        </w:rPr>
        <w:t>rows before</w:t>
      </w:r>
      <w:r>
        <w:t xml:space="preserve"> grouping; </w:t>
      </w:r>
      <w:r>
        <w:rPr>
          <w:rFonts w:ascii="Consolas" w:eastAsia="Consolas" w:hAnsi="Consolas" w:cs="Consolas"/>
          <w:color w:val="833C00"/>
          <w:sz w:val="19"/>
          <w:szCs w:val="19"/>
        </w:rPr>
        <w:t>HAVING</w:t>
      </w:r>
      <w:r>
        <w:t xml:space="preserve"> filters </w:t>
      </w:r>
      <w:r>
        <w:rPr>
          <w:b/>
          <w:bCs/>
        </w:rPr>
        <w:t>groups after</w:t>
      </w:r>
      <w:r>
        <w:t>. "Categories with at least 5 products" is HAVING; "products over $100, grouped" is WHERE.</w:t>
      </w:r>
    </w:p>
    <w:p w14:paraId="23ECDDAC" w14:textId="77777777" w:rsidR="00CC77D2" w:rsidRDefault="00461E13">
      <w:pPr>
        <w:pStyle w:val="ListParagraph"/>
        <w:numPr>
          <w:ilvl w:val="0"/>
          <w:numId w:val="2"/>
        </w:numPr>
        <w:spacing w:after="60"/>
      </w:pPr>
      <w:r>
        <w:rPr>
          <w:rFonts w:ascii="Consolas" w:eastAsia="Consolas" w:hAnsi="Consolas" w:cs="Consolas"/>
          <w:color w:val="833C00"/>
          <w:sz w:val="19"/>
          <w:szCs w:val="19"/>
        </w:rPr>
        <w:t>COUNT(*)</w:t>
      </w:r>
      <w:r>
        <w:t xml:space="preserve"> counts rows; </w:t>
      </w:r>
      <w:r>
        <w:rPr>
          <w:rFonts w:ascii="Consolas" w:eastAsia="Consolas" w:hAnsi="Consolas" w:cs="Consolas"/>
          <w:color w:val="833C00"/>
          <w:sz w:val="19"/>
          <w:szCs w:val="19"/>
        </w:rPr>
        <w:t>COUNT(col)</w:t>
      </w:r>
      <w:r>
        <w:t xml:space="preserve"> counts non-NULL values; </w:t>
      </w:r>
      <w:r>
        <w:rPr>
          <w:rFonts w:ascii="Consolas" w:eastAsia="Consolas" w:hAnsi="Consolas" w:cs="Consolas"/>
          <w:color w:val="833C00"/>
          <w:sz w:val="19"/>
          <w:szCs w:val="19"/>
        </w:rPr>
        <w:t>COUNT(DISTINCT col)</w:t>
      </w:r>
      <w:r>
        <w:t xml:space="preserve"> counts distinct values — three different questions.</w:t>
      </w:r>
    </w:p>
    <w:p w14:paraId="23ECDDAD" w14:textId="77777777" w:rsidR="00CC77D2" w:rsidRDefault="00461E13">
      <w:pPr>
        <w:pStyle w:val="Heading3"/>
      </w:pPr>
      <w:r>
        <w:t>3.3 Build</w:t>
      </w:r>
    </w:p>
    <w:p w14:paraId="23ECDDAE" w14:textId="77777777" w:rsidR="00CC77D2" w:rsidRDefault="00461E13">
      <w:r>
        <w:rPr>
          <w:b/>
          <w:bCs/>
        </w:rPr>
        <w:t>Core</w:t>
      </w:r>
      <w:r>
        <w:t xml:space="preserve"> (each with a predicted-vs-actual row-count comment):</w:t>
      </w:r>
    </w:p>
    <w:p w14:paraId="23ECDDAF" w14:textId="77777777" w:rsidR="00CC77D2" w:rsidRDefault="00461E13">
      <w:pPr>
        <w:pStyle w:val="ListParagraph"/>
        <w:numPr>
          <w:ilvl w:val="0"/>
          <w:numId w:val="9"/>
        </w:numPr>
        <w:spacing w:after="60"/>
      </w:pPr>
      <w:r>
        <w:t xml:space="preserve">Revenue by category: join Detail → Product → Category, </w:t>
      </w:r>
      <w:r>
        <w:rPr>
          <w:rFonts w:ascii="Consolas" w:eastAsia="Consolas" w:hAnsi="Consolas" w:cs="Consolas"/>
          <w:color w:val="833C00"/>
          <w:sz w:val="19"/>
          <w:szCs w:val="19"/>
        </w:rPr>
        <w:t>SUM(LineTotal)</w:t>
      </w:r>
      <w:r>
        <w:t>, largest first.</w:t>
      </w:r>
    </w:p>
    <w:p w14:paraId="23ECDDB0" w14:textId="77777777" w:rsidR="00CC77D2" w:rsidRDefault="00461E13">
      <w:pPr>
        <w:pStyle w:val="ListParagraph"/>
        <w:numPr>
          <w:ilvl w:val="0"/>
          <w:numId w:val="9"/>
        </w:numPr>
        <w:spacing w:after="60"/>
      </w:pPr>
      <w:r>
        <w:t>Customer order summary: CompanyName, order count, total spend — including customers with zero orders (which join?).</w:t>
      </w:r>
    </w:p>
    <w:p w14:paraId="23ECDDB1" w14:textId="77777777" w:rsidR="00CC77D2" w:rsidRDefault="00461E13">
      <w:pPr>
        <w:pStyle w:val="ListParagraph"/>
        <w:numPr>
          <w:ilvl w:val="0"/>
          <w:numId w:val="9"/>
        </w:numPr>
        <w:spacing w:after="60"/>
      </w:pPr>
      <w:r>
        <w:t>Average order value per customer, only for customers with 2+ orders.</w:t>
      </w:r>
    </w:p>
    <w:p w14:paraId="23ECDDB2" w14:textId="77777777" w:rsidR="00CC77D2" w:rsidRDefault="00461E13">
      <w:pPr>
        <w:pStyle w:val="ListParagraph"/>
        <w:numPr>
          <w:ilvl w:val="0"/>
          <w:numId w:val="9"/>
        </w:numPr>
        <w:spacing w:after="60"/>
      </w:pPr>
      <w:r>
        <w:t xml:space="preserve">Order lines with product and parent category (self-join ProductCategory on </w:t>
      </w:r>
      <w:r>
        <w:rPr>
          <w:rFonts w:ascii="Consolas" w:eastAsia="Consolas" w:hAnsi="Consolas" w:cs="Consolas"/>
          <w:color w:val="833C00"/>
          <w:sz w:val="19"/>
          <w:szCs w:val="19"/>
        </w:rPr>
        <w:t>ParentProductCategoryID</w:t>
      </w:r>
      <w:r>
        <w:t xml:space="preserve"> to get the parent's name).</w:t>
      </w:r>
    </w:p>
    <w:p w14:paraId="23ECDDB3" w14:textId="77777777" w:rsidR="00CC77D2" w:rsidRDefault="00461E13">
      <w:pPr>
        <w:pStyle w:val="ListParagraph"/>
        <w:numPr>
          <w:ilvl w:val="0"/>
          <w:numId w:val="9"/>
        </w:numPr>
        <w:spacing w:after="60"/>
      </w:pPr>
      <w:r>
        <w:rPr>
          <w:b/>
          <w:bCs/>
        </w:rPr>
        <w:t>The milestone query:</w:t>
      </w:r>
      <w:r>
        <w:t xml:space="preserve"> one result set with OrderDate, CompanyName, parent category, category, product, quantity, LineTotal — 4+ tables joined; document the row count after each join was added.</w:t>
      </w:r>
    </w:p>
    <w:tbl>
      <w:tblPr>
        <w:tblW w:w="10080" w:type="dxa"/>
        <w:tblBorders>
          <w:top w:val="single" w:sz="2" w:space="0" w:color="F4EFFA"/>
          <w:left w:val="single" w:sz="24" w:space="0" w:color="6B4FA0"/>
          <w:bottom w:val="single" w:sz="2" w:space="0" w:color="F4EFFA"/>
          <w:right w:val="single" w:sz="2" w:space="0" w:color="F4EFFA"/>
        </w:tblBorders>
        <w:tblCellMar>
          <w:left w:w="10" w:type="dxa"/>
          <w:right w:w="10" w:type="dxa"/>
        </w:tblCellMar>
        <w:tblLook w:val="0000" w:firstRow="0" w:lastRow="0" w:firstColumn="0" w:lastColumn="0" w:noHBand="0" w:noVBand="0"/>
      </w:tblPr>
      <w:tblGrid>
        <w:gridCol w:w="10080"/>
      </w:tblGrid>
      <w:tr w:rsidR="00CC77D2" w14:paraId="23ECDDB6" w14:textId="77777777">
        <w:tc>
          <w:tcPr>
            <w:tcW w:w="10080" w:type="dxa"/>
            <w:shd w:val="clear" w:color="auto" w:fill="F4EFFA"/>
            <w:tcMar>
              <w:top w:w="100" w:type="dxa"/>
              <w:left w:w="160" w:type="dxa"/>
              <w:bottom w:w="60" w:type="dxa"/>
              <w:right w:w="160" w:type="dxa"/>
            </w:tcMar>
          </w:tcPr>
          <w:p w14:paraId="23ECDDB4" w14:textId="77777777" w:rsidR="00CC77D2" w:rsidRDefault="00461E13">
            <w:pPr>
              <w:spacing w:after="60"/>
            </w:pPr>
            <w:r>
              <w:rPr>
                <w:b/>
                <w:bCs/>
                <w:color w:val="6B4FA0"/>
              </w:rPr>
              <w:t>➕ Stretch (optional)</w:t>
            </w:r>
          </w:p>
          <w:p w14:paraId="23ECDDB5" w14:textId="77777777" w:rsidR="00CC77D2" w:rsidRDefault="00461E13">
            <w:pPr>
              <w:spacing w:after="60"/>
            </w:pPr>
            <w:r>
              <w:t xml:space="preserve">FULL OUTER JOIN Product to SalesOrderDetail and count products never sold vs. sales of deleted products. Then express "never sold" with </w:t>
            </w:r>
            <w:r>
              <w:rPr>
                <w:rFonts w:ascii="Consolas" w:eastAsia="Consolas" w:hAnsi="Consolas" w:cs="Consolas"/>
                <w:color w:val="833C00"/>
                <w:sz w:val="19"/>
                <w:szCs w:val="19"/>
              </w:rPr>
              <w:t>NOT EXISTS</w:t>
            </w:r>
            <w:r>
              <w:t xml:space="preserve"> instead and compare readability (preview of Day 5).</w:t>
            </w:r>
          </w:p>
        </w:tc>
      </w:tr>
    </w:tbl>
    <w:p w14:paraId="23ECDDB7" w14:textId="77777777" w:rsidR="00CC77D2" w:rsidRDefault="00CC77D2">
      <w:pPr>
        <w:spacing w:after="80"/>
      </w:pP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DDBA" w14:textId="77777777">
        <w:tc>
          <w:tcPr>
            <w:tcW w:w="10080" w:type="dxa"/>
            <w:shd w:val="clear" w:color="auto" w:fill="EAF3EC"/>
            <w:tcMar>
              <w:top w:w="100" w:type="dxa"/>
              <w:left w:w="160" w:type="dxa"/>
              <w:bottom w:w="60" w:type="dxa"/>
              <w:right w:w="160" w:type="dxa"/>
            </w:tcMar>
          </w:tcPr>
          <w:p w14:paraId="23ECDDB8" w14:textId="77777777" w:rsidR="00CC77D2" w:rsidRDefault="00461E13">
            <w:pPr>
              <w:spacing w:after="60"/>
            </w:pPr>
            <w:r>
              <w:rPr>
                <w:b/>
                <w:bCs/>
                <w:color w:val="2E7D46"/>
              </w:rPr>
              <w:t>✔ Milestone — prove it before moving on</w:t>
            </w:r>
          </w:p>
          <w:p w14:paraId="23ECDDB9" w14:textId="77777777" w:rsidR="00CC77D2" w:rsidRDefault="00461E13">
            <w:pPr>
              <w:spacing w:after="60"/>
            </w:pPr>
            <w:r>
              <w:rPr>
                <w:rFonts w:ascii="Consolas" w:eastAsia="Consolas" w:hAnsi="Consolas" w:cs="Consolas"/>
                <w:color w:val="833C00"/>
                <w:sz w:val="19"/>
                <w:szCs w:val="19"/>
              </w:rPr>
              <w:t>day03.sql</w:t>
            </w:r>
            <w:r>
              <w:t xml:space="preserve"> committed: the 4+-table sales summary runs, with a written row-count trace showing you </w:t>
            </w:r>
            <w:r>
              <w:rPr>
                <w:i/>
                <w:iCs/>
              </w:rPr>
              <w:t>predicted</w:t>
            </w:r>
            <w:r>
              <w:t xml:space="preserve"> each step.</w:t>
            </w:r>
          </w:p>
        </w:tc>
      </w:tr>
    </w:tbl>
    <w:p w14:paraId="23ECDDBB"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DDBF" w14:textId="77777777">
        <w:tc>
          <w:tcPr>
            <w:tcW w:w="10080" w:type="dxa"/>
            <w:shd w:val="clear" w:color="auto" w:fill="EEF4FB"/>
            <w:tcMar>
              <w:top w:w="100" w:type="dxa"/>
              <w:left w:w="160" w:type="dxa"/>
              <w:bottom w:w="60" w:type="dxa"/>
              <w:right w:w="160" w:type="dxa"/>
            </w:tcMar>
          </w:tcPr>
          <w:p w14:paraId="23ECDDBC" w14:textId="77777777" w:rsidR="00CC77D2" w:rsidRDefault="00461E13">
            <w:pPr>
              <w:spacing w:after="60"/>
            </w:pPr>
            <w:r>
              <w:rPr>
                <w:b/>
                <w:bCs/>
                <w:color w:val="2E75B6"/>
              </w:rPr>
              <w:t>💡 AI Accelerator</w:t>
            </w:r>
          </w:p>
          <w:p w14:paraId="23ECDDBD" w14:textId="77777777" w:rsidR="00CC77D2" w:rsidRDefault="00461E13">
            <w:pPr>
              <w:spacing w:after="60"/>
            </w:pPr>
            <w:r>
              <w:t>DEBUG: "My revenue-by-category total is exactly double the sum of order TotalDue. Here are my joins and each table's grain — ask me questions to find the duplication."</w:t>
            </w:r>
          </w:p>
          <w:p w14:paraId="23ECDDBE" w14:textId="77777777" w:rsidR="00CC77D2" w:rsidRDefault="00461E13">
            <w:pPr>
              <w:spacing w:after="60"/>
            </w:pPr>
            <w:r>
              <w:t>QUIZ: "Draw me 5 tiny two-table datasets (4–6 rows) and ask me to predict INNER/LEFT/FULL join outputs. Reveal answers only after I commit."</w:t>
            </w:r>
          </w:p>
        </w:tc>
      </w:tr>
    </w:tbl>
    <w:p w14:paraId="23ECDDC0" w14:textId="77777777" w:rsidR="00CC77D2" w:rsidRDefault="00CC77D2">
      <w:pPr>
        <w:spacing w:after="80"/>
      </w:pPr>
    </w:p>
    <w:p w14:paraId="23ECDDC1" w14:textId="77777777" w:rsidR="00CC77D2" w:rsidRDefault="00461E13">
      <w:pPr>
        <w:pStyle w:val="Heading2"/>
      </w:pPr>
      <w:bookmarkStart w:id="7" w:name="_Toc237001786"/>
      <w:r>
        <w:t>Day 4 — First Power BI day — Desktop, Import, core visuals</w:t>
      </w:r>
      <w:bookmarkEnd w:id="7"/>
    </w:p>
    <w:p w14:paraId="23ECDDC2" w14:textId="77777777" w:rsidR="00CC77D2" w:rsidRDefault="00461E13">
      <w:pPr>
        <w:spacing w:before="20" w:after="140"/>
      </w:pPr>
      <w:r>
        <w:rPr>
          <w:i/>
          <w:iCs/>
          <w:color w:val="595959"/>
          <w:sz w:val="18"/>
          <w:szCs w:val="18"/>
        </w:rPr>
        <w:t>Connect Power BI to your database, shape data in Power Query, and build an honest first report page.</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DC8" w14:textId="77777777">
        <w:tc>
          <w:tcPr>
            <w:tcW w:w="10080" w:type="dxa"/>
            <w:shd w:val="clear" w:color="auto" w:fill="F2F2F2"/>
            <w:tcMar>
              <w:top w:w="100" w:type="dxa"/>
              <w:left w:w="160" w:type="dxa"/>
              <w:bottom w:w="60" w:type="dxa"/>
              <w:right w:w="160" w:type="dxa"/>
            </w:tcMar>
          </w:tcPr>
          <w:p w14:paraId="23ECDDC3" w14:textId="77777777" w:rsidR="00CC77D2" w:rsidRDefault="00461E13">
            <w:pPr>
              <w:spacing w:after="60"/>
            </w:pPr>
            <w:r>
              <w:rPr>
                <w:b/>
                <w:bCs/>
                <w:color w:val="7F7F7F"/>
              </w:rPr>
              <w:t>ℹ Today's objectives</w:t>
            </w:r>
          </w:p>
          <w:p w14:paraId="23ECDDC4" w14:textId="77777777" w:rsidR="00CC77D2" w:rsidRDefault="00461E13">
            <w:pPr>
              <w:pStyle w:val="ListParagraph"/>
              <w:numPr>
                <w:ilvl w:val="0"/>
                <w:numId w:val="2"/>
              </w:numPr>
              <w:spacing w:after="40"/>
            </w:pPr>
            <w:r>
              <w:t>Navigate Power BI Desktop's three views and explain the Desktop/Service/Fabric ecosystem</w:t>
            </w:r>
          </w:p>
          <w:p w14:paraId="23ECDDC5" w14:textId="77777777" w:rsidR="00CC77D2" w:rsidRDefault="00461E13">
            <w:pPr>
              <w:pStyle w:val="ListParagraph"/>
              <w:numPr>
                <w:ilvl w:val="0"/>
                <w:numId w:val="2"/>
              </w:numPr>
              <w:spacing w:after="40"/>
            </w:pPr>
            <w:r>
              <w:lastRenderedPageBreak/>
              <w:t>Connect to Azure SQL in Import mode and shape data in Power Query</w:t>
            </w:r>
          </w:p>
          <w:p w14:paraId="23ECDDC6" w14:textId="77777777" w:rsidR="00CC77D2" w:rsidRDefault="00461E13">
            <w:pPr>
              <w:pStyle w:val="ListParagraph"/>
              <w:numPr>
                <w:ilvl w:val="0"/>
                <w:numId w:val="2"/>
              </w:numPr>
              <w:spacing w:after="40"/>
            </w:pPr>
            <w:r>
              <w:t>Choose appropriate visuals and configure slicers, filters, and interactions</w:t>
            </w:r>
          </w:p>
          <w:p w14:paraId="23ECDDC7" w14:textId="77777777" w:rsidR="00CC77D2" w:rsidRDefault="00461E13">
            <w:pPr>
              <w:pStyle w:val="ListParagraph"/>
              <w:numPr>
                <w:ilvl w:val="0"/>
                <w:numId w:val="2"/>
              </w:numPr>
              <w:spacing w:after="40"/>
            </w:pPr>
            <w:r>
              <w:t>Apply formatting and a theme without committing crimes against readability</w:t>
            </w:r>
          </w:p>
        </w:tc>
      </w:tr>
    </w:tbl>
    <w:p w14:paraId="23ECDDC9" w14:textId="77777777" w:rsidR="00CC77D2" w:rsidRDefault="00CC77D2">
      <w:pPr>
        <w:spacing w:after="80"/>
      </w:pPr>
    </w:p>
    <w:p w14:paraId="23ECDDCA" w14:textId="77777777" w:rsidR="00CC77D2" w:rsidRDefault="00461E13">
      <w:pPr>
        <w:pStyle w:val="Heading3"/>
      </w:pPr>
      <w:r>
        <w:t>4.1 The ecosystem in one paragraph</w:t>
      </w:r>
    </w:p>
    <w:p w14:paraId="23ECDDCB" w14:textId="77777777" w:rsidR="00CC77D2" w:rsidRDefault="00461E13">
      <w:r>
        <w:rPr>
          <w:b/>
          <w:bCs/>
        </w:rPr>
        <w:t>Power BI Desktop</w:t>
      </w:r>
      <w:r>
        <w:t xml:space="preserve"> (today) authors a </w:t>
      </w:r>
      <w:r>
        <w:rPr>
          <w:rFonts w:ascii="Consolas" w:eastAsia="Consolas" w:hAnsi="Consolas" w:cs="Consolas"/>
          <w:color w:val="833C00"/>
          <w:sz w:val="19"/>
          <w:szCs w:val="19"/>
        </w:rPr>
        <w:t>.pbix</w:t>
      </w:r>
      <w:r>
        <w:t xml:space="preserve"> file containing three things: queries (Power Query), a data model with measures, and report pages. The </w:t>
      </w:r>
      <w:r>
        <w:rPr>
          <w:b/>
          <w:bCs/>
        </w:rPr>
        <w:t>Power BI Service</w:t>
      </w:r>
      <w:r>
        <w:t xml:space="preserve"> (Day 7) hosts published models and reports in </w:t>
      </w:r>
      <w:r>
        <w:rPr>
          <w:b/>
          <w:bCs/>
        </w:rPr>
        <w:t>workspaces</w:t>
      </w:r>
      <w:r>
        <w:t xml:space="preserve"> for refresh, security, and sharing. </w:t>
      </w:r>
      <w:r>
        <w:rPr>
          <w:b/>
          <w:bCs/>
        </w:rPr>
        <w:t>Microsoft Fabric</w:t>
      </w:r>
      <w:r>
        <w:t xml:space="preserve"> is the umbrella analytics platform the Service now lives inside — you'll touch its wider features (capacities, Direct Lake, deployment pipelines) in Weeks 2–3. One mental model: </w:t>
      </w:r>
      <w:r>
        <w:rPr>
          <w:i/>
          <w:iCs/>
        </w:rPr>
        <w:t>Desktop = author, Service = operate.</w:t>
      </w:r>
    </w:p>
    <w:p w14:paraId="23ECDDCC" w14:textId="77777777" w:rsidR="00CC77D2" w:rsidRDefault="00461E13">
      <w:pPr>
        <w:pStyle w:val="Heading3"/>
      </w:pPr>
      <w:r>
        <w:t>4.2 Get Data, and a first pass of Power Query</w:t>
      </w:r>
    </w:p>
    <w:p w14:paraId="23ECDDCD" w14:textId="77777777" w:rsidR="00CC77D2" w:rsidRDefault="00461E13">
      <w:pPr>
        <w:pStyle w:val="ListParagraph"/>
        <w:numPr>
          <w:ilvl w:val="0"/>
          <w:numId w:val="10"/>
        </w:numPr>
        <w:spacing w:after="60"/>
      </w:pPr>
      <w:r>
        <w:t xml:space="preserve">Power BI Desktop → </w:t>
      </w:r>
      <w:r>
        <w:rPr>
          <w:b/>
          <w:bCs/>
        </w:rPr>
        <w:t>Get Data → Azure → Azure SQL Database</w:t>
      </w:r>
      <w:r>
        <w:t xml:space="preserve">. Server </w:t>
      </w:r>
      <w:r>
        <w:rPr>
          <w:rFonts w:ascii="Consolas" w:eastAsia="Consolas" w:hAnsi="Consolas" w:cs="Consolas"/>
          <w:color w:val="833C00"/>
          <w:sz w:val="19"/>
          <w:szCs w:val="19"/>
        </w:rPr>
        <w:t>pbitrain-&lt;yourname&gt;.database.windows.net</w:t>
      </w:r>
      <w:r>
        <w:t xml:space="preserve">, database </w:t>
      </w:r>
      <w:r>
        <w:rPr>
          <w:rFonts w:ascii="Consolas" w:eastAsia="Consolas" w:hAnsi="Consolas" w:cs="Consolas"/>
          <w:color w:val="833C00"/>
          <w:sz w:val="19"/>
          <w:szCs w:val="19"/>
        </w:rPr>
        <w:t>AdventureWorksLT</w:t>
      </w:r>
      <w:r>
        <w:t xml:space="preserve">, </w:t>
      </w:r>
      <w:r>
        <w:rPr>
          <w:b/>
          <w:bCs/>
        </w:rPr>
        <w:t>Import</w:t>
      </w:r>
      <w:r>
        <w:t xml:space="preserve"> mode. Credentials tab: Database (not Windows) → </w:t>
      </w:r>
      <w:r>
        <w:rPr>
          <w:rFonts w:ascii="Consolas" w:eastAsia="Consolas" w:hAnsi="Consolas" w:cs="Consolas"/>
          <w:color w:val="833C00"/>
          <w:sz w:val="19"/>
          <w:szCs w:val="19"/>
        </w:rPr>
        <w:t>sqltrainee</w:t>
      </w:r>
      <w:r>
        <w:t>.</w:t>
      </w:r>
    </w:p>
    <w:p w14:paraId="23ECDDCE" w14:textId="77777777" w:rsidR="00CC77D2" w:rsidRDefault="00461E13">
      <w:pPr>
        <w:pStyle w:val="ListParagraph"/>
        <w:numPr>
          <w:ilvl w:val="0"/>
          <w:numId w:val="10"/>
        </w:numPr>
        <w:spacing w:after="60"/>
      </w:pPr>
      <w:r>
        <w:t xml:space="preserve">In the Navigator tick: Address, Customer, CustomerAddress, Product, ProductCategory, SalesOrderDetail, SalesOrderHeader → </w:t>
      </w:r>
      <w:r>
        <w:rPr>
          <w:b/>
          <w:bCs/>
        </w:rPr>
        <w:t>Transform Data</w:t>
      </w:r>
      <w:r>
        <w:t xml:space="preserve"> (never Load blind — always visit Power Query first).</w:t>
      </w:r>
    </w:p>
    <w:p w14:paraId="23ECDDCF" w14:textId="77777777" w:rsidR="00CC77D2" w:rsidRDefault="00461E13">
      <w:pPr>
        <w:pStyle w:val="ListParagraph"/>
        <w:numPr>
          <w:ilvl w:val="0"/>
          <w:numId w:val="10"/>
        </w:numPr>
        <w:spacing w:after="60"/>
      </w:pPr>
      <w:r>
        <w:t xml:space="preserve">In the </w:t>
      </w:r>
      <w:r>
        <w:rPr>
          <w:b/>
          <w:bCs/>
        </w:rPr>
        <w:t>Power Query Editor</w:t>
      </w:r>
      <w:r>
        <w:t xml:space="preserve">: every click you make becomes an </w:t>
      </w:r>
      <w:r>
        <w:rPr>
          <w:b/>
          <w:bCs/>
        </w:rPr>
        <w:t>Applied Step</w:t>
      </w:r>
      <w:r>
        <w:t xml:space="preserve"> — a repeatable recipe, not an edit to the data. For each table: verify column types (the icon on each header; dates must be date-typed, LineTotal decimal); remove columns you won't use (rowguid, ModifiedDate, PasswordHash/Salt on Customer); rename steps to meaningful names ("Removed audit columns", not "Removed Columns1").</w:t>
      </w:r>
    </w:p>
    <w:p w14:paraId="23ECDDD0" w14:textId="77777777" w:rsidR="00CC77D2" w:rsidRDefault="00461E13">
      <w:pPr>
        <w:pStyle w:val="ListParagraph"/>
        <w:numPr>
          <w:ilvl w:val="0"/>
          <w:numId w:val="10"/>
        </w:numPr>
        <w:spacing w:after="60"/>
      </w:pPr>
      <w:r>
        <w:rPr>
          <w:b/>
          <w:bCs/>
        </w:rPr>
        <w:t>Close &amp; Apply.</w:t>
      </w:r>
      <w:r>
        <w:t xml:space="preserve"> Desktop imports the rows into its in-memory engine (VertiPaq — Day 16 explains why it's fast).</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DD3" w14:textId="77777777">
        <w:tc>
          <w:tcPr>
            <w:tcW w:w="10080" w:type="dxa"/>
            <w:shd w:val="clear" w:color="auto" w:fill="F2F2F2"/>
            <w:tcMar>
              <w:top w:w="100" w:type="dxa"/>
              <w:left w:w="160" w:type="dxa"/>
              <w:bottom w:w="60" w:type="dxa"/>
              <w:right w:w="160" w:type="dxa"/>
            </w:tcMar>
          </w:tcPr>
          <w:p w14:paraId="23ECDDD1" w14:textId="77777777" w:rsidR="00CC77D2" w:rsidRDefault="00461E13">
            <w:pPr>
              <w:spacing w:after="60"/>
            </w:pPr>
            <w:r>
              <w:rPr>
                <w:b/>
                <w:bCs/>
                <w:color w:val="7F7F7F"/>
              </w:rPr>
              <w:t>ℹ Note</w:t>
            </w:r>
          </w:p>
          <w:p w14:paraId="23ECDDD2" w14:textId="77777777" w:rsidR="00CC77D2" w:rsidRDefault="00461E13">
            <w:pPr>
              <w:spacing w:after="60"/>
            </w:pPr>
            <w:r>
              <w:t xml:space="preserve">Import mode </w:t>
            </w:r>
            <w:r>
              <w:rPr>
                <w:b/>
                <w:bCs/>
              </w:rPr>
              <w:t>copies</w:t>
            </w:r>
            <w:r>
              <w:t xml:space="preserve"> data into the .pbix at refresh time; queries then run from memory, not from SQL. DirectQuery (Week 3) leaves data in SQL and translates every visual into a live query. Import is the right default — fast, full-featured — and it's why </w:t>
            </w:r>
            <w:r>
              <w:rPr>
                <w:i/>
                <w:iCs/>
              </w:rPr>
              <w:t>scheduled refresh</w:t>
            </w:r>
            <w:r>
              <w:t xml:space="preserve"> will matter on Day 7.</w:t>
            </w:r>
          </w:p>
        </w:tc>
      </w:tr>
    </w:tbl>
    <w:p w14:paraId="23ECDDD4" w14:textId="77777777" w:rsidR="00CC77D2" w:rsidRDefault="00CC77D2">
      <w:pPr>
        <w:spacing w:after="80"/>
      </w:pPr>
    </w:p>
    <w:p w14:paraId="23ECDDD5" w14:textId="77777777" w:rsidR="00CC77D2" w:rsidRDefault="00461E13">
      <w:pPr>
        <w:pStyle w:val="Heading3"/>
      </w:pPr>
      <w:r>
        <w:t>4.3 Visual vocabulary — choosing honestly</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696"/>
        <w:gridCol w:w="3985"/>
        <w:gridCol w:w="3399"/>
      </w:tblGrid>
      <w:tr w:rsidR="00CC77D2" w14:paraId="23ECDDD9" w14:textId="77777777">
        <w:trPr>
          <w:tblHeader/>
        </w:trPr>
        <w:tc>
          <w:tcPr>
            <w:tcW w:w="2696" w:type="dxa"/>
            <w:shd w:val="clear" w:color="auto" w:fill="1F3864"/>
            <w:tcMar>
              <w:top w:w="40" w:type="dxa"/>
              <w:left w:w="100" w:type="dxa"/>
              <w:bottom w:w="40" w:type="dxa"/>
              <w:right w:w="100" w:type="dxa"/>
            </w:tcMar>
            <w:vAlign w:val="center"/>
          </w:tcPr>
          <w:p w14:paraId="23ECDDD6" w14:textId="77777777" w:rsidR="00CC77D2" w:rsidRDefault="00461E13">
            <w:pPr>
              <w:spacing w:after="20" w:line="250" w:lineRule="auto"/>
            </w:pPr>
            <w:r>
              <w:rPr>
                <w:b/>
                <w:bCs/>
                <w:color w:val="FFFFFF"/>
                <w:sz w:val="19"/>
                <w:szCs w:val="19"/>
              </w:rPr>
              <w:t>You want to show</w:t>
            </w:r>
          </w:p>
        </w:tc>
        <w:tc>
          <w:tcPr>
            <w:tcW w:w="3985" w:type="dxa"/>
            <w:shd w:val="clear" w:color="auto" w:fill="1F3864"/>
            <w:tcMar>
              <w:top w:w="40" w:type="dxa"/>
              <w:left w:w="100" w:type="dxa"/>
              <w:bottom w:w="40" w:type="dxa"/>
              <w:right w:w="100" w:type="dxa"/>
            </w:tcMar>
            <w:vAlign w:val="center"/>
          </w:tcPr>
          <w:p w14:paraId="23ECDDD7" w14:textId="77777777" w:rsidR="00CC77D2" w:rsidRDefault="00461E13">
            <w:pPr>
              <w:spacing w:after="20" w:line="250" w:lineRule="auto"/>
            </w:pPr>
            <w:r>
              <w:rPr>
                <w:b/>
                <w:bCs/>
                <w:color w:val="FFFFFF"/>
                <w:sz w:val="19"/>
                <w:szCs w:val="19"/>
              </w:rPr>
              <w:t>Reach for</w:t>
            </w:r>
          </w:p>
        </w:tc>
        <w:tc>
          <w:tcPr>
            <w:tcW w:w="3399" w:type="dxa"/>
            <w:shd w:val="clear" w:color="auto" w:fill="1F3864"/>
            <w:tcMar>
              <w:top w:w="40" w:type="dxa"/>
              <w:left w:w="100" w:type="dxa"/>
              <w:bottom w:w="40" w:type="dxa"/>
              <w:right w:w="100" w:type="dxa"/>
            </w:tcMar>
            <w:vAlign w:val="center"/>
          </w:tcPr>
          <w:p w14:paraId="23ECDDD8" w14:textId="77777777" w:rsidR="00CC77D2" w:rsidRDefault="00461E13">
            <w:pPr>
              <w:spacing w:after="20" w:line="250" w:lineRule="auto"/>
            </w:pPr>
            <w:r>
              <w:rPr>
                <w:b/>
                <w:bCs/>
                <w:color w:val="FFFFFF"/>
                <w:sz w:val="19"/>
                <w:szCs w:val="19"/>
              </w:rPr>
              <w:t>Avoid</w:t>
            </w:r>
          </w:p>
        </w:tc>
      </w:tr>
      <w:tr w:rsidR="00CC77D2" w14:paraId="23ECDDDD" w14:textId="77777777">
        <w:tc>
          <w:tcPr>
            <w:tcW w:w="2696" w:type="dxa"/>
            <w:tcMar>
              <w:top w:w="40" w:type="dxa"/>
              <w:left w:w="100" w:type="dxa"/>
              <w:bottom w:w="40" w:type="dxa"/>
              <w:right w:w="100" w:type="dxa"/>
            </w:tcMar>
            <w:vAlign w:val="center"/>
          </w:tcPr>
          <w:p w14:paraId="23ECDDDA" w14:textId="77777777" w:rsidR="00CC77D2" w:rsidRDefault="00461E13">
            <w:pPr>
              <w:spacing w:after="20" w:line="250" w:lineRule="auto"/>
            </w:pPr>
            <w:r>
              <w:rPr>
                <w:sz w:val="19"/>
                <w:szCs w:val="19"/>
              </w:rPr>
              <w:t>One number that matters</w:t>
            </w:r>
          </w:p>
        </w:tc>
        <w:tc>
          <w:tcPr>
            <w:tcW w:w="3985" w:type="dxa"/>
            <w:tcMar>
              <w:top w:w="40" w:type="dxa"/>
              <w:left w:w="100" w:type="dxa"/>
              <w:bottom w:w="40" w:type="dxa"/>
              <w:right w:w="100" w:type="dxa"/>
            </w:tcMar>
            <w:vAlign w:val="center"/>
          </w:tcPr>
          <w:p w14:paraId="23ECDDDB" w14:textId="77777777" w:rsidR="00CC77D2" w:rsidRDefault="00461E13">
            <w:pPr>
              <w:spacing w:after="20" w:line="250" w:lineRule="auto"/>
            </w:pPr>
            <w:r>
              <w:rPr>
                <w:sz w:val="19"/>
                <w:szCs w:val="19"/>
              </w:rPr>
              <w:t>Card / KPI</w:t>
            </w:r>
          </w:p>
        </w:tc>
        <w:tc>
          <w:tcPr>
            <w:tcW w:w="3399" w:type="dxa"/>
            <w:tcMar>
              <w:top w:w="40" w:type="dxa"/>
              <w:left w:w="100" w:type="dxa"/>
              <w:bottom w:w="40" w:type="dxa"/>
              <w:right w:w="100" w:type="dxa"/>
            </w:tcMar>
            <w:vAlign w:val="center"/>
          </w:tcPr>
          <w:p w14:paraId="23ECDDDC" w14:textId="77777777" w:rsidR="00CC77D2" w:rsidRDefault="00461E13">
            <w:pPr>
              <w:spacing w:after="20" w:line="250" w:lineRule="auto"/>
            </w:pPr>
            <w:r>
              <w:rPr>
                <w:sz w:val="19"/>
                <w:szCs w:val="19"/>
              </w:rPr>
              <w:t>A gauge with fake targets</w:t>
            </w:r>
          </w:p>
        </w:tc>
      </w:tr>
      <w:tr w:rsidR="00CC77D2" w14:paraId="23ECDDE1" w14:textId="77777777">
        <w:tc>
          <w:tcPr>
            <w:tcW w:w="2696" w:type="dxa"/>
            <w:tcMar>
              <w:top w:w="40" w:type="dxa"/>
              <w:left w:w="100" w:type="dxa"/>
              <w:bottom w:w="40" w:type="dxa"/>
              <w:right w:w="100" w:type="dxa"/>
            </w:tcMar>
            <w:vAlign w:val="center"/>
          </w:tcPr>
          <w:p w14:paraId="23ECDDDE" w14:textId="77777777" w:rsidR="00CC77D2" w:rsidRDefault="00461E13">
            <w:pPr>
              <w:spacing w:after="20" w:line="250" w:lineRule="auto"/>
            </w:pPr>
            <w:r>
              <w:rPr>
                <w:sz w:val="19"/>
                <w:szCs w:val="19"/>
              </w:rPr>
              <w:t>Compare categories</w:t>
            </w:r>
          </w:p>
        </w:tc>
        <w:tc>
          <w:tcPr>
            <w:tcW w:w="3985" w:type="dxa"/>
            <w:tcMar>
              <w:top w:w="40" w:type="dxa"/>
              <w:left w:w="100" w:type="dxa"/>
              <w:bottom w:w="40" w:type="dxa"/>
              <w:right w:w="100" w:type="dxa"/>
            </w:tcMar>
            <w:vAlign w:val="center"/>
          </w:tcPr>
          <w:p w14:paraId="23ECDDDF" w14:textId="77777777" w:rsidR="00CC77D2" w:rsidRDefault="00461E13">
            <w:pPr>
              <w:spacing w:after="20" w:line="250" w:lineRule="auto"/>
            </w:pPr>
            <w:r>
              <w:rPr>
                <w:sz w:val="19"/>
                <w:szCs w:val="19"/>
              </w:rPr>
              <w:t>Bar (horizontal for long labels) / column</w:t>
            </w:r>
          </w:p>
        </w:tc>
        <w:tc>
          <w:tcPr>
            <w:tcW w:w="3399" w:type="dxa"/>
            <w:tcMar>
              <w:top w:w="40" w:type="dxa"/>
              <w:left w:w="100" w:type="dxa"/>
              <w:bottom w:w="40" w:type="dxa"/>
              <w:right w:w="100" w:type="dxa"/>
            </w:tcMar>
            <w:vAlign w:val="center"/>
          </w:tcPr>
          <w:p w14:paraId="23ECDDE0" w14:textId="77777777" w:rsidR="00CC77D2" w:rsidRDefault="00461E13">
            <w:pPr>
              <w:spacing w:after="20" w:line="250" w:lineRule="auto"/>
            </w:pPr>
            <w:r>
              <w:rPr>
                <w:sz w:val="19"/>
                <w:szCs w:val="19"/>
              </w:rPr>
              <w:t>Pie with 7+ slices — angles don't rank</w:t>
            </w:r>
          </w:p>
        </w:tc>
      </w:tr>
      <w:tr w:rsidR="00CC77D2" w14:paraId="23ECDDE5" w14:textId="77777777">
        <w:tc>
          <w:tcPr>
            <w:tcW w:w="2696" w:type="dxa"/>
            <w:tcMar>
              <w:top w:w="40" w:type="dxa"/>
              <w:left w:w="100" w:type="dxa"/>
              <w:bottom w:w="40" w:type="dxa"/>
              <w:right w:w="100" w:type="dxa"/>
            </w:tcMar>
            <w:vAlign w:val="center"/>
          </w:tcPr>
          <w:p w14:paraId="23ECDDE2" w14:textId="77777777" w:rsidR="00CC77D2" w:rsidRDefault="00461E13">
            <w:pPr>
              <w:spacing w:after="20" w:line="250" w:lineRule="auto"/>
            </w:pPr>
            <w:r>
              <w:rPr>
                <w:sz w:val="19"/>
                <w:szCs w:val="19"/>
              </w:rPr>
              <w:t>Change over time</w:t>
            </w:r>
          </w:p>
        </w:tc>
        <w:tc>
          <w:tcPr>
            <w:tcW w:w="3985" w:type="dxa"/>
            <w:tcMar>
              <w:top w:w="40" w:type="dxa"/>
              <w:left w:w="100" w:type="dxa"/>
              <w:bottom w:w="40" w:type="dxa"/>
              <w:right w:w="100" w:type="dxa"/>
            </w:tcMar>
            <w:vAlign w:val="center"/>
          </w:tcPr>
          <w:p w14:paraId="23ECDDE3" w14:textId="77777777" w:rsidR="00CC77D2" w:rsidRDefault="00461E13">
            <w:pPr>
              <w:spacing w:after="20" w:line="250" w:lineRule="auto"/>
            </w:pPr>
            <w:r>
              <w:rPr>
                <w:sz w:val="19"/>
                <w:szCs w:val="19"/>
              </w:rPr>
              <w:t>Line / area</w:t>
            </w:r>
          </w:p>
        </w:tc>
        <w:tc>
          <w:tcPr>
            <w:tcW w:w="3399" w:type="dxa"/>
            <w:tcMar>
              <w:top w:w="40" w:type="dxa"/>
              <w:left w:w="100" w:type="dxa"/>
              <w:bottom w:w="40" w:type="dxa"/>
              <w:right w:w="100" w:type="dxa"/>
            </w:tcMar>
            <w:vAlign w:val="center"/>
          </w:tcPr>
          <w:p w14:paraId="23ECDDE4" w14:textId="77777777" w:rsidR="00CC77D2" w:rsidRDefault="00461E13">
            <w:pPr>
              <w:spacing w:after="20" w:line="250" w:lineRule="auto"/>
            </w:pPr>
            <w:r>
              <w:rPr>
                <w:sz w:val="19"/>
                <w:szCs w:val="19"/>
              </w:rPr>
              <w:t>3-D anything, dual axes without labels</w:t>
            </w:r>
          </w:p>
        </w:tc>
      </w:tr>
      <w:tr w:rsidR="00CC77D2" w14:paraId="23ECDDE9" w14:textId="77777777">
        <w:tc>
          <w:tcPr>
            <w:tcW w:w="2696" w:type="dxa"/>
            <w:tcMar>
              <w:top w:w="40" w:type="dxa"/>
              <w:left w:w="100" w:type="dxa"/>
              <w:bottom w:w="40" w:type="dxa"/>
              <w:right w:w="100" w:type="dxa"/>
            </w:tcMar>
            <w:vAlign w:val="center"/>
          </w:tcPr>
          <w:p w14:paraId="23ECDDE6" w14:textId="77777777" w:rsidR="00CC77D2" w:rsidRDefault="00461E13">
            <w:pPr>
              <w:spacing w:after="20" w:line="250" w:lineRule="auto"/>
            </w:pPr>
            <w:r>
              <w:rPr>
                <w:sz w:val="19"/>
                <w:szCs w:val="19"/>
              </w:rPr>
              <w:t>Composition of a total</w:t>
            </w:r>
          </w:p>
        </w:tc>
        <w:tc>
          <w:tcPr>
            <w:tcW w:w="3985" w:type="dxa"/>
            <w:tcMar>
              <w:top w:w="40" w:type="dxa"/>
              <w:left w:w="100" w:type="dxa"/>
              <w:bottom w:w="40" w:type="dxa"/>
              <w:right w:w="100" w:type="dxa"/>
            </w:tcMar>
            <w:vAlign w:val="center"/>
          </w:tcPr>
          <w:p w14:paraId="23ECDDE7" w14:textId="77777777" w:rsidR="00CC77D2" w:rsidRDefault="00461E13">
            <w:pPr>
              <w:spacing w:after="20" w:line="250" w:lineRule="auto"/>
            </w:pPr>
            <w:r>
              <w:rPr>
                <w:sz w:val="19"/>
                <w:szCs w:val="19"/>
              </w:rPr>
              <w:t>Stacked bar, treemap (few items), 100% stacked</w:t>
            </w:r>
          </w:p>
        </w:tc>
        <w:tc>
          <w:tcPr>
            <w:tcW w:w="3399" w:type="dxa"/>
            <w:tcMar>
              <w:top w:w="40" w:type="dxa"/>
              <w:left w:w="100" w:type="dxa"/>
              <w:bottom w:w="40" w:type="dxa"/>
              <w:right w:w="100" w:type="dxa"/>
            </w:tcMar>
            <w:vAlign w:val="center"/>
          </w:tcPr>
          <w:p w14:paraId="23ECDDE8" w14:textId="77777777" w:rsidR="00CC77D2" w:rsidRDefault="00461E13">
            <w:pPr>
              <w:spacing w:after="20" w:line="250" w:lineRule="auto"/>
            </w:pPr>
            <w:r>
              <w:rPr>
                <w:sz w:val="19"/>
                <w:szCs w:val="19"/>
              </w:rPr>
              <w:t>Pie again, donut theatrics</w:t>
            </w:r>
          </w:p>
        </w:tc>
      </w:tr>
      <w:tr w:rsidR="00CC77D2" w14:paraId="23ECDDED" w14:textId="77777777">
        <w:tc>
          <w:tcPr>
            <w:tcW w:w="2696" w:type="dxa"/>
            <w:tcMar>
              <w:top w:w="40" w:type="dxa"/>
              <w:left w:w="100" w:type="dxa"/>
              <w:bottom w:w="40" w:type="dxa"/>
              <w:right w:w="100" w:type="dxa"/>
            </w:tcMar>
            <w:vAlign w:val="center"/>
          </w:tcPr>
          <w:p w14:paraId="23ECDDEA" w14:textId="77777777" w:rsidR="00CC77D2" w:rsidRDefault="00461E13">
            <w:pPr>
              <w:spacing w:after="20" w:line="250" w:lineRule="auto"/>
            </w:pPr>
            <w:r>
              <w:rPr>
                <w:sz w:val="19"/>
                <w:szCs w:val="19"/>
              </w:rPr>
              <w:t>Detail for lookup</w:t>
            </w:r>
          </w:p>
        </w:tc>
        <w:tc>
          <w:tcPr>
            <w:tcW w:w="3985" w:type="dxa"/>
            <w:tcMar>
              <w:top w:w="40" w:type="dxa"/>
              <w:left w:w="100" w:type="dxa"/>
              <w:bottom w:w="40" w:type="dxa"/>
              <w:right w:w="100" w:type="dxa"/>
            </w:tcMar>
            <w:vAlign w:val="center"/>
          </w:tcPr>
          <w:p w14:paraId="23ECDDEB" w14:textId="77777777" w:rsidR="00CC77D2" w:rsidRDefault="00461E13">
            <w:pPr>
              <w:spacing w:after="20" w:line="250" w:lineRule="auto"/>
            </w:pPr>
            <w:r>
              <w:rPr>
                <w:sz w:val="19"/>
                <w:szCs w:val="19"/>
              </w:rPr>
              <w:t>Table / matrix</w:t>
            </w:r>
          </w:p>
        </w:tc>
        <w:tc>
          <w:tcPr>
            <w:tcW w:w="3399" w:type="dxa"/>
            <w:tcMar>
              <w:top w:w="40" w:type="dxa"/>
              <w:left w:w="100" w:type="dxa"/>
              <w:bottom w:w="40" w:type="dxa"/>
              <w:right w:w="100" w:type="dxa"/>
            </w:tcMar>
            <w:vAlign w:val="center"/>
          </w:tcPr>
          <w:p w14:paraId="23ECDDEC" w14:textId="77777777" w:rsidR="00CC77D2" w:rsidRDefault="00461E13">
            <w:pPr>
              <w:spacing w:after="20" w:line="250" w:lineRule="auto"/>
            </w:pPr>
            <w:r>
              <w:rPr>
                <w:sz w:val="19"/>
                <w:szCs w:val="19"/>
              </w:rPr>
              <w:t>A 40-column table nobody reads</w:t>
            </w:r>
          </w:p>
        </w:tc>
      </w:tr>
      <w:tr w:rsidR="00CC77D2" w14:paraId="23ECDDF1" w14:textId="77777777">
        <w:tc>
          <w:tcPr>
            <w:tcW w:w="2696" w:type="dxa"/>
            <w:tcMar>
              <w:top w:w="40" w:type="dxa"/>
              <w:left w:w="100" w:type="dxa"/>
              <w:bottom w:w="40" w:type="dxa"/>
              <w:right w:w="100" w:type="dxa"/>
            </w:tcMar>
            <w:vAlign w:val="center"/>
          </w:tcPr>
          <w:p w14:paraId="23ECDDEE" w14:textId="77777777" w:rsidR="00CC77D2" w:rsidRDefault="00461E13">
            <w:pPr>
              <w:spacing w:after="20" w:line="250" w:lineRule="auto"/>
            </w:pPr>
            <w:r>
              <w:rPr>
                <w:sz w:val="19"/>
                <w:szCs w:val="19"/>
              </w:rPr>
              <w:t>Relationship of two measures</w:t>
            </w:r>
          </w:p>
        </w:tc>
        <w:tc>
          <w:tcPr>
            <w:tcW w:w="3985" w:type="dxa"/>
            <w:tcMar>
              <w:top w:w="40" w:type="dxa"/>
              <w:left w:w="100" w:type="dxa"/>
              <w:bottom w:w="40" w:type="dxa"/>
              <w:right w:w="100" w:type="dxa"/>
            </w:tcMar>
            <w:vAlign w:val="center"/>
          </w:tcPr>
          <w:p w14:paraId="23ECDDEF" w14:textId="77777777" w:rsidR="00CC77D2" w:rsidRDefault="00461E13">
            <w:pPr>
              <w:spacing w:after="20" w:line="250" w:lineRule="auto"/>
            </w:pPr>
            <w:r>
              <w:rPr>
                <w:sz w:val="19"/>
                <w:szCs w:val="19"/>
              </w:rPr>
              <w:t>Scatter</w:t>
            </w:r>
          </w:p>
        </w:tc>
        <w:tc>
          <w:tcPr>
            <w:tcW w:w="3399" w:type="dxa"/>
            <w:tcMar>
              <w:top w:w="40" w:type="dxa"/>
              <w:left w:w="100" w:type="dxa"/>
              <w:bottom w:w="40" w:type="dxa"/>
              <w:right w:w="100" w:type="dxa"/>
            </w:tcMar>
            <w:vAlign w:val="center"/>
          </w:tcPr>
          <w:p w14:paraId="23ECDDF0" w14:textId="77777777" w:rsidR="00CC77D2" w:rsidRDefault="00461E13">
            <w:pPr>
              <w:spacing w:after="20" w:line="250" w:lineRule="auto"/>
            </w:pPr>
            <w:r>
              <w:rPr>
                <w:sz w:val="19"/>
                <w:szCs w:val="19"/>
              </w:rPr>
              <w:t>—</w:t>
            </w:r>
          </w:p>
        </w:tc>
      </w:tr>
    </w:tbl>
    <w:p w14:paraId="23ECDDF2" w14:textId="77777777" w:rsidR="00CC77D2" w:rsidRDefault="00CC77D2">
      <w:pPr>
        <w:spacing w:after="100"/>
      </w:pPr>
    </w:p>
    <w:p w14:paraId="23ECDDF3" w14:textId="77777777" w:rsidR="00CC77D2" w:rsidRDefault="00461E13">
      <w:r>
        <w:t xml:space="preserve">Build the </w:t>
      </w:r>
      <w:r>
        <w:rPr>
          <w:b/>
          <w:bCs/>
        </w:rPr>
        <w:t>Sales Overview</w:t>
      </w:r>
      <w:r>
        <w:t xml:space="preserve"> page: a card (total revenue = sum of LineTotal for now — real measures come Day 6), column chart of revenue by category, bar chart of top products, line of revenue by OrderDate (it will look broken — one date; Day 5 fixes it), a matrix of category × color, and a Color slicer. Then spend 15 minutes in the Format pane: titles that state the takeaway ("Bikes drive 86% of revenue"), thousands separators, axis labels, View → Themes to pick one.</w:t>
      </w:r>
    </w:p>
    <w:p w14:paraId="23ECDDF4" w14:textId="77777777" w:rsidR="00CC77D2" w:rsidRDefault="00461E13">
      <w:r>
        <w:lastRenderedPageBreak/>
        <w:t xml:space="preserve">Click a bar and watch every other visual </w:t>
      </w:r>
      <w:r>
        <w:rPr>
          <w:b/>
          <w:bCs/>
        </w:rPr>
        <w:t>cross-filter</w:t>
      </w:r>
      <w:r>
        <w:t xml:space="preserve"> — then Format → Edit interactions to control it. This interactivity is Power BI's superpower and the reason report design is a UX craft, not decoration (Day 14 goes deep).</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DDF7" w14:textId="77777777">
        <w:tc>
          <w:tcPr>
            <w:tcW w:w="10080" w:type="dxa"/>
            <w:shd w:val="clear" w:color="auto" w:fill="EAF3EC"/>
            <w:tcMar>
              <w:top w:w="100" w:type="dxa"/>
              <w:left w:w="160" w:type="dxa"/>
              <w:bottom w:w="60" w:type="dxa"/>
              <w:right w:w="160" w:type="dxa"/>
            </w:tcMar>
          </w:tcPr>
          <w:p w14:paraId="23ECDDF5" w14:textId="77777777" w:rsidR="00CC77D2" w:rsidRDefault="00461E13">
            <w:pPr>
              <w:spacing w:after="60"/>
            </w:pPr>
            <w:r>
              <w:rPr>
                <w:b/>
                <w:bCs/>
                <w:color w:val="2E7D46"/>
              </w:rPr>
              <w:t>✔ Milestone — prove it before moving on</w:t>
            </w:r>
          </w:p>
          <w:p w14:paraId="23ECDDF6" w14:textId="77777777" w:rsidR="00CC77D2" w:rsidRDefault="00461E13">
            <w:pPr>
              <w:spacing w:after="60"/>
            </w:pPr>
            <w:r>
              <w:rPr>
                <w:rFonts w:ascii="Consolas" w:eastAsia="Consolas" w:hAnsi="Consolas" w:cs="Consolas"/>
                <w:color w:val="833C00"/>
                <w:sz w:val="19"/>
                <w:szCs w:val="19"/>
              </w:rPr>
              <w:t>pbix/day04-sales-overview.pbix</w:t>
            </w:r>
            <w:r>
              <w:t xml:space="preserve"> committed: 5+ visual types on Azure SQL data, correct types in Power Query, renamed applied steps, one slicer wired to everything.</w:t>
            </w:r>
          </w:p>
        </w:tc>
      </w:tr>
    </w:tbl>
    <w:p w14:paraId="23ECDDF8"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DDFC" w14:textId="77777777">
        <w:tc>
          <w:tcPr>
            <w:tcW w:w="10080" w:type="dxa"/>
            <w:shd w:val="clear" w:color="auto" w:fill="EEF4FB"/>
            <w:tcMar>
              <w:top w:w="100" w:type="dxa"/>
              <w:left w:w="160" w:type="dxa"/>
              <w:bottom w:w="60" w:type="dxa"/>
              <w:right w:w="160" w:type="dxa"/>
            </w:tcMar>
          </w:tcPr>
          <w:p w14:paraId="23ECDDF9" w14:textId="77777777" w:rsidR="00CC77D2" w:rsidRDefault="00461E13">
            <w:pPr>
              <w:spacing w:after="60"/>
            </w:pPr>
            <w:r>
              <w:rPr>
                <w:b/>
                <w:bCs/>
                <w:color w:val="2E75B6"/>
              </w:rPr>
              <w:t>💡 AI Accelerator</w:t>
            </w:r>
          </w:p>
          <w:p w14:paraId="23ECDDFA" w14:textId="77777777" w:rsidR="00CC77D2" w:rsidRDefault="00461E13">
            <w:pPr>
              <w:spacing w:after="60"/>
            </w:pPr>
            <w:r>
              <w:t>CRITIQUE: describe (or screenshot into a multimodal agent) your page layout and ask: "Critique this report page: what should a first-time viewer's eye land on, what competes with it, what would you cut?"</w:t>
            </w:r>
          </w:p>
          <w:p w14:paraId="23ECDDFB" w14:textId="77777777" w:rsidR="00CC77D2" w:rsidRDefault="00461E13">
            <w:pPr>
              <w:spacing w:after="60"/>
            </w:pPr>
            <w:r>
              <w:t>EXPLAIN: "What exactly happens in Power BI when I click Close &amp; Apply? Where does the data live afterwards?"</w:t>
            </w:r>
          </w:p>
        </w:tc>
      </w:tr>
    </w:tbl>
    <w:p w14:paraId="23ECDDFD" w14:textId="77777777" w:rsidR="00CC77D2" w:rsidRDefault="00CC77D2">
      <w:pPr>
        <w:spacing w:after="80"/>
      </w:pPr>
    </w:p>
    <w:p w14:paraId="23ECDDFE" w14:textId="01863C76" w:rsidR="00CC77D2" w:rsidRDefault="00461E13">
      <w:r>
        <w:rPr>
          <w:i/>
          <w:iCs/>
        </w:rPr>
        <w:t>Going deeper:</w:t>
      </w:r>
      <w:r>
        <w:t xml:space="preserve"> </w:t>
      </w:r>
      <w:hyperlink r:id="rId15" w:history="1">
        <w:r>
          <w:t>Get started with Power BI Desktop</w:t>
        </w:r>
      </w:hyperlink>
      <w:r>
        <w:t xml:space="preserve"> · </w:t>
      </w:r>
      <w:hyperlink r:id="rId16" w:history="1">
        <w:r>
          <w:t>Visualization types</w:t>
        </w:r>
      </w:hyperlink>
    </w:p>
    <w:p w14:paraId="23ECDDFF" w14:textId="77777777" w:rsidR="00CC77D2" w:rsidRDefault="00461E13">
      <w:pPr>
        <w:pStyle w:val="Heading2"/>
      </w:pPr>
      <w:bookmarkStart w:id="8" w:name="_Toc237001787"/>
      <w:r>
        <w:t>Day 5 — Subqueries, DDL &amp; DML — and fixing the calendar</w:t>
      </w:r>
      <w:bookmarkEnd w:id="8"/>
    </w:p>
    <w:p w14:paraId="23ECDE00" w14:textId="77777777" w:rsidR="00CC77D2" w:rsidRDefault="00461E13">
      <w:pPr>
        <w:spacing w:before="20" w:after="140"/>
      </w:pPr>
      <w:r>
        <w:rPr>
          <w:i/>
          <w:iCs/>
          <w:color w:val="595959"/>
          <w:sz w:val="18"/>
          <w:szCs w:val="18"/>
        </w:rPr>
        <w:t>Write queries inside queries, create your own objects, change data safely, and give this database a usable timeline.</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E06" w14:textId="77777777">
        <w:tc>
          <w:tcPr>
            <w:tcW w:w="10080" w:type="dxa"/>
            <w:shd w:val="clear" w:color="auto" w:fill="F2F2F2"/>
            <w:tcMar>
              <w:top w:w="100" w:type="dxa"/>
              <w:left w:w="160" w:type="dxa"/>
              <w:bottom w:w="60" w:type="dxa"/>
              <w:right w:w="160" w:type="dxa"/>
            </w:tcMar>
          </w:tcPr>
          <w:p w14:paraId="23ECDE01" w14:textId="77777777" w:rsidR="00CC77D2" w:rsidRDefault="00461E13">
            <w:pPr>
              <w:spacing w:after="60"/>
            </w:pPr>
            <w:r>
              <w:rPr>
                <w:b/>
                <w:bCs/>
                <w:color w:val="7F7F7F"/>
              </w:rPr>
              <w:t>ℹ Today's objectives</w:t>
            </w:r>
          </w:p>
          <w:p w14:paraId="23ECDE02" w14:textId="77777777" w:rsidR="00CC77D2" w:rsidRDefault="00461E13">
            <w:pPr>
              <w:pStyle w:val="ListParagraph"/>
              <w:numPr>
                <w:ilvl w:val="0"/>
                <w:numId w:val="2"/>
              </w:numPr>
              <w:spacing w:after="40"/>
            </w:pPr>
            <w:r>
              <w:t>Write scalar, IN, and correlated subqueries and EXISTS checks</w:t>
            </w:r>
          </w:p>
          <w:p w14:paraId="23ECDE03" w14:textId="77777777" w:rsidR="00CC77D2" w:rsidRDefault="00461E13">
            <w:pPr>
              <w:pStyle w:val="ListParagraph"/>
              <w:numPr>
                <w:ilvl w:val="0"/>
                <w:numId w:val="2"/>
              </w:numPr>
              <w:spacing w:after="40"/>
            </w:pPr>
            <w:r>
              <w:t>Combine result sets with UNION / INTERSECT / EXCEPT</w:t>
            </w:r>
          </w:p>
          <w:p w14:paraId="23ECDE04" w14:textId="77777777" w:rsidR="00CC77D2" w:rsidRDefault="00461E13">
            <w:pPr>
              <w:pStyle w:val="ListParagraph"/>
              <w:numPr>
                <w:ilvl w:val="0"/>
                <w:numId w:val="2"/>
              </w:numPr>
              <w:spacing w:after="40"/>
            </w:pPr>
            <w:r>
              <w:t>Create tables with keys and constraints; modify data inside explicit transactions</w:t>
            </w:r>
          </w:p>
          <w:p w14:paraId="23ECDE05" w14:textId="77777777" w:rsidR="00CC77D2" w:rsidRDefault="00461E13">
            <w:pPr>
              <w:pStyle w:val="ListParagraph"/>
              <w:numPr>
                <w:ilvl w:val="0"/>
                <w:numId w:val="2"/>
              </w:numPr>
              <w:spacing w:after="40"/>
            </w:pPr>
            <w:r>
              <w:t>Create your first views, a real date table, and scatter AWLT's order dates</w:t>
            </w:r>
          </w:p>
        </w:tc>
      </w:tr>
    </w:tbl>
    <w:p w14:paraId="23ECDE07" w14:textId="77777777" w:rsidR="00CC77D2" w:rsidRDefault="00CC77D2">
      <w:pPr>
        <w:spacing w:after="80"/>
      </w:pPr>
    </w:p>
    <w:p w14:paraId="23ECDE08" w14:textId="77777777" w:rsidR="00CC77D2" w:rsidRDefault="00461E13">
      <w:pPr>
        <w:pStyle w:val="Heading3"/>
      </w:pPr>
      <w:r>
        <w:t>5.1 Subqueries and EXISTS</w:t>
      </w:r>
    </w:p>
    <w:p w14:paraId="23ECDE09"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E0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Scalar subquery: products above the average price</w:t>
      </w:r>
    </w:p>
    <w:p w14:paraId="23ECDE0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Name, ListPrice</w:t>
      </w:r>
    </w:p>
    <w:p w14:paraId="23ECDE0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SalesLT.Product</w:t>
      </w:r>
    </w:p>
    <w:p w14:paraId="23ECDE0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ListPrice &gt; (SELECT AVG(ListPrice) FROM SalesLT.Product);</w:t>
      </w:r>
    </w:p>
    <w:p w14:paraId="23ECDE0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t>
      </w:r>
    </w:p>
    <w:p w14:paraId="23ECDE0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EXISTS: customers who have ordered (correlated — note the outer reference)</w:t>
      </w:r>
    </w:p>
    <w:p w14:paraId="23ECDE1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c.CustomerID, c.CompanyName</w:t>
      </w:r>
    </w:p>
    <w:p w14:paraId="23ECDE1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SalesLT.Customer AS c</w:t>
      </w:r>
    </w:p>
    <w:p w14:paraId="23ECDE1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EXISTS (SELECT 1</w:t>
      </w:r>
    </w:p>
    <w:p w14:paraId="23ECDE1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FROM   SalesLT.SalesOrderHeader AS h</w:t>
      </w:r>
    </w:p>
    <w:p w14:paraId="23ECDE14"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xml:space="preserve">               WHERE  h.CustomerID = c.CustomerID);</w:t>
      </w:r>
    </w:p>
    <w:p w14:paraId="23ECDE15" w14:textId="77777777" w:rsidR="00CC77D2" w:rsidRDefault="00461E13">
      <w:r>
        <w:rPr>
          <w:rFonts w:ascii="Consolas" w:eastAsia="Consolas" w:hAnsi="Consolas" w:cs="Consolas"/>
          <w:color w:val="833C00"/>
          <w:sz w:val="19"/>
          <w:szCs w:val="19"/>
        </w:rPr>
        <w:t>EXISTS</w:t>
      </w:r>
      <w:r>
        <w:t>/</w:t>
      </w:r>
      <w:r>
        <w:rPr>
          <w:rFonts w:ascii="Consolas" w:eastAsia="Consolas" w:hAnsi="Consolas" w:cs="Consolas"/>
          <w:color w:val="833C00"/>
          <w:sz w:val="19"/>
          <w:szCs w:val="19"/>
        </w:rPr>
        <w:t>NOT EXISTS</w:t>
      </w:r>
      <w:r>
        <w:t xml:space="preserve"> ask "is there at least one?" and stop at the first hit — usually both the clearest </w:t>
      </w:r>
      <w:r>
        <w:rPr>
          <w:i/>
          <w:iCs/>
        </w:rPr>
        <w:t>and</w:t>
      </w:r>
      <w:r>
        <w:t xml:space="preserve"> fastest way to express presence/absence. Set operators stack result sets instead: </w:t>
      </w:r>
      <w:r>
        <w:rPr>
          <w:rFonts w:ascii="Consolas" w:eastAsia="Consolas" w:hAnsi="Consolas" w:cs="Consolas"/>
          <w:color w:val="833C00"/>
          <w:sz w:val="19"/>
          <w:szCs w:val="19"/>
        </w:rPr>
        <w:t>UNION</w:t>
      </w:r>
      <w:r>
        <w:t xml:space="preserve"> (dedupes), </w:t>
      </w:r>
      <w:r>
        <w:rPr>
          <w:rFonts w:ascii="Consolas" w:eastAsia="Consolas" w:hAnsi="Consolas" w:cs="Consolas"/>
          <w:color w:val="833C00"/>
          <w:sz w:val="19"/>
          <w:szCs w:val="19"/>
        </w:rPr>
        <w:t>UNION ALL</w:t>
      </w:r>
      <w:r>
        <w:t xml:space="preserve"> (keeps duplicates — cheaper; your default), </w:t>
      </w:r>
      <w:r>
        <w:rPr>
          <w:rFonts w:ascii="Consolas" w:eastAsia="Consolas" w:hAnsi="Consolas" w:cs="Consolas"/>
          <w:color w:val="833C00"/>
          <w:sz w:val="19"/>
          <w:szCs w:val="19"/>
        </w:rPr>
        <w:t>INTERSECT</w:t>
      </w:r>
      <w:r>
        <w:t xml:space="preserve">, </w:t>
      </w:r>
      <w:r>
        <w:rPr>
          <w:rFonts w:ascii="Consolas" w:eastAsia="Consolas" w:hAnsi="Consolas" w:cs="Consolas"/>
          <w:color w:val="833C00"/>
          <w:sz w:val="19"/>
          <w:szCs w:val="19"/>
        </w:rPr>
        <w:t>EXCEPT</w:t>
      </w:r>
      <w:r>
        <w:t>. All require matching column counts and types.</w:t>
      </w:r>
    </w:p>
    <w:p w14:paraId="23ECDE16" w14:textId="77777777" w:rsidR="00CC77D2" w:rsidRDefault="00461E13">
      <w:pPr>
        <w:pStyle w:val="Heading3"/>
      </w:pPr>
      <w:r>
        <w:t>5.2 DDL: making your own objects</w:t>
      </w:r>
    </w:p>
    <w:p w14:paraId="23ECDE17"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E1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SCHEMA play AUTHORIZATION dbo;   -- your sandbox, separate from SalesLT</w:t>
      </w:r>
    </w:p>
    <w:p w14:paraId="23ECDE1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GO</w:t>
      </w:r>
    </w:p>
    <w:p w14:paraId="23ECDE1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TABLE play.ProductNote (</w:t>
      </w:r>
    </w:p>
    <w:p w14:paraId="23ECDE1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NoteID      int IDENTITY(1,1) CONSTRAINT PK_ProductNote PRIMARY KEY,</w:t>
      </w:r>
    </w:p>
    <w:p w14:paraId="23ECDE1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ProductID   int NOT NULL</w:t>
      </w:r>
    </w:p>
    <w:p w14:paraId="23ECDE1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lastRenderedPageBreak/>
        <w:t xml:space="preserve">        CONSTRAINT FK_ProductNote_Product REFERENCES SalesLT.Product(ProductID),</w:t>
      </w:r>
    </w:p>
    <w:p w14:paraId="23ECDE1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NoteText    nvarchar(400) NOT NULL,</w:t>
      </w:r>
    </w:p>
    <w:p w14:paraId="23ECDE1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Rating      tinyint NULL CONSTRAINT CK_Rating CHECK (Rating BETWEEN 1 AND 5),</w:t>
      </w:r>
    </w:p>
    <w:p w14:paraId="23ECDE2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CreatedAt   datetime2(0) NOT NULL CONSTRAINT DF_CreatedAt DEFAULT SYSDATETIME()</w:t>
      </w:r>
    </w:p>
    <w:p w14:paraId="23ECDE21"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w:t>
      </w:r>
    </w:p>
    <w:p w14:paraId="23ECDE22" w14:textId="77777777" w:rsidR="00CC77D2" w:rsidRDefault="00461E13">
      <w:r>
        <w:t xml:space="preserve">Read every line: </w:t>
      </w:r>
      <w:r>
        <w:rPr>
          <w:rFonts w:ascii="Consolas" w:eastAsia="Consolas" w:hAnsi="Consolas" w:cs="Consolas"/>
          <w:color w:val="833C00"/>
          <w:sz w:val="19"/>
          <w:szCs w:val="19"/>
        </w:rPr>
        <w:t>IDENTITY</w:t>
      </w:r>
      <w:r>
        <w:t xml:space="preserve"> auto-numbers; the FK makes garbage ProductIDs impossible; CHECK and DEFAULT push data quality </w:t>
      </w:r>
      <w:r>
        <w:rPr>
          <w:i/>
          <w:iCs/>
        </w:rPr>
        <w:t>into the schema</w:t>
      </w:r>
      <w:r>
        <w:t xml:space="preserve">, where it can't be forgotten. </w:t>
      </w:r>
      <w:r>
        <w:rPr>
          <w:rFonts w:ascii="Consolas" w:eastAsia="Consolas" w:hAnsi="Consolas" w:cs="Consolas"/>
          <w:color w:val="833C00"/>
          <w:sz w:val="19"/>
          <w:szCs w:val="19"/>
        </w:rPr>
        <w:t>GO</w:t>
      </w:r>
      <w:r>
        <w:t xml:space="preserve"> separates batches (some statements insist on being first in a batch).</w:t>
      </w:r>
    </w:p>
    <w:p w14:paraId="23ECDE23" w14:textId="77777777" w:rsidR="00CC77D2" w:rsidRDefault="00461E13">
      <w:pPr>
        <w:pStyle w:val="Heading3"/>
      </w:pPr>
      <w:r>
        <w:t>5.3 DML in transactions — the seatbelt lab</w:t>
      </w:r>
    </w:p>
    <w:p w14:paraId="23ECDE24"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E2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BEGIN TRAN;</w:t>
      </w:r>
    </w:p>
    <w:p w14:paraId="23ECDE2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t>
      </w:r>
    </w:p>
    <w:p w14:paraId="23ECDE2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UPDATE SalesLT.Product SET ListPrice = ListPrice * 1.10;   -- forgot the WHERE!</w:t>
      </w:r>
    </w:p>
    <w:p w14:paraId="23ECDE2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t>
      </w:r>
    </w:p>
    <w:p w14:paraId="23ECDE2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TOP (5) Name, ListPrice FROM SalesLT.Product ORDER BY ListPrice DESC; -- inspect damage</w:t>
      </w:r>
    </w:p>
    <w:p w14:paraId="23ECDE2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ROLLBACK;      -- undo everything since BEGIN TRAN</w:t>
      </w:r>
    </w:p>
    <w:p w14:paraId="23ECDE2B"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(COMMIT would have made it permanent)</w:t>
      </w:r>
    </w:p>
    <w:p w14:paraId="23ECDE2C" w14:textId="77777777" w:rsidR="00CC77D2" w:rsidRDefault="00461E13">
      <w:r>
        <w:t xml:space="preserve">Do exactly this, on purpose. Feel the moment of "…all 295 rows?" — then feel ROLLBACK save you. The professional habit: </w:t>
      </w:r>
      <w:r>
        <w:rPr>
          <w:b/>
          <w:bCs/>
        </w:rPr>
        <w:t>any UPDATE/DELETE is written as a SELECT first</w:t>
      </w:r>
      <w:r>
        <w:t xml:space="preserve"> to see the affected rows, then converted, then run inside an explicit transaction, verified, and committed.</w:t>
      </w:r>
    </w:p>
    <w:p w14:paraId="23ECDE2D" w14:textId="77777777" w:rsidR="00CC77D2" w:rsidRDefault="00461E13">
      <w:pPr>
        <w:pStyle w:val="Heading3"/>
      </w:pPr>
      <w:r>
        <w:t>5.4 A real date table + the date scatter</w:t>
      </w:r>
    </w:p>
    <w:p w14:paraId="23ECDE2E" w14:textId="77777777" w:rsidR="00CC77D2" w:rsidRDefault="00461E13">
      <w:r>
        <w:t xml:space="preserve">Analytics needs a </w:t>
      </w:r>
      <w:r>
        <w:rPr>
          <w:b/>
          <w:bCs/>
        </w:rPr>
        <w:t>date dimension</w:t>
      </w:r>
      <w:r>
        <w:t xml:space="preserve">: one row per calendar day carrying Year, Month, Quarter, etc. It's also your first taste of </w:t>
      </w:r>
      <w:r>
        <w:rPr>
          <w:i/>
          <w:iCs/>
        </w:rPr>
        <w:t>generating</w:t>
      </w:r>
      <w:r>
        <w:t xml:space="preserve"> data:</w:t>
      </w:r>
    </w:p>
    <w:p w14:paraId="23ECDE2F"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E3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TABLE play.DimDate (</w:t>
      </w:r>
    </w:p>
    <w:p w14:paraId="23ECDE3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DateKey     date PRIMARY KEY,</w:t>
      </w:r>
    </w:p>
    <w:p w14:paraId="23ECDE3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[Year]      smallint NOT NULL,</w:t>
      </w:r>
    </w:p>
    <w:p w14:paraId="23ECDE3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[Quarter]   tinyint  NOT NULL,</w:t>
      </w:r>
    </w:p>
    <w:p w14:paraId="23ECDE3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[Month]     tinyint  NOT NULL,</w:t>
      </w:r>
    </w:p>
    <w:p w14:paraId="23ECDE3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MonthName   varchar(9)  NOT NULL,</w:t>
      </w:r>
    </w:p>
    <w:p w14:paraId="23ECDE3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YearMonth   char(7)  NOT NULL,      -- '2008-03'</w:t>
      </w:r>
    </w:p>
    <w:p w14:paraId="23ECDE3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[Weekday]   tinyint  NOT NULL,</w:t>
      </w:r>
    </w:p>
    <w:p w14:paraId="23ECDE3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WeekdayName varchar(9) NOT NULL</w:t>
      </w:r>
    </w:p>
    <w:p w14:paraId="23ECDE3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t>
      </w:r>
    </w:p>
    <w:p w14:paraId="23ECDE3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INSERT play.DimDate</w:t>
      </w:r>
    </w:p>
    <w:p w14:paraId="23ECDE3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d,</w:t>
      </w:r>
    </w:p>
    <w:p w14:paraId="23ECDE3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YEAR(d), DATEPART(QUARTER, d), MONTH(d), DATENAME(MONTH, d),</w:t>
      </w:r>
    </w:p>
    <w:p w14:paraId="23ECDE3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FORMAT(d, 'yyyy-MM'), DATEPART(WEEKDAY, d), DATENAME(WEEKDAY, d)</w:t>
      </w:r>
    </w:p>
    <w:p w14:paraId="23ECDE3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(SELECT DATEADD(DAY, value, '2006-01-01') AS d</w:t>
      </w:r>
    </w:p>
    <w:p w14:paraId="23ECDE3F"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xml:space="preserve">        FROM   GENERATE_SERIES(0, 1460)) AS s;      -- 4 years of days</w:t>
      </w:r>
    </w:p>
    <w:p w14:paraId="23ECDE40" w14:textId="77777777" w:rsidR="00CC77D2" w:rsidRDefault="00461E13">
      <w:r>
        <w:t xml:space="preserve">Now the sample's known flaw: </w:t>
      </w:r>
      <w:r>
        <w:rPr>
          <w:b/>
          <w:bCs/>
        </w:rPr>
        <w:t>every one of the 32 orders shares a single OrderDate</w:t>
      </w:r>
      <w:r>
        <w:t xml:space="preserve"> (mid-2008), so no time visual can work. Scatter them across ~24 months using modulo arithmetic on the order ID (deterministic, no randomness — rerunnable):</w:t>
      </w:r>
    </w:p>
    <w:p w14:paraId="23ECDE41"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E4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BEGIN TRAN;</w:t>
      </w:r>
    </w:p>
    <w:p w14:paraId="23ECDE4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UPDATE SalesLT.SalesOrderHeader</w:t>
      </w:r>
    </w:p>
    <w:p w14:paraId="23ECDE4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SET    OrderDate = DATEADD(MONTH, -(SalesOrderID % 24), OrderDate),</w:t>
      </w:r>
    </w:p>
    <w:p w14:paraId="23ECDE4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DueDate   = DATEADD(MONTH, -(SalesOrderID % 24), DueDate),</w:t>
      </w:r>
    </w:p>
    <w:p w14:paraId="23ECDE4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ShipDate  = DATEADD(MONTH, -(SalesOrderID % 24), ShipDate);</w:t>
      </w:r>
    </w:p>
    <w:p w14:paraId="23ECDE4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t>
      </w:r>
    </w:p>
    <w:p w14:paraId="23ECDE4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FORMAT(OrderDate,'yyyy-MM') AS Ym, COUNT(*) AS Orders</w:t>
      </w:r>
    </w:p>
    <w:p w14:paraId="23ECDE4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SalesLT.SalesOrderHeader GROUP BY FORMAT(OrderDate,'yyyy-MM') ORDER BY Ym;</w:t>
      </w:r>
    </w:p>
    <w:p w14:paraId="23ECDE4A"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COMMIT;   -- only after the SELECT shows ~15–20 distinct months</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DE4D" w14:textId="77777777">
        <w:tc>
          <w:tcPr>
            <w:tcW w:w="10080" w:type="dxa"/>
            <w:shd w:val="clear" w:color="auto" w:fill="EAF3EC"/>
            <w:tcMar>
              <w:top w:w="100" w:type="dxa"/>
              <w:left w:w="160" w:type="dxa"/>
              <w:bottom w:w="60" w:type="dxa"/>
              <w:right w:w="160" w:type="dxa"/>
            </w:tcMar>
          </w:tcPr>
          <w:p w14:paraId="23ECDE4B" w14:textId="77777777" w:rsidR="00CC77D2" w:rsidRDefault="00461E13">
            <w:pPr>
              <w:spacing w:after="60"/>
            </w:pPr>
            <w:r>
              <w:rPr>
                <w:b/>
                <w:bCs/>
                <w:color w:val="2E7D46"/>
              </w:rPr>
              <w:lastRenderedPageBreak/>
              <w:t>✔ Milestone — prove it before moving on</w:t>
            </w:r>
          </w:p>
          <w:p w14:paraId="23ECDE4C" w14:textId="77777777" w:rsidR="00CC77D2" w:rsidRDefault="00461E13">
            <w:pPr>
              <w:spacing w:after="60"/>
            </w:pPr>
            <w:r>
              <w:rPr>
                <w:rFonts w:ascii="Consolas" w:eastAsia="Consolas" w:hAnsi="Consolas" w:cs="Consolas"/>
                <w:color w:val="833C00"/>
                <w:sz w:val="19"/>
                <w:szCs w:val="19"/>
              </w:rPr>
              <w:t>day05.sql</w:t>
            </w:r>
            <w:r>
              <w:t xml:space="preserve"> committed: play schema with ProductNote and a populated DimDate (1,461 rows); order dates verifiably scattered (paste the month histogram into your journal); one journal paragraph on when ROLLBACK saved you.</w:t>
            </w:r>
          </w:p>
        </w:tc>
      </w:tr>
    </w:tbl>
    <w:p w14:paraId="23ECDE4E"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DE52" w14:textId="77777777">
        <w:tc>
          <w:tcPr>
            <w:tcW w:w="10080" w:type="dxa"/>
            <w:shd w:val="clear" w:color="auto" w:fill="EEF4FB"/>
            <w:tcMar>
              <w:top w:w="100" w:type="dxa"/>
              <w:left w:w="160" w:type="dxa"/>
              <w:bottom w:w="60" w:type="dxa"/>
              <w:right w:w="160" w:type="dxa"/>
            </w:tcMar>
          </w:tcPr>
          <w:p w14:paraId="23ECDE4F" w14:textId="77777777" w:rsidR="00CC77D2" w:rsidRDefault="00461E13">
            <w:pPr>
              <w:spacing w:after="60"/>
            </w:pPr>
            <w:r>
              <w:rPr>
                <w:b/>
                <w:bCs/>
                <w:color w:val="2E75B6"/>
              </w:rPr>
              <w:t>💡 AI Accelerator</w:t>
            </w:r>
          </w:p>
          <w:p w14:paraId="23ECDE50" w14:textId="77777777" w:rsidR="00CC77D2" w:rsidRDefault="00461E13">
            <w:pPr>
              <w:spacing w:after="60"/>
            </w:pPr>
            <w:r>
              <w:t xml:space="preserve">EXPLAIN: "Why did </w:t>
            </w:r>
            <w:r>
              <w:rPr>
                <w:rFonts w:ascii="Consolas" w:eastAsia="Consolas" w:hAnsi="Consolas" w:cs="Consolas"/>
                <w:color w:val="833C00"/>
                <w:sz w:val="19"/>
                <w:szCs w:val="19"/>
              </w:rPr>
              <w:t>SalesOrderID % 24</w:t>
            </w:r>
            <w:r>
              <w:t xml:space="preserve"> scatter dates deterministically? What would </w:t>
            </w:r>
            <w:r>
              <w:rPr>
                <w:rFonts w:ascii="Consolas" w:eastAsia="Consolas" w:hAnsi="Consolas" w:cs="Consolas"/>
                <w:color w:val="833C00"/>
                <w:sz w:val="19"/>
                <w:szCs w:val="19"/>
              </w:rPr>
              <w:t>ABS(CHECKSUM(NEWID())) % 24</w:t>
            </w:r>
            <w:r>
              <w:t xml:space="preserve"> have done differently, and why might rerunnable matter?"</w:t>
            </w:r>
          </w:p>
          <w:p w14:paraId="23ECDE51" w14:textId="77777777" w:rsidR="00CC77D2" w:rsidRDefault="00461E13">
            <w:pPr>
              <w:spacing w:after="60"/>
            </w:pPr>
            <w:r>
              <w:t>CRITIQUE: "Here's my DimDate DDL — what columns do real-world date dimensions add that I skipped, and why?"</w:t>
            </w:r>
          </w:p>
        </w:tc>
      </w:tr>
    </w:tbl>
    <w:p w14:paraId="23ECDE53" w14:textId="77777777" w:rsidR="00CC77D2" w:rsidRDefault="00CC77D2">
      <w:pPr>
        <w:spacing w:after="80"/>
      </w:pPr>
    </w:p>
    <w:p w14:paraId="23ECDE54" w14:textId="77777777" w:rsidR="00CC77D2" w:rsidRDefault="00461E13">
      <w:pPr>
        <w:pStyle w:val="Heading2"/>
      </w:pPr>
      <w:bookmarkStart w:id="9" w:name="_Toc237001788"/>
      <w:r>
        <w:t>Day 6 — Data modeling — your first star schema, in SQL and Power BI</w:t>
      </w:r>
      <w:bookmarkEnd w:id="9"/>
    </w:p>
    <w:p w14:paraId="23ECDE55" w14:textId="77777777" w:rsidR="00CC77D2" w:rsidRDefault="00461E13">
      <w:pPr>
        <w:spacing w:before="20" w:after="140"/>
      </w:pPr>
      <w:r>
        <w:rPr>
          <w:i/>
          <w:iCs/>
          <w:color w:val="595959"/>
          <w:sz w:val="18"/>
          <w:szCs w:val="18"/>
        </w:rPr>
        <w:t>Facts, dimensions, grain, the rpt schema contract, relationships, and your first real DAX measures.</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E5B" w14:textId="77777777">
        <w:tc>
          <w:tcPr>
            <w:tcW w:w="10080" w:type="dxa"/>
            <w:shd w:val="clear" w:color="auto" w:fill="F2F2F2"/>
            <w:tcMar>
              <w:top w:w="100" w:type="dxa"/>
              <w:left w:w="160" w:type="dxa"/>
              <w:bottom w:w="60" w:type="dxa"/>
              <w:right w:w="160" w:type="dxa"/>
            </w:tcMar>
          </w:tcPr>
          <w:p w14:paraId="23ECDE56" w14:textId="77777777" w:rsidR="00CC77D2" w:rsidRDefault="00461E13">
            <w:pPr>
              <w:spacing w:after="60"/>
            </w:pPr>
            <w:r>
              <w:rPr>
                <w:b/>
                <w:bCs/>
                <w:color w:val="7F7F7F"/>
              </w:rPr>
              <w:t>ℹ Today's objectives</w:t>
            </w:r>
          </w:p>
          <w:p w14:paraId="23ECDE57" w14:textId="77777777" w:rsidR="00CC77D2" w:rsidRDefault="00461E13">
            <w:pPr>
              <w:pStyle w:val="ListParagraph"/>
              <w:numPr>
                <w:ilvl w:val="0"/>
                <w:numId w:val="2"/>
              </w:numPr>
              <w:spacing w:after="40"/>
            </w:pPr>
            <w:r>
              <w:t>Explain fact vs dimension tables, grain, and why stars beat one big flat table</w:t>
            </w:r>
          </w:p>
          <w:p w14:paraId="23ECDE58" w14:textId="77777777" w:rsidR="00CC77D2" w:rsidRDefault="00461E13">
            <w:pPr>
              <w:pStyle w:val="ListParagraph"/>
              <w:numPr>
                <w:ilvl w:val="0"/>
                <w:numId w:val="2"/>
              </w:numPr>
              <w:spacing w:after="40"/>
            </w:pPr>
            <w:r>
              <w:t>Build a reporting layer of views (rpt schema) over AdventureWorksLT</w:t>
            </w:r>
          </w:p>
          <w:p w14:paraId="23ECDE59" w14:textId="77777777" w:rsidR="00CC77D2" w:rsidRDefault="00461E13">
            <w:pPr>
              <w:pStyle w:val="ListParagraph"/>
              <w:numPr>
                <w:ilvl w:val="0"/>
                <w:numId w:val="2"/>
              </w:numPr>
              <w:spacing w:after="40"/>
            </w:pPr>
            <w:r>
              <w:t>Create relationships with correct cardinality and mark a date table</w:t>
            </w:r>
          </w:p>
          <w:p w14:paraId="23ECDE5A" w14:textId="77777777" w:rsidR="00CC77D2" w:rsidRDefault="00461E13">
            <w:pPr>
              <w:pStyle w:val="ListParagraph"/>
              <w:numPr>
                <w:ilvl w:val="0"/>
                <w:numId w:val="2"/>
              </w:numPr>
              <w:spacing w:after="40"/>
            </w:pPr>
            <w:r>
              <w:t>Write explicit DAX measures and explain implicit vs explicit</w:t>
            </w:r>
          </w:p>
        </w:tc>
      </w:tr>
    </w:tbl>
    <w:p w14:paraId="23ECDE5C" w14:textId="77777777" w:rsidR="00CC77D2" w:rsidRDefault="00CC77D2">
      <w:pPr>
        <w:spacing w:after="80"/>
      </w:pPr>
    </w:p>
    <w:p w14:paraId="23ECDE5D" w14:textId="77777777" w:rsidR="00CC77D2" w:rsidRDefault="00461E13">
      <w:pPr>
        <w:pStyle w:val="Heading3"/>
      </w:pPr>
      <w:r>
        <w:t>6.1 Star schema in plain words</w:t>
      </w:r>
    </w:p>
    <w:p w14:paraId="23ECDE5E" w14:textId="77777777" w:rsidR="00CC77D2" w:rsidRDefault="00461E13">
      <w:r>
        <w:t xml:space="preserve">A </w:t>
      </w:r>
      <w:r>
        <w:rPr>
          <w:b/>
          <w:bCs/>
        </w:rPr>
        <w:t>fact table</w:t>
      </w:r>
      <w:r>
        <w:t xml:space="preserve"> records events at a fixed </w:t>
      </w:r>
      <w:r>
        <w:rPr>
          <w:b/>
          <w:bCs/>
        </w:rPr>
        <w:t>grain</w:t>
      </w:r>
      <w:r>
        <w:t xml:space="preserve"> — here, "one row = one order line." It holds numbers you aggregate (quantity, amount) plus foreign keys. </w:t>
      </w:r>
      <w:r>
        <w:rPr>
          <w:b/>
          <w:bCs/>
        </w:rPr>
        <w:t>Dimension tables</w:t>
      </w:r>
      <w:r>
        <w:t xml:space="preserve"> describe the actors — product, customer, date — one row per thing, with the text you slice by. Arranged around the fact, they draw a star. Why not one big flat table? Three reasons that get truer as data grows: duplicated text bloats memory and refresh; one-row-per-thing dimensions give filters a clean home (a customer exists even in months they bought nothing); and shared </w:t>
      </w:r>
      <w:r>
        <w:rPr>
          <w:b/>
          <w:bCs/>
        </w:rPr>
        <w:t>conformed dimensions</w:t>
      </w:r>
      <w:r>
        <w:t xml:space="preserve"> let multiple fact tables (Week 2) agree on what "Product" means.</w:t>
      </w:r>
    </w:p>
    <w:p w14:paraId="23ECDE5F" w14:textId="77777777" w:rsidR="00CC77D2" w:rsidRDefault="00461E13">
      <w:r>
        <w:rPr>
          <w:b/>
          <w:bCs/>
        </w:rPr>
        <w:t>The contract that defines this program:</w:t>
      </w:r>
      <w:r>
        <w:t xml:space="preserve"> Power BI never reads raw tables again. You publish a </w:t>
      </w:r>
      <w:r>
        <w:rPr>
          <w:rFonts w:ascii="Consolas" w:eastAsia="Consolas" w:hAnsi="Consolas" w:cs="Consolas"/>
          <w:color w:val="833C00"/>
          <w:sz w:val="19"/>
          <w:szCs w:val="19"/>
        </w:rPr>
        <w:t>rpt</w:t>
      </w:r>
      <w:r>
        <w:t xml:space="preserve"> schema of views shaped exactly for reporting; Power BI consumes only those. When something needs renaming, filtering, or a computed column — you change the view, and every downstream report inherits it.</w:t>
      </w:r>
    </w:p>
    <w:p w14:paraId="23ECDE60" w14:textId="77777777" w:rsidR="00CC77D2" w:rsidRDefault="00461E13">
      <w:pPr>
        <w:pStyle w:val="Heading3"/>
      </w:pPr>
      <w:r>
        <w:t>6.2 Build the rpt views</w:t>
      </w:r>
    </w:p>
    <w:p w14:paraId="23ECDE61"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E6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SCHEMA rpt AUTHORIZATION dbo;</w:t>
      </w:r>
    </w:p>
    <w:p w14:paraId="23ECDE6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GO</w:t>
      </w:r>
    </w:p>
    <w:p w14:paraId="23ECDE6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OR ALTER VIEW rpt.DimProduct AS</w:t>
      </w:r>
    </w:p>
    <w:p w14:paraId="23ECDE6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p.ProductID,</w:t>
      </w:r>
    </w:p>
    <w:p w14:paraId="23ECDE6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p.Name            AS Product,</w:t>
      </w:r>
    </w:p>
    <w:p w14:paraId="23ECDE6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COALESCE(p.Color, 'Uncolored') AS Color,</w:t>
      </w:r>
    </w:p>
    <w:p w14:paraId="23ECDE6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p.ListPrice,</w:t>
      </w:r>
    </w:p>
    <w:p w14:paraId="23ECDE6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c.Name            AS Category,</w:t>
      </w:r>
    </w:p>
    <w:p w14:paraId="23ECDE6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pc.Name           AS ParentCategory</w:t>
      </w:r>
    </w:p>
    <w:p w14:paraId="23ECDE6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SalesLT.Product          AS p</w:t>
      </w:r>
    </w:p>
    <w:p w14:paraId="23ECDE6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JOIN    SalesLT.ProductCategory  AS c  ON c.ProductCategoryID  = p.ProductCategoryID</w:t>
      </w:r>
    </w:p>
    <w:p w14:paraId="23ECDE6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LEFT JOIN SalesLT.ProductCategory AS pc ON pc.ProductCategoryID = c.ParentProductCategoryID;</w:t>
      </w:r>
    </w:p>
    <w:p w14:paraId="23ECDE6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lastRenderedPageBreak/>
        <w:t>GO</w:t>
      </w:r>
    </w:p>
    <w:p w14:paraId="23ECDE6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OR ALTER VIEW rpt.DimCustomer AS</w:t>
      </w:r>
    </w:p>
    <w:p w14:paraId="23ECDE7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c.CustomerID,</w:t>
      </w:r>
    </w:p>
    <w:p w14:paraId="23ECDE7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c.CompanyName,</w:t>
      </w:r>
    </w:p>
    <w:p w14:paraId="23ECDE7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CONCAT_WS(' ', c.FirstName, c.LastName) AS ContactName,</w:t>
      </w:r>
    </w:p>
    <w:p w14:paraId="23ECDE7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a.City, a.StateProvince, a.CountryRegion</w:t>
      </w:r>
    </w:p>
    <w:p w14:paraId="23ECDE7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SalesLT.Customer AS c</w:t>
      </w:r>
    </w:p>
    <w:p w14:paraId="23ECDE7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LEFT JOIN SalesLT.CustomerAddress AS ca ON ca.CustomerID = c.CustomerID</w:t>
      </w:r>
    </w:p>
    <w:p w14:paraId="23ECDE7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AND ca.AddressType = 'Main Office'</w:t>
      </w:r>
    </w:p>
    <w:p w14:paraId="23ECDE7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LEFT JOIN SalesLT.Address         AS a  ON a.AddressID = ca.AddressID;</w:t>
      </w:r>
    </w:p>
    <w:p w14:paraId="23ECDE7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GO</w:t>
      </w:r>
    </w:p>
    <w:p w14:paraId="23ECDE7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OR ALTER VIEW rpt.FactSales AS</w:t>
      </w:r>
    </w:p>
    <w:p w14:paraId="23ECDE7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d.SalesOrderID, d.SalesOrderDetailID,</w:t>
      </w:r>
    </w:p>
    <w:p w14:paraId="23ECDE7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CAST(h.OrderDate AS date) AS OrderDate,</w:t>
      </w:r>
    </w:p>
    <w:p w14:paraId="23ECDE7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h.CustomerID, d.ProductID,</w:t>
      </w:r>
    </w:p>
    <w:p w14:paraId="23ECDE7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d.OrderQty, d.UnitPrice, d.UnitPriceDiscount,</w:t>
      </w:r>
    </w:p>
    <w:p w14:paraId="23ECDE7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CAST(d.LineTotal AS decimal(18,2)) AS LineTotal</w:t>
      </w:r>
    </w:p>
    <w:p w14:paraId="23ECDE7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SalesLT.SalesOrderDetail AS d</w:t>
      </w:r>
    </w:p>
    <w:p w14:paraId="23ECDE8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JOIN    SalesLT.SalesOrderHeader AS h ON h.SalesOrderID = d.SalesOrderID;</w:t>
      </w:r>
    </w:p>
    <w:p w14:paraId="23ECDE8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GO</w:t>
      </w:r>
    </w:p>
    <w:p w14:paraId="23ECDE8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OR ALTER VIEW rpt.DimDate AS</w:t>
      </w:r>
    </w:p>
    <w:p w14:paraId="23ECDE83"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SELECT * FROM play.DimDate;   -- 1:1 passthrough: the rare place SELECT * is acceptable</w:t>
      </w:r>
    </w:p>
    <w:p w14:paraId="23ECDE84" w14:textId="77777777" w:rsidR="00CC77D2" w:rsidRDefault="00461E13">
      <w:r>
        <w:t xml:space="preserve">Note the deliberate choices: friendly column names (reports shouldn't rename), NULL colors handled at the source, OrderDate cast to </w:t>
      </w:r>
      <w:r>
        <w:rPr>
          <w:rFonts w:ascii="Consolas" w:eastAsia="Consolas" w:hAnsi="Consolas" w:cs="Consolas"/>
          <w:color w:val="833C00"/>
          <w:sz w:val="19"/>
          <w:szCs w:val="19"/>
        </w:rPr>
        <w:t>date</w:t>
      </w:r>
      <w:r>
        <w:t xml:space="preserve"> so it matches DimDate's key, LineTotal cast to a clean decimal. </w:t>
      </w:r>
      <w:r>
        <w:rPr>
          <w:b/>
          <w:bCs/>
        </w:rPr>
        <w:t>This is data modeling</w:t>
      </w:r>
      <w:r>
        <w:t xml:space="preserve"> — done in SQL, where it belongs.</w:t>
      </w:r>
    </w:p>
    <w:p w14:paraId="23ECDE85" w14:textId="77777777" w:rsidR="00CC77D2" w:rsidRDefault="00461E13">
      <w:pPr>
        <w:pStyle w:val="Heading3"/>
      </w:pPr>
      <w:r>
        <w:t>6.3 Model it in Power BI</w:t>
      </w:r>
    </w:p>
    <w:p w14:paraId="23ECDE86" w14:textId="77777777" w:rsidR="00CC77D2" w:rsidRDefault="00461E13">
      <w:pPr>
        <w:pStyle w:val="ListParagraph"/>
        <w:numPr>
          <w:ilvl w:val="0"/>
          <w:numId w:val="11"/>
        </w:numPr>
        <w:spacing w:after="60"/>
      </w:pPr>
      <w:r>
        <w:t xml:space="preserve">New .pbix → Get Data → the same server — but now select </w:t>
      </w:r>
      <w:r>
        <w:rPr>
          <w:b/>
          <w:bCs/>
        </w:rPr>
        <w:t>only</w:t>
      </w:r>
      <w:r>
        <w:t xml:space="preserve"> the four </w:t>
      </w:r>
      <w:r>
        <w:rPr>
          <w:rFonts w:ascii="Consolas" w:eastAsia="Consolas" w:hAnsi="Consolas" w:cs="Consolas"/>
          <w:color w:val="833C00"/>
          <w:sz w:val="19"/>
          <w:szCs w:val="19"/>
        </w:rPr>
        <w:t>rpt</w:t>
      </w:r>
      <w:r>
        <w:t xml:space="preserve"> views.</w:t>
      </w:r>
    </w:p>
    <w:p w14:paraId="23ECDE87" w14:textId="77777777" w:rsidR="00CC77D2" w:rsidRDefault="00461E13">
      <w:pPr>
        <w:pStyle w:val="ListParagraph"/>
        <w:numPr>
          <w:ilvl w:val="0"/>
          <w:numId w:val="11"/>
        </w:numPr>
        <w:spacing w:after="60"/>
      </w:pPr>
      <w:r>
        <w:rPr>
          <w:b/>
          <w:bCs/>
        </w:rPr>
        <w:t>Model view:</w:t>
      </w:r>
      <w:r>
        <w:t xml:space="preserve"> drag </w:t>
      </w:r>
      <w:r>
        <w:rPr>
          <w:rFonts w:ascii="Consolas" w:eastAsia="Consolas" w:hAnsi="Consolas" w:cs="Consolas"/>
          <w:color w:val="833C00"/>
          <w:sz w:val="19"/>
          <w:szCs w:val="19"/>
        </w:rPr>
        <w:t>FactSales[ProductID]</w:t>
      </w:r>
      <w:r>
        <w:t xml:space="preserve"> onto </w:t>
      </w:r>
      <w:r>
        <w:rPr>
          <w:rFonts w:ascii="Consolas" w:eastAsia="Consolas" w:hAnsi="Consolas" w:cs="Consolas"/>
          <w:color w:val="833C00"/>
          <w:sz w:val="19"/>
          <w:szCs w:val="19"/>
        </w:rPr>
        <w:t>DimProduct[ProductID]</w:t>
      </w:r>
      <w:r>
        <w:t xml:space="preserve"> (creates a </w:t>
      </w:r>
      <w:r>
        <w:rPr>
          <w:b/>
          <w:bCs/>
        </w:rPr>
        <w:t>many-to-one</w:t>
      </w:r>
      <w:r>
        <w:t xml:space="preserve">, single-direction relationship — the star's healthy default), likewise CustomerID, and </w:t>
      </w:r>
      <w:r>
        <w:rPr>
          <w:rFonts w:ascii="Consolas" w:eastAsia="Consolas" w:hAnsi="Consolas" w:cs="Consolas"/>
          <w:color w:val="833C00"/>
          <w:sz w:val="19"/>
          <w:szCs w:val="19"/>
        </w:rPr>
        <w:t>FactSales[OrderDate]</w:t>
      </w:r>
      <w:r>
        <w:t xml:space="preserve"> → </w:t>
      </w:r>
      <w:r>
        <w:rPr>
          <w:rFonts w:ascii="Consolas" w:eastAsia="Consolas" w:hAnsi="Consolas" w:cs="Consolas"/>
          <w:color w:val="833C00"/>
          <w:sz w:val="19"/>
          <w:szCs w:val="19"/>
        </w:rPr>
        <w:t>DimDate[DateKey]</w:t>
      </w:r>
      <w:r>
        <w:t>.</w:t>
      </w:r>
    </w:p>
    <w:p w14:paraId="23ECDE88" w14:textId="77777777" w:rsidR="00CC77D2" w:rsidRDefault="00461E13">
      <w:pPr>
        <w:pStyle w:val="ListParagraph"/>
        <w:numPr>
          <w:ilvl w:val="0"/>
          <w:numId w:val="11"/>
        </w:numPr>
        <w:spacing w:after="60"/>
      </w:pPr>
      <w:r>
        <w:t xml:space="preserve">Select DimDate → </w:t>
      </w:r>
      <w:r>
        <w:rPr>
          <w:b/>
          <w:bCs/>
        </w:rPr>
        <w:t>Mark as date table</w:t>
      </w:r>
      <w:r>
        <w:t xml:space="preserve"> (key: DateKey). This tells DAX time intelligence (Day 13) which calendar to trust.</w:t>
      </w:r>
    </w:p>
    <w:p w14:paraId="23ECDE89" w14:textId="77777777" w:rsidR="00CC77D2" w:rsidRDefault="00461E13">
      <w:pPr>
        <w:pStyle w:val="ListParagraph"/>
        <w:numPr>
          <w:ilvl w:val="0"/>
          <w:numId w:val="11"/>
        </w:numPr>
        <w:spacing w:after="60"/>
      </w:pPr>
      <w:r>
        <w:t>Hide the foreign-key columns on the fact (right-click → Hide) — report authors should slice by dimension columns, never by raw keys.</w:t>
      </w:r>
    </w:p>
    <w:p w14:paraId="23ECDE8A" w14:textId="77777777" w:rsidR="00CC77D2" w:rsidRDefault="00461E13">
      <w:pPr>
        <w:pStyle w:val="Heading3"/>
      </w:pPr>
      <w:r>
        <w:t>6.4 First DAX: explicit measures</w:t>
      </w:r>
    </w:p>
    <w:p w14:paraId="23ECDE8B" w14:textId="77777777" w:rsidR="00CC77D2" w:rsidRDefault="00461E13">
      <w:r>
        <w:t xml:space="preserve">Dragging a numeric column into a visual makes an </w:t>
      </w:r>
      <w:r>
        <w:rPr>
          <w:b/>
          <w:bCs/>
        </w:rPr>
        <w:t>implicit</w:t>
      </w:r>
      <w:r>
        <w:t xml:space="preserve"> measure — quick, but unnamed, unformattable in bulk, and unusable inside other formulas. Professionals write </w:t>
      </w:r>
      <w:r>
        <w:rPr>
          <w:b/>
          <w:bCs/>
        </w:rPr>
        <w:t>explicit measures</w:t>
      </w:r>
      <w:r>
        <w:t xml:space="preserve"> (Home → New measure), stored in the model:</w:t>
      </w:r>
    </w:p>
    <w:p w14:paraId="23ECDE8C"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DAX</w:t>
      </w:r>
    </w:p>
    <w:p w14:paraId="23ECDE8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Total Revenue   = SUM ( FactSales[LineTotal] )</w:t>
      </w:r>
    </w:p>
    <w:p w14:paraId="23ECDE8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Units Sold      = SUM ( FactSales[OrderQty] )</w:t>
      </w:r>
    </w:p>
    <w:p w14:paraId="23ECDE8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Order Count     = DISTINCTCOUNT ( FactSales[SalesOrderID] )</w:t>
      </w:r>
    </w:p>
    <w:p w14:paraId="23ECDE90"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Avg Order Value = DIVIDE ( [Total Revenue], [Order Count] )   -- DIVIDE = safe /0</w:t>
      </w:r>
    </w:p>
    <w:p w14:paraId="23ECDE91" w14:textId="77777777" w:rsidR="00CC77D2" w:rsidRDefault="00461E13">
      <w:r>
        <w:t xml:space="preserve">Notice </w:t>
      </w:r>
      <w:r>
        <w:rPr>
          <w:rFonts w:ascii="Consolas" w:eastAsia="Consolas" w:hAnsi="Consolas" w:cs="Consolas"/>
          <w:color w:val="833C00"/>
          <w:sz w:val="19"/>
          <w:szCs w:val="19"/>
        </w:rPr>
        <w:t>[Avg Order Value]</w:t>
      </w:r>
      <w:r>
        <w:t xml:space="preserve"> is built </w:t>
      </w:r>
      <w:r>
        <w:rPr>
          <w:i/>
          <w:iCs/>
        </w:rPr>
        <w:t>from other measures</w:t>
      </w:r>
      <w:r>
        <w:t xml:space="preserve"> — composition is the whole game. Format each (currency, thousands) once, in the model, and every visual inherits it. Create a dedicated </w:t>
      </w:r>
      <w:r>
        <w:rPr>
          <w:rFonts w:ascii="Consolas" w:eastAsia="Consolas" w:hAnsi="Consolas" w:cs="Consolas"/>
          <w:color w:val="833C00"/>
          <w:sz w:val="19"/>
          <w:szCs w:val="19"/>
        </w:rPr>
        <w:t>_Measures</w:t>
      </w:r>
      <w:r>
        <w:t xml:space="preserve"> table (Enter Data → empty table) to house them tidily.</w:t>
      </w:r>
    </w:p>
    <w:p w14:paraId="23ECDE92" w14:textId="77777777" w:rsidR="00CC77D2" w:rsidRDefault="00461E13">
      <w:r>
        <w:t xml:space="preserve">Rebuild yesterday's Sales Overview on this model — and now the revenue-by-month </w:t>
      </w:r>
      <w:r>
        <w:rPr>
          <w:b/>
          <w:bCs/>
        </w:rPr>
        <w:t>line chart works</w:t>
      </w:r>
      <w:r>
        <w:t>, because dates are scattered and DimDate supplies the axis. Add a Year slicer from DimDate. Feel how much cleaner slicing is when dimensions do the filtering.</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DE95" w14:textId="77777777">
        <w:tc>
          <w:tcPr>
            <w:tcW w:w="10080" w:type="dxa"/>
            <w:shd w:val="clear" w:color="auto" w:fill="EAF3EC"/>
            <w:tcMar>
              <w:top w:w="100" w:type="dxa"/>
              <w:left w:w="160" w:type="dxa"/>
              <w:bottom w:w="60" w:type="dxa"/>
              <w:right w:w="160" w:type="dxa"/>
            </w:tcMar>
          </w:tcPr>
          <w:p w14:paraId="23ECDE93" w14:textId="77777777" w:rsidR="00CC77D2" w:rsidRDefault="00461E13">
            <w:pPr>
              <w:spacing w:after="60"/>
            </w:pPr>
            <w:r>
              <w:rPr>
                <w:b/>
                <w:bCs/>
                <w:color w:val="2E7D46"/>
              </w:rPr>
              <w:lastRenderedPageBreak/>
              <w:t>✔ Milestone — prove it before moving on</w:t>
            </w:r>
          </w:p>
          <w:p w14:paraId="23ECDE94" w14:textId="77777777" w:rsidR="00CC77D2" w:rsidRDefault="00461E13">
            <w:pPr>
              <w:spacing w:after="60"/>
            </w:pPr>
            <w:r>
              <w:rPr>
                <w:rFonts w:ascii="Consolas" w:eastAsia="Consolas" w:hAnsi="Consolas" w:cs="Consolas"/>
                <w:color w:val="833C00"/>
                <w:sz w:val="19"/>
                <w:szCs w:val="19"/>
              </w:rPr>
              <w:t>day06-star.pbix</w:t>
            </w:r>
            <w:r>
              <w:t xml:space="preserve"> committed: model view shows a clean star over four rpt views, DimDate marked, FKs hidden, and 3+ explicit measures formatted and in use. At standup, whiteboard the model and explain </w:t>
            </w:r>
            <w:r>
              <w:rPr>
                <w:b/>
                <w:bCs/>
              </w:rPr>
              <w:t>why</w:t>
            </w:r>
            <w:r>
              <w:t xml:space="preserve"> each relationship points the way it does.</w:t>
            </w:r>
          </w:p>
        </w:tc>
      </w:tr>
    </w:tbl>
    <w:p w14:paraId="23ECDE96"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DE9A" w14:textId="77777777">
        <w:tc>
          <w:tcPr>
            <w:tcW w:w="10080" w:type="dxa"/>
            <w:shd w:val="clear" w:color="auto" w:fill="EEF4FB"/>
            <w:tcMar>
              <w:top w:w="100" w:type="dxa"/>
              <w:left w:w="160" w:type="dxa"/>
              <w:bottom w:w="60" w:type="dxa"/>
              <w:right w:w="160" w:type="dxa"/>
            </w:tcMar>
          </w:tcPr>
          <w:p w14:paraId="23ECDE97" w14:textId="77777777" w:rsidR="00CC77D2" w:rsidRDefault="00461E13">
            <w:pPr>
              <w:spacing w:after="60"/>
            </w:pPr>
            <w:r>
              <w:rPr>
                <w:b/>
                <w:bCs/>
                <w:color w:val="2E75B6"/>
              </w:rPr>
              <w:t>💡 AI Accelerator</w:t>
            </w:r>
          </w:p>
          <w:p w14:paraId="23ECDE98" w14:textId="77777777" w:rsidR="00CC77D2" w:rsidRDefault="00461E13">
            <w:pPr>
              <w:spacing w:after="60"/>
            </w:pPr>
            <w:r>
              <w:t>EXPLAIN: "What could go wrong later if I'd connected Power BI straight to SalesLT tables instead of rpt views? Give me three concrete maintenance scenarios."</w:t>
            </w:r>
          </w:p>
          <w:p w14:paraId="23ECDE99" w14:textId="77777777" w:rsidR="00CC77D2" w:rsidRDefault="00461E13">
            <w:pPr>
              <w:spacing w:after="60"/>
            </w:pPr>
            <w:r>
              <w:t>QUIZ: "Ask me to classify 10 example tables as fact or dimension and state each one's grain (e.g., bank transactions, employee list, currency rates, web sessions)."</w:t>
            </w:r>
          </w:p>
        </w:tc>
      </w:tr>
    </w:tbl>
    <w:p w14:paraId="23ECDE9B" w14:textId="77777777" w:rsidR="00CC77D2" w:rsidRDefault="00CC77D2">
      <w:pPr>
        <w:spacing w:after="80"/>
      </w:pPr>
    </w:p>
    <w:p w14:paraId="23ECDE9C" w14:textId="77777777" w:rsidR="00CC77D2" w:rsidRDefault="00461E13">
      <w:pPr>
        <w:pStyle w:val="Heading2"/>
      </w:pPr>
      <w:bookmarkStart w:id="10" w:name="_Toc237001789"/>
      <w:r>
        <w:t>Day 7 — The Power BI Service + Week 1 gauntlet</w:t>
      </w:r>
      <w:bookmarkEnd w:id="10"/>
    </w:p>
    <w:p w14:paraId="23ECDE9D" w14:textId="77777777" w:rsidR="00CC77D2" w:rsidRDefault="00461E13">
      <w:pPr>
        <w:spacing w:before="20" w:after="140"/>
      </w:pPr>
      <w:r>
        <w:rPr>
          <w:i/>
          <w:iCs/>
          <w:color w:val="595959"/>
          <w:sz w:val="18"/>
          <w:szCs w:val="18"/>
        </w:rPr>
        <w:t>Publish, refresh, share — then prove Week 1 stuck, without AI. A lighter day; breathe.</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EA3" w14:textId="77777777">
        <w:tc>
          <w:tcPr>
            <w:tcW w:w="10080" w:type="dxa"/>
            <w:shd w:val="clear" w:color="auto" w:fill="F2F2F2"/>
            <w:tcMar>
              <w:top w:w="100" w:type="dxa"/>
              <w:left w:w="160" w:type="dxa"/>
              <w:bottom w:w="60" w:type="dxa"/>
              <w:right w:w="160" w:type="dxa"/>
            </w:tcMar>
          </w:tcPr>
          <w:p w14:paraId="23ECDE9E" w14:textId="77777777" w:rsidR="00CC77D2" w:rsidRDefault="00461E13">
            <w:pPr>
              <w:spacing w:after="60"/>
            </w:pPr>
            <w:r>
              <w:rPr>
                <w:b/>
                <w:bCs/>
                <w:color w:val="7F7F7F"/>
              </w:rPr>
              <w:t>ℹ Today's objectives</w:t>
            </w:r>
          </w:p>
          <w:p w14:paraId="23ECDE9F" w14:textId="77777777" w:rsidR="00CC77D2" w:rsidRDefault="00461E13">
            <w:pPr>
              <w:pStyle w:val="ListParagraph"/>
              <w:numPr>
                <w:ilvl w:val="0"/>
                <w:numId w:val="2"/>
              </w:numPr>
              <w:spacing w:after="40"/>
            </w:pPr>
            <w:r>
              <w:t>Publish to a workspace and explain report vs semantic model vs dashboard</w:t>
            </w:r>
          </w:p>
          <w:p w14:paraId="23ECDEA0" w14:textId="77777777" w:rsidR="00CC77D2" w:rsidRDefault="00461E13">
            <w:pPr>
              <w:pStyle w:val="ListParagraph"/>
              <w:numPr>
                <w:ilvl w:val="0"/>
                <w:numId w:val="2"/>
              </w:numPr>
              <w:spacing w:after="40"/>
            </w:pPr>
            <w:r>
              <w:t>Configure scheduled refresh against Azure SQL with stored credentials</w:t>
            </w:r>
          </w:p>
          <w:p w14:paraId="23ECDEA1" w14:textId="77777777" w:rsidR="00CC77D2" w:rsidRDefault="00461E13">
            <w:pPr>
              <w:pStyle w:val="ListParagraph"/>
              <w:numPr>
                <w:ilvl w:val="0"/>
                <w:numId w:val="2"/>
              </w:numPr>
              <w:spacing w:after="40"/>
            </w:pPr>
            <w:r>
              <w:t>Share via workspace roles and build a dashboard</w:t>
            </w:r>
          </w:p>
          <w:p w14:paraId="23ECDEA2" w14:textId="77777777" w:rsidR="00CC77D2" w:rsidRDefault="00461E13">
            <w:pPr>
              <w:pStyle w:val="ListParagraph"/>
              <w:numPr>
                <w:ilvl w:val="0"/>
                <w:numId w:val="2"/>
              </w:numPr>
              <w:spacing w:after="40"/>
            </w:pPr>
            <w:r>
              <w:t>Pass Gauntlet #1 (closed-book) and consolidate the week</w:t>
            </w:r>
          </w:p>
        </w:tc>
      </w:tr>
    </w:tbl>
    <w:p w14:paraId="23ECDEA4" w14:textId="77777777" w:rsidR="00CC77D2" w:rsidRDefault="00CC77D2">
      <w:pPr>
        <w:spacing w:after="80"/>
      </w:pPr>
    </w:p>
    <w:p w14:paraId="23ECDEA5" w14:textId="77777777" w:rsidR="00CC77D2" w:rsidRDefault="00461E13">
      <w:pPr>
        <w:pStyle w:val="Heading3"/>
      </w:pPr>
      <w:r>
        <w:t>7.1 Publish and understand what you published</w:t>
      </w:r>
    </w:p>
    <w:p w14:paraId="23ECDEA6" w14:textId="0A7D1F55" w:rsidR="00CC77D2" w:rsidRDefault="00461E13">
      <w:pPr>
        <w:pStyle w:val="ListParagraph"/>
        <w:numPr>
          <w:ilvl w:val="0"/>
          <w:numId w:val="12"/>
        </w:numPr>
        <w:spacing w:after="60"/>
      </w:pPr>
      <w:r>
        <w:t>In the Service (</w:t>
      </w:r>
      <w:hyperlink r:id="rId17" w:history="1">
        <w:r>
          <w:t>app.powerbi.com</w:t>
        </w:r>
      </w:hyperlink>
      <w:r>
        <w:t xml:space="preserve">): Workspaces → </w:t>
      </w:r>
      <w:r>
        <w:rPr>
          <w:b/>
          <w:bCs/>
        </w:rPr>
        <w:t>New workspace</w:t>
      </w:r>
      <w:r>
        <w:t xml:space="preserve"> → </w:t>
      </w:r>
      <w:r>
        <w:rPr>
          <w:rFonts w:ascii="Consolas" w:eastAsia="Consolas" w:hAnsi="Consolas" w:cs="Consolas"/>
          <w:color w:val="833C00"/>
          <w:sz w:val="19"/>
          <w:szCs w:val="19"/>
        </w:rPr>
        <w:t>Training-Dev</w:t>
      </w:r>
      <w:r>
        <w:t>. (Your 60-day Power BI individual trial activates on first use — accept it.)</w:t>
      </w:r>
    </w:p>
    <w:p w14:paraId="23ECDEA7" w14:textId="77777777" w:rsidR="00CC77D2" w:rsidRDefault="00461E13">
      <w:pPr>
        <w:pStyle w:val="ListParagraph"/>
        <w:numPr>
          <w:ilvl w:val="0"/>
          <w:numId w:val="12"/>
        </w:numPr>
        <w:spacing w:after="60"/>
      </w:pPr>
      <w:r>
        <w:t xml:space="preserve">Desktop: </w:t>
      </w:r>
      <w:r>
        <w:rPr>
          <w:b/>
          <w:bCs/>
        </w:rPr>
        <w:t>Publish</w:t>
      </w:r>
      <w:r>
        <w:t xml:space="preserve"> </w:t>
      </w:r>
      <w:r>
        <w:rPr>
          <w:rFonts w:ascii="Consolas" w:eastAsia="Consolas" w:hAnsi="Consolas" w:cs="Consolas"/>
          <w:color w:val="833C00"/>
          <w:sz w:val="19"/>
          <w:szCs w:val="19"/>
        </w:rPr>
        <w:t>day06-star.pbix</w:t>
      </w:r>
      <w:r>
        <w:t xml:space="preserve"> → Training-Dev.</w:t>
      </w:r>
    </w:p>
    <w:p w14:paraId="23ECDEA8" w14:textId="77777777" w:rsidR="00CC77D2" w:rsidRDefault="00461E13">
      <w:pPr>
        <w:pStyle w:val="ListParagraph"/>
        <w:numPr>
          <w:ilvl w:val="0"/>
          <w:numId w:val="12"/>
        </w:numPr>
        <w:spacing w:after="60"/>
      </w:pPr>
      <w:r>
        <w:t xml:space="preserve">In the workspace, see </w:t>
      </w:r>
      <w:r>
        <w:rPr>
          <w:b/>
          <w:bCs/>
        </w:rPr>
        <w:t>two items</w:t>
      </w:r>
      <w:r>
        <w:t xml:space="preserve">: the </w:t>
      </w:r>
      <w:r>
        <w:rPr>
          <w:b/>
          <w:bCs/>
        </w:rPr>
        <w:t>report</w:t>
      </w:r>
      <w:r>
        <w:t xml:space="preserve"> (your pages) and the </w:t>
      </w:r>
      <w:r>
        <w:rPr>
          <w:b/>
          <w:bCs/>
        </w:rPr>
        <w:t>semantic model</w:t>
      </w:r>
      <w:r>
        <w:t xml:space="preserve"> (the data model + measures underneath). They're separable on purpose — many reports can share one model; Week 3's pipelines move them independently.</w:t>
      </w:r>
    </w:p>
    <w:p w14:paraId="23ECDEA9" w14:textId="77777777" w:rsidR="00CC77D2" w:rsidRDefault="00461E13">
      <w:pPr>
        <w:pStyle w:val="Heading3"/>
      </w:pPr>
      <w:r>
        <w:t>7.2 Scheduled refresh</w:t>
      </w:r>
    </w:p>
    <w:p w14:paraId="23ECDEAA" w14:textId="77777777" w:rsidR="00CC77D2" w:rsidRDefault="00461E13">
      <w:r>
        <w:t xml:space="preserve">Your .pbix holds an Import-mode </w:t>
      </w:r>
      <w:r>
        <w:rPr>
          <w:i/>
          <w:iCs/>
        </w:rPr>
        <w:t>copy</w:t>
      </w:r>
      <w:r>
        <w:t xml:space="preserve"> of the data; refresh re-runs your queries on a schedule. Semantic model → Settings → </w:t>
      </w:r>
      <w:r>
        <w:rPr>
          <w:b/>
          <w:bCs/>
        </w:rPr>
        <w:t>Data source credentials</w:t>
      </w:r>
      <w:r>
        <w:t xml:space="preserve"> → edit: Basic auth, </w:t>
      </w:r>
      <w:r>
        <w:rPr>
          <w:rFonts w:ascii="Consolas" w:eastAsia="Consolas" w:hAnsi="Consolas" w:cs="Consolas"/>
          <w:color w:val="833C00"/>
          <w:sz w:val="19"/>
          <w:szCs w:val="19"/>
        </w:rPr>
        <w:t>sqltrainee</w:t>
      </w:r>
      <w:r>
        <w:t xml:space="preserve">, password (encrypted at rest). Then </w:t>
      </w:r>
      <w:r>
        <w:rPr>
          <w:b/>
          <w:bCs/>
        </w:rPr>
        <w:t>Scheduled refresh</w:t>
      </w:r>
      <w:r>
        <w:t xml:space="preserve">: daily, pick a time, refresh-failure emails on. Because Azure SQL is a cloud source, </w:t>
      </w:r>
      <w:r>
        <w:rPr>
          <w:b/>
          <w:bCs/>
        </w:rPr>
        <w:t>no gateway is needed</w:t>
      </w:r>
      <w:r>
        <w:t xml:space="preserve"> — remember this sentence, because the concept matters everywhere else: an </w:t>
      </w:r>
      <w:r>
        <w:rPr>
          <w:b/>
          <w:bCs/>
        </w:rPr>
        <w:t>on-premises data gateway</w:t>
      </w:r>
      <w:r>
        <w:t xml:space="preserve"> is a small relay service installed inside a private network that lets the cloud Service reach databases that aren't internet-facing. PL-300 </w:t>
      </w:r>
      <w:r>
        <w:rPr>
          <w:i/>
          <w:iCs/>
        </w:rPr>
        <w:t>will</w:t>
      </w:r>
      <w:r>
        <w:t xml:space="preserve"> ask when a gateway is required (on-prem sources: yes; pure cloud sources: no). Run </w:t>
      </w:r>
      <w:r>
        <w:rPr>
          <w:b/>
          <w:bCs/>
        </w:rPr>
        <w:t>Refresh now</w:t>
      </w:r>
      <w:r>
        <w:t xml:space="preserve"> and confirm a green history entry — if the serverless DB was paused, the first attempt may fail; retry once (see Appendix G).</w:t>
      </w:r>
    </w:p>
    <w:p w14:paraId="23ECDEAB" w14:textId="77777777" w:rsidR="00CC77D2" w:rsidRDefault="00461E13">
      <w:pPr>
        <w:pStyle w:val="Heading3"/>
      </w:pPr>
      <w:r>
        <w:t>7.3 Dashboards vs reports, and sharing</w:t>
      </w:r>
    </w:p>
    <w:p w14:paraId="23ECDEAC" w14:textId="77777777" w:rsidR="00CC77D2" w:rsidRDefault="00461E13">
      <w:r>
        <w:t xml:space="preserve">A </w:t>
      </w:r>
      <w:r>
        <w:rPr>
          <w:b/>
          <w:bCs/>
        </w:rPr>
        <w:t>dashboard</w:t>
      </w:r>
      <w:r>
        <w:t xml:space="preserve"> is a Service-side pinboard: single-page, tiles pinned from possibly many reports, no slicers (tiles are static until clicked-through). Reports are where analysis lives; dashboards are for at-a-glance monitoring. Pin your revenue </w:t>
      </w:r>
      <w:r>
        <w:lastRenderedPageBreak/>
        <w:t xml:space="preserve">card and monthly line to a new </w:t>
      </w:r>
      <w:r>
        <w:rPr>
          <w:rFonts w:ascii="Consolas" w:eastAsia="Consolas" w:hAnsi="Consolas" w:cs="Consolas"/>
          <w:color w:val="833C00"/>
          <w:sz w:val="19"/>
          <w:szCs w:val="19"/>
        </w:rPr>
        <w:t>Sales Monitor</w:t>
      </w:r>
      <w:r>
        <w:t xml:space="preserve"> dashboard. Then invite your mentor to the workspace as </w:t>
      </w:r>
      <w:r>
        <w:rPr>
          <w:b/>
          <w:bCs/>
        </w:rPr>
        <w:t>Viewer</w:t>
      </w:r>
      <w:r>
        <w:t xml:space="preserve"> — and note the role ladder for the exam: </w:t>
      </w:r>
      <w:r>
        <w:rPr>
          <w:b/>
          <w:bCs/>
        </w:rPr>
        <w:t>Viewer</w:t>
      </w:r>
      <w:r>
        <w:t xml:space="preserve"> (consume) &lt; </w:t>
      </w:r>
      <w:r>
        <w:rPr>
          <w:b/>
          <w:bCs/>
        </w:rPr>
        <w:t>Contributor</w:t>
      </w:r>
      <w:r>
        <w:t xml:space="preserve"> (create/edit content) &lt; </w:t>
      </w:r>
      <w:r>
        <w:rPr>
          <w:b/>
          <w:bCs/>
        </w:rPr>
        <w:t>Member</w:t>
      </w:r>
      <w:r>
        <w:t xml:space="preserve"> (contributor + share/manage permissions) &lt; </w:t>
      </w:r>
      <w:r>
        <w:rPr>
          <w:b/>
          <w:bCs/>
        </w:rPr>
        <w:t>Admin</w:t>
      </w:r>
      <w:r>
        <w:t xml:space="preserve"> (everything incl. workspace settings). Give people the least role that works.</w:t>
      </w:r>
    </w:p>
    <w:p w14:paraId="23ECDEAD" w14:textId="77777777" w:rsidR="00CC77D2" w:rsidRDefault="00461E13">
      <w:pPr>
        <w:pStyle w:val="Heading3"/>
      </w:pPr>
      <w:r>
        <w:t>7.4 Gauntlet #1 and retro</w:t>
      </w:r>
    </w:p>
    <w:p w14:paraId="23ECDEAE" w14:textId="77777777" w:rsidR="00CC77D2" w:rsidRDefault="00461E13">
      <w:r>
        <w:rPr>
          <w:b/>
          <w:bCs/>
        </w:rPr>
        <w:t>No AI, no notes, 60 minutes:</w:t>
      </w:r>
      <w:r>
        <w:t xml:space="preserve"> sit </w:t>
      </w:r>
      <w:r>
        <w:rPr>
          <w:b/>
          <w:bCs/>
        </w:rPr>
        <w:t>Gauntlet #1</w:t>
      </w:r>
      <w:r>
        <w:t xml:space="preserve"> (Appendix C.2 — 15 tasks covering Days 1–6), then self-score with the key. ≥ 12/15 passes; anything you missed becomes tonight's targeted review (re-derive it, don't reread it). Close with the Week 1 mentor retro: walk the tracker, show your repo, surface anything fuzzy. Optional catch-up time this afternoon — you've earned a slow evening.</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DEB1" w14:textId="77777777">
        <w:tc>
          <w:tcPr>
            <w:tcW w:w="10080" w:type="dxa"/>
            <w:shd w:val="clear" w:color="auto" w:fill="EAF3EC"/>
            <w:tcMar>
              <w:top w:w="100" w:type="dxa"/>
              <w:left w:w="160" w:type="dxa"/>
              <w:bottom w:w="60" w:type="dxa"/>
              <w:right w:w="160" w:type="dxa"/>
            </w:tcMar>
          </w:tcPr>
          <w:p w14:paraId="23ECDEAF" w14:textId="77777777" w:rsidR="00CC77D2" w:rsidRDefault="00461E13">
            <w:pPr>
              <w:spacing w:after="60"/>
            </w:pPr>
            <w:r>
              <w:rPr>
                <w:b/>
                <w:bCs/>
                <w:color w:val="2E7D46"/>
              </w:rPr>
              <w:t>✔ Milestone — prove it before moving on</w:t>
            </w:r>
          </w:p>
          <w:p w14:paraId="23ECDEB0" w14:textId="77777777" w:rsidR="00CC77D2" w:rsidRDefault="00461E13">
            <w:pPr>
              <w:spacing w:after="60"/>
            </w:pPr>
            <w:r>
              <w:t xml:space="preserve">Report + dashboard live in Training-Dev with a </w:t>
            </w:r>
            <w:r>
              <w:rPr>
                <w:b/>
                <w:bCs/>
              </w:rPr>
              <w:t>green scheduled-refresh</w:t>
            </w:r>
            <w:r>
              <w:t xml:space="preserve"> history entry; mentor added as Viewer; Gauntlet #1 </w:t>
            </w:r>
            <w:r>
              <w:rPr>
                <w:b/>
                <w:bCs/>
              </w:rPr>
              <w:t>≥ 12/15</w:t>
            </w:r>
            <w:r>
              <w:t xml:space="preserve"> logged in your journal.</w:t>
            </w:r>
          </w:p>
        </w:tc>
      </w:tr>
    </w:tbl>
    <w:p w14:paraId="23ECDEB2"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DEB5" w14:textId="77777777">
        <w:tc>
          <w:tcPr>
            <w:tcW w:w="10080" w:type="dxa"/>
            <w:shd w:val="clear" w:color="auto" w:fill="EEF4FB"/>
            <w:tcMar>
              <w:top w:w="100" w:type="dxa"/>
              <w:left w:w="160" w:type="dxa"/>
              <w:bottom w:w="60" w:type="dxa"/>
              <w:right w:w="160" w:type="dxa"/>
            </w:tcMar>
          </w:tcPr>
          <w:p w14:paraId="23ECDEB3" w14:textId="77777777" w:rsidR="00CC77D2" w:rsidRDefault="00461E13">
            <w:pPr>
              <w:spacing w:after="60"/>
            </w:pPr>
            <w:r>
              <w:rPr>
                <w:b/>
                <w:bCs/>
                <w:color w:val="2E75B6"/>
              </w:rPr>
              <w:t>💡 AI Accelerator (after the gauntlet!)</w:t>
            </w:r>
          </w:p>
          <w:p w14:paraId="23ECDEB4" w14:textId="77777777" w:rsidR="00CC77D2" w:rsidRDefault="00461E13">
            <w:pPr>
              <w:spacing w:after="60"/>
            </w:pPr>
            <w:r>
              <w:t>"Here are the gauntlet questions I missed: &lt;list&gt;. For each, explain the underlying concept, then give me one fresh practice question of the same type."</w:t>
            </w:r>
          </w:p>
        </w:tc>
      </w:tr>
    </w:tbl>
    <w:p w14:paraId="23ECDEB6" w14:textId="77777777" w:rsidR="00CC77D2" w:rsidRDefault="00CC77D2">
      <w:pPr>
        <w:spacing w:after="80"/>
      </w:pP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EBE" w14:textId="77777777">
        <w:tc>
          <w:tcPr>
            <w:tcW w:w="10080" w:type="dxa"/>
            <w:shd w:val="clear" w:color="auto" w:fill="F2F2F2"/>
            <w:tcMar>
              <w:top w:w="100" w:type="dxa"/>
              <w:left w:w="160" w:type="dxa"/>
              <w:bottom w:w="60" w:type="dxa"/>
              <w:right w:w="160" w:type="dxa"/>
            </w:tcMar>
          </w:tcPr>
          <w:p w14:paraId="23ECDEB7" w14:textId="77777777" w:rsidR="00CC77D2" w:rsidRDefault="00461E13">
            <w:pPr>
              <w:spacing w:after="60"/>
            </w:pPr>
            <w:r>
              <w:rPr>
                <w:b/>
                <w:bCs/>
                <w:color w:val="7F7F7F"/>
              </w:rPr>
              <w:t>ℹ Week 1 — you can now…</w:t>
            </w:r>
          </w:p>
          <w:p w14:paraId="23ECDEB8" w14:textId="77777777" w:rsidR="00CC77D2" w:rsidRDefault="00461E13">
            <w:pPr>
              <w:pStyle w:val="ListParagraph"/>
              <w:numPr>
                <w:ilvl w:val="0"/>
                <w:numId w:val="2"/>
              </w:numPr>
              <w:spacing w:after="40"/>
            </w:pPr>
            <w:r>
              <w:t>Provision and secure an Azure SQL Database and connect from VS Code</w:t>
            </w:r>
          </w:p>
          <w:p w14:paraId="23ECDEB9" w14:textId="77777777" w:rsidR="00CC77D2" w:rsidRDefault="00461E13">
            <w:pPr>
              <w:pStyle w:val="ListParagraph"/>
              <w:numPr>
                <w:ilvl w:val="0"/>
                <w:numId w:val="2"/>
              </w:numPr>
              <w:spacing w:after="40"/>
            </w:pPr>
            <w:r>
              <w:t>Write SELECT / WHERE / joins / GROUP BY / HAVING / subqueries / set operators with row-count discipline</w:t>
            </w:r>
          </w:p>
          <w:p w14:paraId="23ECDEBA" w14:textId="77777777" w:rsidR="00CC77D2" w:rsidRDefault="00461E13">
            <w:pPr>
              <w:pStyle w:val="ListParagraph"/>
              <w:numPr>
                <w:ilvl w:val="0"/>
                <w:numId w:val="2"/>
              </w:numPr>
              <w:spacing w:after="40"/>
            </w:pPr>
            <w:r>
              <w:t>Create schemas, tables, constraints, views; change data safely inside transactions</w:t>
            </w:r>
          </w:p>
          <w:p w14:paraId="23ECDEBB" w14:textId="77777777" w:rsidR="00CC77D2" w:rsidRDefault="00461E13">
            <w:pPr>
              <w:pStyle w:val="ListParagraph"/>
              <w:numPr>
                <w:ilvl w:val="0"/>
                <w:numId w:val="2"/>
              </w:numPr>
              <w:spacing w:after="40"/>
            </w:pPr>
            <w:r>
              <w:t>Explain star schemas and build one from rpt views with relationships and a marked date table</w:t>
            </w:r>
          </w:p>
          <w:p w14:paraId="23ECDEBC" w14:textId="77777777" w:rsidR="00CC77D2" w:rsidRDefault="00461E13">
            <w:pPr>
              <w:pStyle w:val="ListParagraph"/>
              <w:numPr>
                <w:ilvl w:val="0"/>
                <w:numId w:val="2"/>
              </w:numPr>
              <w:spacing w:after="40"/>
            </w:pPr>
            <w:r>
              <w:t>Write explicit DAX measures with DIVIDE and measure composition</w:t>
            </w:r>
          </w:p>
          <w:p w14:paraId="23ECDEBD" w14:textId="77777777" w:rsidR="00CC77D2" w:rsidRDefault="00461E13">
            <w:pPr>
              <w:pStyle w:val="ListParagraph"/>
              <w:numPr>
                <w:ilvl w:val="0"/>
                <w:numId w:val="2"/>
              </w:numPr>
              <w:spacing w:after="40"/>
            </w:pPr>
            <w:r>
              <w:t>Publish, schedule refresh, build a dashboard, and share with least-privilege roles</w:t>
            </w:r>
          </w:p>
        </w:tc>
      </w:tr>
    </w:tbl>
    <w:p w14:paraId="23ECDEBF" w14:textId="77777777" w:rsidR="00CC77D2" w:rsidRDefault="00CC77D2">
      <w:pPr>
        <w:spacing w:after="80"/>
      </w:pPr>
    </w:p>
    <w:p w14:paraId="23ECDEC0" w14:textId="77777777" w:rsidR="00CC77D2" w:rsidRDefault="00461E13">
      <w:r>
        <w:br w:type="page"/>
      </w:r>
    </w:p>
    <w:p w14:paraId="23ECDEC1" w14:textId="77777777" w:rsidR="00CC77D2" w:rsidRDefault="00461E13">
      <w:pPr>
        <w:pStyle w:val="Heading1"/>
      </w:pPr>
      <w:bookmarkStart w:id="11" w:name="_Toc237001790"/>
      <w:r>
        <w:lastRenderedPageBreak/>
        <w:t>Part 5 — Week 2: Intermediate → Advanced (Days 8–14)</w:t>
      </w:r>
      <w:bookmarkEnd w:id="11"/>
    </w:p>
    <w:p w14:paraId="23ECDEC2" w14:textId="77777777" w:rsidR="00CC77D2" w:rsidRDefault="00461E13">
      <w:r>
        <w:t xml:space="preserve">Training wheels off. This week you load a real, imperfect, 9-table e-commerce dataset into Azure SQL yourself, build a layered reporting schema over it, and go deep on the two engines that define Power BI mastery: Power Query (with query folding) and DAX. The dataset: </w:t>
      </w:r>
      <w:r>
        <w:rPr>
          <w:b/>
          <w:bCs/>
        </w:rPr>
        <w:t>Olist</w:t>
      </w:r>
      <w:r>
        <w:t>, ~100k real anonymized Brazilian marketplace orders, 2016–2018 — with genuine data-quality warts you'll diagnose like a professional.</w:t>
      </w:r>
    </w:p>
    <w:p w14:paraId="23ECDEC3" w14:textId="77777777" w:rsidR="00CC77D2" w:rsidRDefault="00461E13">
      <w:pPr>
        <w:pStyle w:val="Heading2"/>
      </w:pPr>
      <w:bookmarkStart w:id="12" w:name="_Toc237001791"/>
      <w:r>
        <w:t>Day 8 — The data-engineering day — Kaggle → Azure SQL</w:t>
      </w:r>
      <w:bookmarkEnd w:id="12"/>
    </w:p>
    <w:p w14:paraId="23ECDEC4" w14:textId="77777777" w:rsidR="00CC77D2" w:rsidRDefault="00461E13">
      <w:pPr>
        <w:spacing w:before="20" w:after="140"/>
      </w:pPr>
      <w:r>
        <w:rPr>
          <w:i/>
          <w:iCs/>
          <w:color w:val="595959"/>
          <w:sz w:val="18"/>
          <w:szCs w:val="18"/>
        </w:rPr>
        <w:t>Design DDL from raw CSVs, bulk-load nine files through Blob Storage, validate, and write a data-quality memo.</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ECA" w14:textId="77777777">
        <w:tc>
          <w:tcPr>
            <w:tcW w:w="10080" w:type="dxa"/>
            <w:shd w:val="clear" w:color="auto" w:fill="F2F2F2"/>
            <w:tcMar>
              <w:top w:w="100" w:type="dxa"/>
              <w:left w:w="160" w:type="dxa"/>
              <w:bottom w:w="60" w:type="dxa"/>
              <w:right w:w="160" w:type="dxa"/>
            </w:tcMar>
          </w:tcPr>
          <w:p w14:paraId="23ECDEC5" w14:textId="77777777" w:rsidR="00CC77D2" w:rsidRDefault="00461E13">
            <w:pPr>
              <w:spacing w:after="60"/>
            </w:pPr>
            <w:r>
              <w:rPr>
                <w:b/>
                <w:bCs/>
                <w:color w:val="7F7F7F"/>
              </w:rPr>
              <w:t>ℹ Today's objectives</w:t>
            </w:r>
          </w:p>
          <w:p w14:paraId="23ECDEC6" w14:textId="77777777" w:rsidR="00CC77D2" w:rsidRDefault="00461E13">
            <w:pPr>
              <w:pStyle w:val="ListParagraph"/>
              <w:numPr>
                <w:ilvl w:val="0"/>
                <w:numId w:val="2"/>
              </w:numPr>
              <w:spacing w:after="40"/>
            </w:pPr>
            <w:r>
              <w:t>Read an unfamiliar dataset's docs and infer table grains before writing any code</w:t>
            </w:r>
          </w:p>
          <w:p w14:paraId="23ECDEC7" w14:textId="77777777" w:rsidR="00CC77D2" w:rsidRDefault="00461E13">
            <w:pPr>
              <w:pStyle w:val="ListParagraph"/>
              <w:numPr>
                <w:ilvl w:val="0"/>
                <w:numId w:val="2"/>
              </w:numPr>
              <w:spacing w:after="40"/>
            </w:pPr>
            <w:r>
              <w:t>Draft DDL with AI and correct it yourself — the flagship verify-the-AI exercise</w:t>
            </w:r>
          </w:p>
          <w:p w14:paraId="23ECDEC8" w14:textId="77777777" w:rsidR="00CC77D2" w:rsidRDefault="00461E13">
            <w:pPr>
              <w:pStyle w:val="ListParagraph"/>
              <w:numPr>
                <w:ilvl w:val="0"/>
                <w:numId w:val="2"/>
              </w:numPr>
              <w:spacing w:after="40"/>
            </w:pPr>
            <w:r>
              <w:t>Bulk-load CSVs via Azure Blob Storage + BULK INSERT (bcp as fallback)</w:t>
            </w:r>
          </w:p>
          <w:p w14:paraId="23ECDEC9" w14:textId="77777777" w:rsidR="00CC77D2" w:rsidRDefault="00461E13">
            <w:pPr>
              <w:pStyle w:val="ListParagraph"/>
              <w:numPr>
                <w:ilvl w:val="0"/>
                <w:numId w:val="2"/>
              </w:numPr>
              <w:spacing w:after="40"/>
            </w:pPr>
            <w:r>
              <w:t>Validate loads, attempt constraints, and document what the failures teach</w:t>
            </w:r>
          </w:p>
        </w:tc>
      </w:tr>
    </w:tbl>
    <w:p w14:paraId="23ECDECB" w14:textId="77777777" w:rsidR="00CC77D2" w:rsidRDefault="00CC77D2">
      <w:pPr>
        <w:spacing w:after="80"/>
      </w:pPr>
    </w:p>
    <w:p w14:paraId="23ECDECC" w14:textId="77777777" w:rsidR="00CC77D2" w:rsidRDefault="00461E13">
      <w:pPr>
        <w:pStyle w:val="Heading3"/>
      </w:pPr>
      <w:r>
        <w:t>8.1 Recon before code</w:t>
      </w:r>
    </w:p>
    <w:p w14:paraId="23ECDECD" w14:textId="77A10596" w:rsidR="00CC77D2" w:rsidRDefault="00461E13">
      <w:r>
        <w:t xml:space="preserve">Download the </w:t>
      </w:r>
      <w:hyperlink r:id="rId18" w:history="1">
        <w:r>
          <w:t>Olist dataset from Kaggle</w:t>
        </w:r>
      </w:hyperlink>
      <w:r>
        <w:t xml:space="preserve"> (free account; ~45 MB zip). On the dataset page, study the schema diagram and note each file's </w:t>
      </w:r>
      <w:r>
        <w:rPr>
          <w:b/>
          <w:bCs/>
        </w:rPr>
        <w:t>grain</w:t>
      </w:r>
      <w:r>
        <w:t xml:space="preserve"> before anything else:</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4180"/>
        <w:gridCol w:w="3934"/>
        <w:gridCol w:w="1966"/>
      </w:tblGrid>
      <w:tr w:rsidR="00CC77D2" w14:paraId="23ECDED1" w14:textId="77777777">
        <w:trPr>
          <w:tblHeader/>
        </w:trPr>
        <w:tc>
          <w:tcPr>
            <w:tcW w:w="4180" w:type="dxa"/>
            <w:shd w:val="clear" w:color="auto" w:fill="1F3864"/>
            <w:tcMar>
              <w:top w:w="40" w:type="dxa"/>
              <w:left w:w="100" w:type="dxa"/>
              <w:bottom w:w="40" w:type="dxa"/>
              <w:right w:w="100" w:type="dxa"/>
            </w:tcMar>
            <w:vAlign w:val="center"/>
          </w:tcPr>
          <w:p w14:paraId="23ECDECE" w14:textId="77777777" w:rsidR="00CC77D2" w:rsidRDefault="00461E13">
            <w:pPr>
              <w:spacing w:after="20" w:line="250" w:lineRule="auto"/>
            </w:pPr>
            <w:r>
              <w:rPr>
                <w:b/>
                <w:bCs/>
                <w:color w:val="FFFFFF"/>
                <w:sz w:val="17"/>
                <w:szCs w:val="17"/>
              </w:rPr>
              <w:t>File</w:t>
            </w:r>
          </w:p>
        </w:tc>
        <w:tc>
          <w:tcPr>
            <w:tcW w:w="3934" w:type="dxa"/>
            <w:shd w:val="clear" w:color="auto" w:fill="1F3864"/>
            <w:tcMar>
              <w:top w:w="40" w:type="dxa"/>
              <w:left w:w="100" w:type="dxa"/>
              <w:bottom w:w="40" w:type="dxa"/>
              <w:right w:w="100" w:type="dxa"/>
            </w:tcMar>
            <w:vAlign w:val="center"/>
          </w:tcPr>
          <w:p w14:paraId="23ECDECF" w14:textId="77777777" w:rsidR="00CC77D2" w:rsidRDefault="00461E13">
            <w:pPr>
              <w:spacing w:after="20" w:line="250" w:lineRule="auto"/>
            </w:pPr>
            <w:r>
              <w:rPr>
                <w:b/>
                <w:bCs/>
                <w:color w:val="FFFFFF"/>
                <w:sz w:val="17"/>
                <w:szCs w:val="17"/>
              </w:rPr>
              <w:t>Grain (one row =)</w:t>
            </w:r>
          </w:p>
        </w:tc>
        <w:tc>
          <w:tcPr>
            <w:tcW w:w="1966" w:type="dxa"/>
            <w:shd w:val="clear" w:color="auto" w:fill="1F3864"/>
            <w:tcMar>
              <w:top w:w="40" w:type="dxa"/>
              <w:left w:w="100" w:type="dxa"/>
              <w:bottom w:w="40" w:type="dxa"/>
              <w:right w:w="100" w:type="dxa"/>
            </w:tcMar>
            <w:vAlign w:val="center"/>
          </w:tcPr>
          <w:p w14:paraId="23ECDED0" w14:textId="77777777" w:rsidR="00CC77D2" w:rsidRDefault="00461E13">
            <w:pPr>
              <w:spacing w:after="20" w:line="250" w:lineRule="auto"/>
            </w:pPr>
            <w:r>
              <w:rPr>
                <w:b/>
                <w:bCs/>
                <w:color w:val="FFFFFF"/>
                <w:sz w:val="17"/>
                <w:szCs w:val="17"/>
              </w:rPr>
              <w:t>≈ Rows</w:t>
            </w:r>
          </w:p>
        </w:tc>
      </w:tr>
      <w:tr w:rsidR="00CC77D2" w14:paraId="23ECDED5" w14:textId="77777777">
        <w:tc>
          <w:tcPr>
            <w:tcW w:w="4180" w:type="dxa"/>
            <w:tcMar>
              <w:top w:w="40" w:type="dxa"/>
              <w:left w:w="100" w:type="dxa"/>
              <w:bottom w:w="40" w:type="dxa"/>
              <w:right w:w="100" w:type="dxa"/>
            </w:tcMar>
            <w:vAlign w:val="center"/>
          </w:tcPr>
          <w:p w14:paraId="23ECDED2" w14:textId="77777777" w:rsidR="00CC77D2" w:rsidRDefault="00461E13">
            <w:pPr>
              <w:spacing w:after="20" w:line="250" w:lineRule="auto"/>
            </w:pPr>
            <w:r>
              <w:rPr>
                <w:sz w:val="17"/>
                <w:szCs w:val="17"/>
              </w:rPr>
              <w:t>olist_orders_dataset.csv</w:t>
            </w:r>
          </w:p>
        </w:tc>
        <w:tc>
          <w:tcPr>
            <w:tcW w:w="3934" w:type="dxa"/>
            <w:tcMar>
              <w:top w:w="40" w:type="dxa"/>
              <w:left w:w="100" w:type="dxa"/>
              <w:bottom w:w="40" w:type="dxa"/>
              <w:right w:w="100" w:type="dxa"/>
            </w:tcMar>
            <w:vAlign w:val="center"/>
          </w:tcPr>
          <w:p w14:paraId="23ECDED3" w14:textId="77777777" w:rsidR="00CC77D2" w:rsidRDefault="00461E13">
            <w:pPr>
              <w:spacing w:after="20" w:line="250" w:lineRule="auto"/>
            </w:pPr>
            <w:r>
              <w:rPr>
                <w:sz w:val="17"/>
                <w:szCs w:val="17"/>
              </w:rPr>
              <w:t>one order</w:t>
            </w:r>
          </w:p>
        </w:tc>
        <w:tc>
          <w:tcPr>
            <w:tcW w:w="1966" w:type="dxa"/>
            <w:tcMar>
              <w:top w:w="40" w:type="dxa"/>
              <w:left w:w="100" w:type="dxa"/>
              <w:bottom w:w="40" w:type="dxa"/>
              <w:right w:w="100" w:type="dxa"/>
            </w:tcMar>
            <w:vAlign w:val="center"/>
          </w:tcPr>
          <w:p w14:paraId="23ECDED4" w14:textId="77777777" w:rsidR="00CC77D2" w:rsidRDefault="00461E13">
            <w:pPr>
              <w:spacing w:after="20" w:line="250" w:lineRule="auto"/>
            </w:pPr>
            <w:r>
              <w:rPr>
                <w:sz w:val="17"/>
                <w:szCs w:val="17"/>
              </w:rPr>
              <w:t>99.4k</w:t>
            </w:r>
          </w:p>
        </w:tc>
      </w:tr>
      <w:tr w:rsidR="00CC77D2" w14:paraId="23ECDED9" w14:textId="77777777">
        <w:tc>
          <w:tcPr>
            <w:tcW w:w="4180" w:type="dxa"/>
            <w:tcMar>
              <w:top w:w="40" w:type="dxa"/>
              <w:left w:w="100" w:type="dxa"/>
              <w:bottom w:w="40" w:type="dxa"/>
              <w:right w:w="100" w:type="dxa"/>
            </w:tcMar>
            <w:vAlign w:val="center"/>
          </w:tcPr>
          <w:p w14:paraId="23ECDED6" w14:textId="77777777" w:rsidR="00CC77D2" w:rsidRDefault="00461E13">
            <w:pPr>
              <w:spacing w:after="20" w:line="250" w:lineRule="auto"/>
            </w:pPr>
            <w:r>
              <w:rPr>
                <w:sz w:val="17"/>
                <w:szCs w:val="17"/>
              </w:rPr>
              <w:t>olist_order_items_dataset.csv</w:t>
            </w:r>
          </w:p>
        </w:tc>
        <w:tc>
          <w:tcPr>
            <w:tcW w:w="3934" w:type="dxa"/>
            <w:tcMar>
              <w:top w:w="40" w:type="dxa"/>
              <w:left w:w="100" w:type="dxa"/>
              <w:bottom w:w="40" w:type="dxa"/>
              <w:right w:w="100" w:type="dxa"/>
            </w:tcMar>
            <w:vAlign w:val="center"/>
          </w:tcPr>
          <w:p w14:paraId="23ECDED7" w14:textId="77777777" w:rsidR="00CC77D2" w:rsidRDefault="00461E13">
            <w:pPr>
              <w:spacing w:after="20" w:line="250" w:lineRule="auto"/>
            </w:pPr>
            <w:r>
              <w:rPr>
                <w:sz w:val="17"/>
                <w:szCs w:val="17"/>
              </w:rPr>
              <w:t>one item line within an order</w:t>
            </w:r>
          </w:p>
        </w:tc>
        <w:tc>
          <w:tcPr>
            <w:tcW w:w="1966" w:type="dxa"/>
            <w:tcMar>
              <w:top w:w="40" w:type="dxa"/>
              <w:left w:w="100" w:type="dxa"/>
              <w:bottom w:w="40" w:type="dxa"/>
              <w:right w:w="100" w:type="dxa"/>
            </w:tcMar>
            <w:vAlign w:val="center"/>
          </w:tcPr>
          <w:p w14:paraId="23ECDED8" w14:textId="77777777" w:rsidR="00CC77D2" w:rsidRDefault="00461E13">
            <w:pPr>
              <w:spacing w:after="20" w:line="250" w:lineRule="auto"/>
            </w:pPr>
            <w:r>
              <w:rPr>
                <w:sz w:val="17"/>
                <w:szCs w:val="17"/>
              </w:rPr>
              <w:t>112.7k</w:t>
            </w:r>
          </w:p>
        </w:tc>
      </w:tr>
      <w:tr w:rsidR="00CC77D2" w14:paraId="23ECDEDD" w14:textId="77777777">
        <w:tc>
          <w:tcPr>
            <w:tcW w:w="4180" w:type="dxa"/>
            <w:tcMar>
              <w:top w:w="40" w:type="dxa"/>
              <w:left w:w="100" w:type="dxa"/>
              <w:bottom w:w="40" w:type="dxa"/>
              <w:right w:w="100" w:type="dxa"/>
            </w:tcMar>
            <w:vAlign w:val="center"/>
          </w:tcPr>
          <w:p w14:paraId="23ECDEDA" w14:textId="77777777" w:rsidR="00CC77D2" w:rsidRDefault="00461E13">
            <w:pPr>
              <w:spacing w:after="20" w:line="250" w:lineRule="auto"/>
            </w:pPr>
            <w:r>
              <w:rPr>
                <w:sz w:val="17"/>
                <w:szCs w:val="17"/>
              </w:rPr>
              <w:t>olist_order_payments_dataset.csv</w:t>
            </w:r>
          </w:p>
        </w:tc>
        <w:tc>
          <w:tcPr>
            <w:tcW w:w="3934" w:type="dxa"/>
            <w:tcMar>
              <w:top w:w="40" w:type="dxa"/>
              <w:left w:w="100" w:type="dxa"/>
              <w:bottom w:w="40" w:type="dxa"/>
              <w:right w:w="100" w:type="dxa"/>
            </w:tcMar>
            <w:vAlign w:val="center"/>
          </w:tcPr>
          <w:p w14:paraId="23ECDEDB" w14:textId="77777777" w:rsidR="00CC77D2" w:rsidRDefault="00461E13">
            <w:pPr>
              <w:spacing w:after="20" w:line="250" w:lineRule="auto"/>
            </w:pPr>
            <w:r>
              <w:rPr>
                <w:sz w:val="17"/>
                <w:szCs w:val="17"/>
              </w:rPr>
              <w:t>one payment record (orders can split payments)</w:t>
            </w:r>
          </w:p>
        </w:tc>
        <w:tc>
          <w:tcPr>
            <w:tcW w:w="1966" w:type="dxa"/>
            <w:tcMar>
              <w:top w:w="40" w:type="dxa"/>
              <w:left w:w="100" w:type="dxa"/>
              <w:bottom w:w="40" w:type="dxa"/>
              <w:right w:w="100" w:type="dxa"/>
            </w:tcMar>
            <w:vAlign w:val="center"/>
          </w:tcPr>
          <w:p w14:paraId="23ECDEDC" w14:textId="77777777" w:rsidR="00CC77D2" w:rsidRDefault="00461E13">
            <w:pPr>
              <w:spacing w:after="20" w:line="250" w:lineRule="auto"/>
            </w:pPr>
            <w:r>
              <w:rPr>
                <w:sz w:val="17"/>
                <w:szCs w:val="17"/>
              </w:rPr>
              <w:t>103.9k</w:t>
            </w:r>
          </w:p>
        </w:tc>
      </w:tr>
      <w:tr w:rsidR="00CC77D2" w14:paraId="23ECDEE1" w14:textId="77777777">
        <w:tc>
          <w:tcPr>
            <w:tcW w:w="4180" w:type="dxa"/>
            <w:tcMar>
              <w:top w:w="40" w:type="dxa"/>
              <w:left w:w="100" w:type="dxa"/>
              <w:bottom w:w="40" w:type="dxa"/>
              <w:right w:w="100" w:type="dxa"/>
            </w:tcMar>
            <w:vAlign w:val="center"/>
          </w:tcPr>
          <w:p w14:paraId="23ECDEDE" w14:textId="77777777" w:rsidR="00CC77D2" w:rsidRDefault="00461E13">
            <w:pPr>
              <w:spacing w:after="20" w:line="250" w:lineRule="auto"/>
            </w:pPr>
            <w:r>
              <w:rPr>
                <w:sz w:val="17"/>
                <w:szCs w:val="17"/>
              </w:rPr>
              <w:t>olist_order_reviews_dataset.csv</w:t>
            </w:r>
          </w:p>
        </w:tc>
        <w:tc>
          <w:tcPr>
            <w:tcW w:w="3934" w:type="dxa"/>
            <w:tcMar>
              <w:top w:w="40" w:type="dxa"/>
              <w:left w:w="100" w:type="dxa"/>
              <w:bottom w:w="40" w:type="dxa"/>
              <w:right w:w="100" w:type="dxa"/>
            </w:tcMar>
            <w:vAlign w:val="center"/>
          </w:tcPr>
          <w:p w14:paraId="23ECDEDF" w14:textId="77777777" w:rsidR="00CC77D2" w:rsidRDefault="00461E13">
            <w:pPr>
              <w:spacing w:after="20" w:line="250" w:lineRule="auto"/>
            </w:pPr>
            <w:r>
              <w:rPr>
                <w:sz w:val="17"/>
                <w:szCs w:val="17"/>
              </w:rPr>
              <w:t>one review (⚠ review_id is NOT unique)</w:t>
            </w:r>
          </w:p>
        </w:tc>
        <w:tc>
          <w:tcPr>
            <w:tcW w:w="1966" w:type="dxa"/>
            <w:tcMar>
              <w:top w:w="40" w:type="dxa"/>
              <w:left w:w="100" w:type="dxa"/>
              <w:bottom w:w="40" w:type="dxa"/>
              <w:right w:w="100" w:type="dxa"/>
            </w:tcMar>
            <w:vAlign w:val="center"/>
          </w:tcPr>
          <w:p w14:paraId="23ECDEE0" w14:textId="77777777" w:rsidR="00CC77D2" w:rsidRDefault="00461E13">
            <w:pPr>
              <w:spacing w:after="20" w:line="250" w:lineRule="auto"/>
            </w:pPr>
            <w:r>
              <w:rPr>
                <w:sz w:val="17"/>
                <w:szCs w:val="17"/>
              </w:rPr>
              <w:t>~99k</w:t>
            </w:r>
          </w:p>
        </w:tc>
      </w:tr>
      <w:tr w:rsidR="00CC77D2" w14:paraId="23ECDEE5" w14:textId="77777777">
        <w:tc>
          <w:tcPr>
            <w:tcW w:w="4180" w:type="dxa"/>
            <w:tcMar>
              <w:top w:w="40" w:type="dxa"/>
              <w:left w:w="100" w:type="dxa"/>
              <w:bottom w:w="40" w:type="dxa"/>
              <w:right w:w="100" w:type="dxa"/>
            </w:tcMar>
            <w:vAlign w:val="center"/>
          </w:tcPr>
          <w:p w14:paraId="23ECDEE2" w14:textId="77777777" w:rsidR="00CC77D2" w:rsidRDefault="00461E13">
            <w:pPr>
              <w:spacing w:after="20" w:line="250" w:lineRule="auto"/>
            </w:pPr>
            <w:r>
              <w:rPr>
                <w:sz w:val="17"/>
                <w:szCs w:val="17"/>
              </w:rPr>
              <w:t>olist_customers_dataset.csv</w:t>
            </w:r>
          </w:p>
        </w:tc>
        <w:tc>
          <w:tcPr>
            <w:tcW w:w="3934" w:type="dxa"/>
            <w:tcMar>
              <w:top w:w="40" w:type="dxa"/>
              <w:left w:w="100" w:type="dxa"/>
              <w:bottom w:w="40" w:type="dxa"/>
              <w:right w:w="100" w:type="dxa"/>
            </w:tcMar>
            <w:vAlign w:val="center"/>
          </w:tcPr>
          <w:p w14:paraId="23ECDEE3" w14:textId="77777777" w:rsidR="00CC77D2" w:rsidRDefault="00461E13">
            <w:pPr>
              <w:spacing w:after="20" w:line="250" w:lineRule="auto"/>
            </w:pPr>
            <w:r>
              <w:rPr>
                <w:sz w:val="17"/>
                <w:szCs w:val="17"/>
              </w:rPr>
              <w:t xml:space="preserve">one customer </w:t>
            </w:r>
            <w:r>
              <w:rPr>
                <w:i/>
                <w:iCs/>
                <w:sz w:val="17"/>
                <w:szCs w:val="17"/>
              </w:rPr>
              <w:t>per order</w:t>
            </w:r>
            <w:r>
              <w:rPr>
                <w:sz w:val="17"/>
                <w:szCs w:val="17"/>
              </w:rPr>
              <w:t xml:space="preserve"> (customer_unique_id repeats)</w:t>
            </w:r>
          </w:p>
        </w:tc>
        <w:tc>
          <w:tcPr>
            <w:tcW w:w="1966" w:type="dxa"/>
            <w:tcMar>
              <w:top w:w="40" w:type="dxa"/>
              <w:left w:w="100" w:type="dxa"/>
              <w:bottom w:w="40" w:type="dxa"/>
              <w:right w:w="100" w:type="dxa"/>
            </w:tcMar>
            <w:vAlign w:val="center"/>
          </w:tcPr>
          <w:p w14:paraId="23ECDEE4" w14:textId="77777777" w:rsidR="00CC77D2" w:rsidRDefault="00461E13">
            <w:pPr>
              <w:spacing w:after="20" w:line="250" w:lineRule="auto"/>
            </w:pPr>
            <w:r>
              <w:rPr>
                <w:sz w:val="17"/>
                <w:szCs w:val="17"/>
              </w:rPr>
              <w:t>99.4k</w:t>
            </w:r>
          </w:p>
        </w:tc>
      </w:tr>
      <w:tr w:rsidR="00CC77D2" w14:paraId="23ECDEE9" w14:textId="77777777">
        <w:tc>
          <w:tcPr>
            <w:tcW w:w="4180" w:type="dxa"/>
            <w:tcMar>
              <w:top w:w="40" w:type="dxa"/>
              <w:left w:w="100" w:type="dxa"/>
              <w:bottom w:w="40" w:type="dxa"/>
              <w:right w:w="100" w:type="dxa"/>
            </w:tcMar>
            <w:vAlign w:val="center"/>
          </w:tcPr>
          <w:p w14:paraId="23ECDEE6" w14:textId="77777777" w:rsidR="00CC77D2" w:rsidRDefault="00461E13">
            <w:pPr>
              <w:spacing w:after="20" w:line="250" w:lineRule="auto"/>
            </w:pPr>
            <w:r>
              <w:rPr>
                <w:sz w:val="17"/>
                <w:szCs w:val="17"/>
              </w:rPr>
              <w:t>olist_products_dataset.csv</w:t>
            </w:r>
          </w:p>
        </w:tc>
        <w:tc>
          <w:tcPr>
            <w:tcW w:w="3934" w:type="dxa"/>
            <w:tcMar>
              <w:top w:w="40" w:type="dxa"/>
              <w:left w:w="100" w:type="dxa"/>
              <w:bottom w:w="40" w:type="dxa"/>
              <w:right w:w="100" w:type="dxa"/>
            </w:tcMar>
            <w:vAlign w:val="center"/>
          </w:tcPr>
          <w:p w14:paraId="23ECDEE7" w14:textId="77777777" w:rsidR="00CC77D2" w:rsidRDefault="00461E13">
            <w:pPr>
              <w:spacing w:after="20" w:line="250" w:lineRule="auto"/>
            </w:pPr>
            <w:r>
              <w:rPr>
                <w:sz w:val="17"/>
                <w:szCs w:val="17"/>
              </w:rPr>
              <w:t>one product</w:t>
            </w:r>
          </w:p>
        </w:tc>
        <w:tc>
          <w:tcPr>
            <w:tcW w:w="1966" w:type="dxa"/>
            <w:tcMar>
              <w:top w:w="40" w:type="dxa"/>
              <w:left w:w="100" w:type="dxa"/>
              <w:bottom w:w="40" w:type="dxa"/>
              <w:right w:w="100" w:type="dxa"/>
            </w:tcMar>
            <w:vAlign w:val="center"/>
          </w:tcPr>
          <w:p w14:paraId="23ECDEE8" w14:textId="77777777" w:rsidR="00CC77D2" w:rsidRDefault="00461E13">
            <w:pPr>
              <w:spacing w:after="20" w:line="250" w:lineRule="auto"/>
            </w:pPr>
            <w:r>
              <w:rPr>
                <w:sz w:val="17"/>
                <w:szCs w:val="17"/>
              </w:rPr>
              <w:t>33.0k</w:t>
            </w:r>
          </w:p>
        </w:tc>
      </w:tr>
      <w:tr w:rsidR="00CC77D2" w14:paraId="23ECDEED" w14:textId="77777777">
        <w:tc>
          <w:tcPr>
            <w:tcW w:w="4180" w:type="dxa"/>
            <w:tcMar>
              <w:top w:w="40" w:type="dxa"/>
              <w:left w:w="100" w:type="dxa"/>
              <w:bottom w:w="40" w:type="dxa"/>
              <w:right w:w="100" w:type="dxa"/>
            </w:tcMar>
            <w:vAlign w:val="center"/>
          </w:tcPr>
          <w:p w14:paraId="23ECDEEA" w14:textId="77777777" w:rsidR="00CC77D2" w:rsidRDefault="00461E13">
            <w:pPr>
              <w:spacing w:after="20" w:line="250" w:lineRule="auto"/>
            </w:pPr>
            <w:r>
              <w:rPr>
                <w:sz w:val="17"/>
                <w:szCs w:val="17"/>
              </w:rPr>
              <w:t>olist_sellers_dataset.csv</w:t>
            </w:r>
          </w:p>
        </w:tc>
        <w:tc>
          <w:tcPr>
            <w:tcW w:w="3934" w:type="dxa"/>
            <w:tcMar>
              <w:top w:w="40" w:type="dxa"/>
              <w:left w:w="100" w:type="dxa"/>
              <w:bottom w:w="40" w:type="dxa"/>
              <w:right w:w="100" w:type="dxa"/>
            </w:tcMar>
            <w:vAlign w:val="center"/>
          </w:tcPr>
          <w:p w14:paraId="23ECDEEB" w14:textId="77777777" w:rsidR="00CC77D2" w:rsidRDefault="00461E13">
            <w:pPr>
              <w:spacing w:after="20" w:line="250" w:lineRule="auto"/>
            </w:pPr>
            <w:r>
              <w:rPr>
                <w:sz w:val="17"/>
                <w:szCs w:val="17"/>
              </w:rPr>
              <w:t>one seller</w:t>
            </w:r>
          </w:p>
        </w:tc>
        <w:tc>
          <w:tcPr>
            <w:tcW w:w="1966" w:type="dxa"/>
            <w:tcMar>
              <w:top w:w="40" w:type="dxa"/>
              <w:left w:w="100" w:type="dxa"/>
              <w:bottom w:w="40" w:type="dxa"/>
              <w:right w:w="100" w:type="dxa"/>
            </w:tcMar>
            <w:vAlign w:val="center"/>
          </w:tcPr>
          <w:p w14:paraId="23ECDEEC" w14:textId="77777777" w:rsidR="00CC77D2" w:rsidRDefault="00461E13">
            <w:pPr>
              <w:spacing w:after="20" w:line="250" w:lineRule="auto"/>
            </w:pPr>
            <w:r>
              <w:rPr>
                <w:sz w:val="17"/>
                <w:szCs w:val="17"/>
              </w:rPr>
              <w:t>3.1k</w:t>
            </w:r>
          </w:p>
        </w:tc>
      </w:tr>
      <w:tr w:rsidR="00CC77D2" w14:paraId="23ECDEF1" w14:textId="77777777">
        <w:tc>
          <w:tcPr>
            <w:tcW w:w="4180" w:type="dxa"/>
            <w:tcMar>
              <w:top w:w="40" w:type="dxa"/>
              <w:left w:w="100" w:type="dxa"/>
              <w:bottom w:w="40" w:type="dxa"/>
              <w:right w:w="100" w:type="dxa"/>
            </w:tcMar>
            <w:vAlign w:val="center"/>
          </w:tcPr>
          <w:p w14:paraId="23ECDEEE" w14:textId="77777777" w:rsidR="00CC77D2" w:rsidRDefault="00461E13">
            <w:pPr>
              <w:spacing w:after="20" w:line="250" w:lineRule="auto"/>
            </w:pPr>
            <w:r>
              <w:rPr>
                <w:sz w:val="17"/>
                <w:szCs w:val="17"/>
              </w:rPr>
              <w:t>olist_geolocation_dataset.csv</w:t>
            </w:r>
          </w:p>
        </w:tc>
        <w:tc>
          <w:tcPr>
            <w:tcW w:w="3934" w:type="dxa"/>
            <w:tcMar>
              <w:top w:w="40" w:type="dxa"/>
              <w:left w:w="100" w:type="dxa"/>
              <w:bottom w:w="40" w:type="dxa"/>
              <w:right w:w="100" w:type="dxa"/>
            </w:tcMar>
            <w:vAlign w:val="center"/>
          </w:tcPr>
          <w:p w14:paraId="23ECDEEF" w14:textId="77777777" w:rsidR="00CC77D2" w:rsidRDefault="00461E13">
            <w:pPr>
              <w:spacing w:after="20" w:line="250" w:lineRule="auto"/>
            </w:pPr>
            <w:r>
              <w:rPr>
                <w:sz w:val="17"/>
                <w:szCs w:val="17"/>
              </w:rPr>
              <w:t>one lat/lng sample per zip prefix (⚠ many per zip)</w:t>
            </w:r>
          </w:p>
        </w:tc>
        <w:tc>
          <w:tcPr>
            <w:tcW w:w="1966" w:type="dxa"/>
            <w:tcMar>
              <w:top w:w="40" w:type="dxa"/>
              <w:left w:w="100" w:type="dxa"/>
              <w:bottom w:w="40" w:type="dxa"/>
              <w:right w:w="100" w:type="dxa"/>
            </w:tcMar>
            <w:vAlign w:val="center"/>
          </w:tcPr>
          <w:p w14:paraId="23ECDEF0" w14:textId="77777777" w:rsidR="00CC77D2" w:rsidRDefault="00461E13">
            <w:pPr>
              <w:spacing w:after="20" w:line="250" w:lineRule="auto"/>
            </w:pPr>
            <w:r>
              <w:rPr>
                <w:sz w:val="17"/>
                <w:szCs w:val="17"/>
              </w:rPr>
              <w:t>1.0M</w:t>
            </w:r>
          </w:p>
        </w:tc>
      </w:tr>
      <w:tr w:rsidR="00CC77D2" w14:paraId="23ECDEF5" w14:textId="77777777">
        <w:tc>
          <w:tcPr>
            <w:tcW w:w="4180" w:type="dxa"/>
            <w:tcMar>
              <w:top w:w="40" w:type="dxa"/>
              <w:left w:w="100" w:type="dxa"/>
              <w:bottom w:w="40" w:type="dxa"/>
              <w:right w:w="100" w:type="dxa"/>
            </w:tcMar>
            <w:vAlign w:val="center"/>
          </w:tcPr>
          <w:p w14:paraId="23ECDEF2" w14:textId="77777777" w:rsidR="00CC77D2" w:rsidRDefault="00461E13">
            <w:pPr>
              <w:spacing w:after="20" w:line="250" w:lineRule="auto"/>
            </w:pPr>
            <w:r>
              <w:rPr>
                <w:sz w:val="17"/>
                <w:szCs w:val="17"/>
              </w:rPr>
              <w:t>product_category_name_translation.csv</w:t>
            </w:r>
          </w:p>
        </w:tc>
        <w:tc>
          <w:tcPr>
            <w:tcW w:w="3934" w:type="dxa"/>
            <w:tcMar>
              <w:top w:w="40" w:type="dxa"/>
              <w:left w:w="100" w:type="dxa"/>
              <w:bottom w:w="40" w:type="dxa"/>
              <w:right w:w="100" w:type="dxa"/>
            </w:tcMar>
            <w:vAlign w:val="center"/>
          </w:tcPr>
          <w:p w14:paraId="23ECDEF3" w14:textId="77777777" w:rsidR="00CC77D2" w:rsidRDefault="00461E13">
            <w:pPr>
              <w:spacing w:after="20" w:line="250" w:lineRule="auto"/>
            </w:pPr>
            <w:r>
              <w:rPr>
                <w:sz w:val="17"/>
                <w:szCs w:val="17"/>
              </w:rPr>
              <w:t>one category name PT→EN</w:t>
            </w:r>
          </w:p>
        </w:tc>
        <w:tc>
          <w:tcPr>
            <w:tcW w:w="1966" w:type="dxa"/>
            <w:tcMar>
              <w:top w:w="40" w:type="dxa"/>
              <w:left w:w="100" w:type="dxa"/>
              <w:bottom w:w="40" w:type="dxa"/>
              <w:right w:w="100" w:type="dxa"/>
            </w:tcMar>
            <w:vAlign w:val="center"/>
          </w:tcPr>
          <w:p w14:paraId="23ECDEF4" w14:textId="77777777" w:rsidR="00CC77D2" w:rsidRDefault="00461E13">
            <w:pPr>
              <w:spacing w:after="20" w:line="250" w:lineRule="auto"/>
            </w:pPr>
            <w:r>
              <w:rPr>
                <w:sz w:val="17"/>
                <w:szCs w:val="17"/>
              </w:rPr>
              <w:t>71</w:t>
            </w:r>
          </w:p>
        </w:tc>
      </w:tr>
    </w:tbl>
    <w:p w14:paraId="23ECDEF6" w14:textId="77777777" w:rsidR="00CC77D2" w:rsidRDefault="00CC77D2">
      <w:pPr>
        <w:spacing w:after="100"/>
      </w:pPr>
    </w:p>
    <w:tbl>
      <w:tblPr>
        <w:tblW w:w="10080" w:type="dxa"/>
        <w:tblBorders>
          <w:top w:val="single" w:sz="2" w:space="0" w:color="FDF3E7"/>
          <w:left w:val="single" w:sz="24" w:space="0" w:color="C55A11"/>
          <w:bottom w:val="single" w:sz="2" w:space="0" w:color="FDF3E7"/>
          <w:right w:val="single" w:sz="2" w:space="0" w:color="FDF3E7"/>
        </w:tblBorders>
        <w:tblCellMar>
          <w:left w:w="10" w:type="dxa"/>
          <w:right w:w="10" w:type="dxa"/>
        </w:tblCellMar>
        <w:tblLook w:val="0000" w:firstRow="0" w:lastRow="0" w:firstColumn="0" w:lastColumn="0" w:noHBand="0" w:noVBand="0"/>
      </w:tblPr>
      <w:tblGrid>
        <w:gridCol w:w="10080"/>
      </w:tblGrid>
      <w:tr w:rsidR="00CC77D2" w14:paraId="23ECDEF9" w14:textId="77777777">
        <w:tc>
          <w:tcPr>
            <w:tcW w:w="10080" w:type="dxa"/>
            <w:shd w:val="clear" w:color="auto" w:fill="FDF3E7"/>
            <w:tcMar>
              <w:top w:w="100" w:type="dxa"/>
              <w:left w:w="160" w:type="dxa"/>
              <w:bottom w:w="60" w:type="dxa"/>
              <w:right w:w="160" w:type="dxa"/>
            </w:tcMar>
          </w:tcPr>
          <w:p w14:paraId="23ECDEF7" w14:textId="77777777" w:rsidR="00CC77D2" w:rsidRDefault="00461E13">
            <w:pPr>
              <w:spacing w:after="60"/>
            </w:pPr>
            <w:r>
              <w:rPr>
                <w:b/>
                <w:bCs/>
                <w:color w:val="C55A11"/>
              </w:rPr>
              <w:t>⚠ Watch out</w:t>
            </w:r>
          </w:p>
          <w:p w14:paraId="23ECDEF8" w14:textId="77777777" w:rsidR="00CC77D2" w:rsidRDefault="00461E13">
            <w:pPr>
              <w:spacing w:after="60"/>
            </w:pPr>
            <w:r>
              <w:t xml:space="preserve">Three traps are visible from the grains alone: </w:t>
            </w:r>
            <w:r>
              <w:rPr>
                <w:b/>
                <w:bCs/>
              </w:rPr>
              <w:t>reviews</w:t>
            </w:r>
            <w:r>
              <w:t xml:space="preserve"> will refuse a primary key on review_id; </w:t>
            </w:r>
            <w:r>
              <w:rPr>
                <w:b/>
                <w:bCs/>
              </w:rPr>
              <w:t>customers</w:t>
            </w:r>
            <w:r>
              <w:t xml:space="preserve"> is order-scoped (the real person is customer_unique_id); </w:t>
            </w:r>
            <w:r>
              <w:rPr>
                <w:b/>
                <w:bCs/>
              </w:rPr>
              <w:t>geolocation</w:t>
            </w:r>
            <w:r>
              <w:t xml:space="preserve"> is a million-row point cloud, not a zip lookup — never FK to it, never load it raw into Power BI. Day 10 tames it with an aggregate view. Spotting traps from grain documentation </w:t>
            </w:r>
            <w:r>
              <w:rPr>
                <w:i/>
                <w:iCs/>
              </w:rPr>
              <w:t>before</w:t>
            </w:r>
            <w:r>
              <w:t xml:space="preserve"> loading is exactly the skill this day exists to build.</w:t>
            </w:r>
          </w:p>
        </w:tc>
      </w:tr>
    </w:tbl>
    <w:p w14:paraId="23ECDEFA" w14:textId="77777777" w:rsidR="00CC77D2" w:rsidRDefault="00CC77D2">
      <w:pPr>
        <w:spacing w:after="80"/>
      </w:pPr>
    </w:p>
    <w:p w14:paraId="23ECDEFB" w14:textId="77777777" w:rsidR="00CC77D2" w:rsidRDefault="00461E13">
      <w:pPr>
        <w:pStyle w:val="Heading3"/>
      </w:pPr>
      <w:r>
        <w:t>8.2 AI drafts the DDL — you correct it</w:t>
      </w:r>
    </w:p>
    <w:p w14:paraId="23ECDEFC" w14:textId="77777777" w:rsidR="00CC77D2" w:rsidRDefault="00461E13">
      <w:r>
        <w:t xml:space="preserve">Create schema </w:t>
      </w:r>
      <w:r>
        <w:rPr>
          <w:rFonts w:ascii="Consolas" w:eastAsia="Consolas" w:hAnsi="Consolas" w:cs="Consolas"/>
          <w:color w:val="833C00"/>
          <w:sz w:val="19"/>
          <w:szCs w:val="19"/>
        </w:rPr>
        <w:t>stg</w:t>
      </w:r>
      <w:r>
        <w:t xml:space="preserve"> (staging: data lands raw-ish) — the layered pattern </w:t>
      </w:r>
      <w:r>
        <w:rPr>
          <w:rFonts w:ascii="Consolas" w:eastAsia="Consolas" w:hAnsi="Consolas" w:cs="Consolas"/>
          <w:color w:val="833C00"/>
          <w:sz w:val="19"/>
          <w:szCs w:val="19"/>
        </w:rPr>
        <w:t>stg</w:t>
      </w:r>
      <w:r>
        <w:t xml:space="preserve"> → </w:t>
      </w:r>
      <w:r>
        <w:rPr>
          <w:rFonts w:ascii="Consolas" w:eastAsia="Consolas" w:hAnsi="Consolas" w:cs="Consolas"/>
          <w:color w:val="833C00"/>
          <w:sz w:val="19"/>
          <w:szCs w:val="19"/>
        </w:rPr>
        <w:t>rpt</w:t>
      </w:r>
      <w:r>
        <w:t xml:space="preserve"> is this week's architecture. Then the flagship exercise: give your AI one line per file (name + columns from Kaggle's preview) and the prompt: </w:t>
      </w:r>
      <w:r>
        <w:rPr>
          <w:i/>
          <w:iCs/>
        </w:rPr>
        <w:t xml:space="preserve">"Draft </w:t>
      </w:r>
      <w:r>
        <w:rPr>
          <w:i/>
          <w:iCs/>
        </w:rPr>
        <w:lastRenderedPageBreak/>
        <w:t>CREATE TABLE statements in schema stg for Azure SQL. All text nvarchar, timestamps datetime2(0), money decimal(10,2). No constraints yet."</w:t>
      </w:r>
      <w:r>
        <w:t xml:space="preserve"> Now </w:t>
      </w:r>
      <w:r>
        <w:rPr>
          <w:b/>
          <w:bCs/>
        </w:rPr>
        <w:t>audit the draft against the real CSVs</w:t>
      </w:r>
      <w:r>
        <w:t xml:space="preserve"> — the classic AI mistakes to hunt: </w:t>
      </w:r>
      <w:r>
        <w:rPr>
          <w:rFonts w:ascii="Consolas" w:eastAsia="Consolas" w:hAnsi="Consolas" w:cs="Consolas"/>
          <w:color w:val="833C00"/>
          <w:sz w:val="19"/>
          <w:szCs w:val="19"/>
        </w:rPr>
        <w:t>varchar</w:t>
      </w:r>
      <w:r>
        <w:t xml:space="preserve"> where Portuguese text needs </w:t>
      </w:r>
      <w:r>
        <w:rPr>
          <w:rFonts w:ascii="Consolas" w:eastAsia="Consolas" w:hAnsi="Consolas" w:cs="Consolas"/>
          <w:color w:val="833C00"/>
          <w:sz w:val="19"/>
          <w:szCs w:val="19"/>
        </w:rPr>
        <w:t>nvarchar</w:t>
      </w:r>
      <w:r>
        <w:t xml:space="preserve">; undersized lengths (review comments run long — use nvarchar(4000)); </w:t>
      </w:r>
      <w:r>
        <w:rPr>
          <w:rFonts w:ascii="Consolas" w:eastAsia="Consolas" w:hAnsi="Consolas" w:cs="Consolas"/>
          <w:color w:val="833C00"/>
          <w:sz w:val="19"/>
          <w:szCs w:val="19"/>
        </w:rPr>
        <w:t>int</w:t>
      </w:r>
      <w:r>
        <w:t xml:space="preserve"> for zip prefixes (they have leading zeros — nvarchar(5)); missing columns; invented column names (the dataset really does misspell </w:t>
      </w:r>
      <w:r>
        <w:rPr>
          <w:rFonts w:ascii="Consolas" w:eastAsia="Consolas" w:hAnsi="Consolas" w:cs="Consolas"/>
          <w:color w:val="833C00"/>
          <w:sz w:val="19"/>
          <w:szCs w:val="19"/>
        </w:rPr>
        <w:t>product_name_lenght</w:t>
      </w:r>
      <w:r>
        <w:t xml:space="preserve">). Fix, run, and record every correction in your journal — that list is your Day-8 deliverable as much as the tables are. Full corrected DDL is in </w:t>
      </w:r>
      <w:r>
        <w:rPr>
          <w:b/>
          <w:bCs/>
        </w:rPr>
        <w:t>Appendix A</w:t>
      </w:r>
      <w:r>
        <w:t xml:space="preserve"> as your safety net, but attempt the audit before peeking.</w:t>
      </w:r>
    </w:p>
    <w:p w14:paraId="23ECDEFD" w14:textId="77777777" w:rsidR="00CC77D2" w:rsidRDefault="00461E13">
      <w:pPr>
        <w:pStyle w:val="Heading3"/>
      </w:pPr>
      <w:r>
        <w:t>8.3 Load via Blob Storage + BULK INSERT</w:t>
      </w:r>
    </w:p>
    <w:p w14:paraId="23ECDEFE" w14:textId="77777777" w:rsidR="00CC77D2" w:rsidRDefault="00461E13">
      <w:pPr>
        <w:pStyle w:val="ListParagraph"/>
        <w:numPr>
          <w:ilvl w:val="0"/>
          <w:numId w:val="13"/>
        </w:numPr>
        <w:spacing w:after="60"/>
      </w:pPr>
      <w:r>
        <w:t>Portal → Storage accounts → Create (</w:t>
      </w:r>
      <w:r>
        <w:rPr>
          <w:rFonts w:ascii="Consolas" w:eastAsia="Consolas" w:hAnsi="Consolas" w:cs="Consolas"/>
          <w:color w:val="833C00"/>
          <w:sz w:val="19"/>
          <w:szCs w:val="19"/>
        </w:rPr>
        <w:t>stpbitrain&lt;yourname&gt;</w:t>
      </w:r>
      <w:r>
        <w:t xml:space="preserve">, LRS, same region as SQL) → create container </w:t>
      </w:r>
      <w:r>
        <w:rPr>
          <w:rFonts w:ascii="Consolas" w:eastAsia="Consolas" w:hAnsi="Consolas" w:cs="Consolas"/>
          <w:color w:val="833C00"/>
          <w:sz w:val="19"/>
          <w:szCs w:val="19"/>
        </w:rPr>
        <w:t>olist</w:t>
      </w:r>
      <w:r>
        <w:t xml:space="preserve"> → upload the 9 CSVs.</w:t>
      </w:r>
    </w:p>
    <w:p w14:paraId="23ECDEFF" w14:textId="77777777" w:rsidR="00CC77D2" w:rsidRDefault="00461E13">
      <w:pPr>
        <w:pStyle w:val="ListParagraph"/>
        <w:numPr>
          <w:ilvl w:val="0"/>
          <w:numId w:val="13"/>
        </w:numPr>
        <w:spacing w:after="60"/>
      </w:pPr>
      <w:r>
        <w:t xml:space="preserve">Container → Shared access tokens → generate a </w:t>
      </w:r>
      <w:r>
        <w:rPr>
          <w:b/>
          <w:bCs/>
        </w:rPr>
        <w:t>SAS token</w:t>
      </w:r>
      <w:r>
        <w:t xml:space="preserve"> with Read + List, expiring in a week. Copy the token (the part after the </w:t>
      </w:r>
      <w:r>
        <w:rPr>
          <w:rFonts w:ascii="Consolas" w:eastAsia="Consolas" w:hAnsi="Consolas" w:cs="Consolas"/>
          <w:color w:val="833C00"/>
          <w:sz w:val="19"/>
          <w:szCs w:val="19"/>
        </w:rPr>
        <w:t>?</w:t>
      </w:r>
      <w:r>
        <w:t>).</w:t>
      </w:r>
    </w:p>
    <w:p w14:paraId="23ECDF00" w14:textId="77777777" w:rsidR="00CC77D2" w:rsidRDefault="00461E13">
      <w:pPr>
        <w:pStyle w:val="ListParagraph"/>
        <w:numPr>
          <w:ilvl w:val="0"/>
          <w:numId w:val="13"/>
        </w:numPr>
        <w:spacing w:after="60"/>
      </w:pPr>
      <w:r>
        <w:t>Wire the database to the container and load:</w:t>
      </w:r>
    </w:p>
    <w:p w14:paraId="23ECDF01"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F0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MASTER KEY ENCRYPTION BY PASSWORD = '&lt;strong password&gt;';</w:t>
      </w:r>
    </w:p>
    <w:p w14:paraId="23ECDF0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DATABASE SCOPED CREDENTIAL OlistBlobCred</w:t>
      </w:r>
    </w:p>
    <w:p w14:paraId="23ECDF0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WITH IDENTITY = 'SHARED ACCESS SIGNATURE',</w:t>
      </w:r>
    </w:p>
    <w:p w14:paraId="23ECDF0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SECRET   = '&lt;SAS token, without the leading ?&gt;';</w:t>
      </w:r>
    </w:p>
    <w:p w14:paraId="23ECDF0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EXTERNAL DATA SOURCE OlistBlob</w:t>
      </w:r>
    </w:p>
    <w:p w14:paraId="23ECDF0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WITH (TYPE = BLOB_STORAGE,</w:t>
      </w:r>
    </w:p>
    <w:p w14:paraId="23ECDF0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LOCATION = 'https://stpbitrain&lt;yourname&gt;.blob.core.windows.net/olist',</w:t>
      </w:r>
    </w:p>
    <w:p w14:paraId="23ECDF0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CREDENTIAL = OlistBlobCred);</w:t>
      </w:r>
    </w:p>
    <w:p w14:paraId="23ECDF0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GO</w:t>
      </w:r>
    </w:p>
    <w:p w14:paraId="23ECDF0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BULK INSERT stg.orders</w:t>
      </w:r>
    </w:p>
    <w:p w14:paraId="23ECDF0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'olist_orders_dataset.csv'</w:t>
      </w:r>
    </w:p>
    <w:p w14:paraId="23ECDF0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WITH (DATA_SOURCE = 'OlistBlob', FORMAT = 'CSV', FIRSTROW = 2,</w:t>
      </w:r>
    </w:p>
    <w:p w14:paraId="23ECDF0E"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xml:space="preserve">      FIELDQUOTE = '"', ROWTERMINATOR = '0x0a', CODEPAGE = '65001', TABLOCK);</w:t>
      </w:r>
    </w:p>
    <w:p w14:paraId="23ECDF0F" w14:textId="77777777" w:rsidR="00CC77D2" w:rsidRDefault="00461E13">
      <w:r>
        <w:t xml:space="preserve">Repeat per table (all nine statements: Appendix A.2). </w:t>
      </w:r>
      <w:r>
        <w:rPr>
          <w:rFonts w:ascii="Consolas" w:eastAsia="Consolas" w:hAnsi="Consolas" w:cs="Consolas"/>
          <w:color w:val="833C00"/>
          <w:sz w:val="19"/>
          <w:szCs w:val="19"/>
        </w:rPr>
        <w:t>CODEPAGE='65001'</w:t>
      </w:r>
      <w:r>
        <w:t xml:space="preserve"> is UTF-8 — skip it and every São Paulo becomes SÃ£o Paulo; </w:t>
      </w:r>
      <w:r>
        <w:rPr>
          <w:rFonts w:ascii="Consolas" w:eastAsia="Consolas" w:hAnsi="Consolas" w:cs="Consolas"/>
          <w:color w:val="833C00"/>
          <w:sz w:val="19"/>
          <w:szCs w:val="19"/>
        </w:rPr>
        <w:t>FIELDQUOTE</w:t>
      </w:r>
      <w:r>
        <w:t xml:space="preserve"> handles commas inside quoted review text; </w:t>
      </w:r>
      <w:r>
        <w:rPr>
          <w:rFonts w:ascii="Consolas" w:eastAsia="Consolas" w:hAnsi="Consolas" w:cs="Consolas"/>
          <w:color w:val="833C00"/>
          <w:sz w:val="19"/>
          <w:szCs w:val="19"/>
        </w:rPr>
        <w:t>FIRSTROW=2</w:t>
      </w:r>
      <w:r>
        <w:t xml:space="preserve"> skips headers. When a load errors, the message names the row and column — this is diagnosis practice, not failure. </w:t>
      </w:r>
      <w:r>
        <w:rPr>
          <w:b/>
          <w:bCs/>
        </w:rPr>
        <w:t>Fallback path</w:t>
      </w:r>
      <w:r>
        <w:t xml:space="preserve"> if blob setup fights you (timebox: 45 min): the </w:t>
      </w:r>
      <w:r>
        <w:rPr>
          <w:rFonts w:ascii="Consolas" w:eastAsia="Consolas" w:hAnsi="Consolas" w:cs="Consolas"/>
          <w:color w:val="833C00"/>
          <w:sz w:val="19"/>
          <w:szCs w:val="19"/>
        </w:rPr>
        <w:t>bcp</w:t>
      </w:r>
      <w:r>
        <w:t xml:space="preserve"> command-line utility loads local files directly — syntax in Appendix A.3. Slower but dependable.</w:t>
      </w:r>
    </w:p>
    <w:p w14:paraId="23ECDF10" w14:textId="77777777" w:rsidR="00CC77D2" w:rsidRDefault="00461E13">
      <w:pPr>
        <w:pStyle w:val="Heading3"/>
      </w:pPr>
      <w:r>
        <w:t>8.4 Validate, constrain, and write the memo</w:t>
      </w:r>
    </w:p>
    <w:p w14:paraId="23ECDF11"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F1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'orders' AS t, COUNT(*) AS rows FROM stg.orders</w:t>
      </w:r>
    </w:p>
    <w:p w14:paraId="23ECDF1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UNION ALL SELECT 'order_items', COUNT(*) FROM stg.order_items</w:t>
      </w:r>
    </w:p>
    <w:p w14:paraId="23ECDF1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UNION ALL SELECT 'payments',    COUNT(*) FROM stg.order_payments</w:t>
      </w:r>
    </w:p>
    <w:p w14:paraId="23ECDF1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...all nine; compare against Kaggle's published counts</w:t>
      </w:r>
    </w:p>
    <w:p w14:paraId="23ECDF1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t>
      </w:r>
    </w:p>
    <w:p w14:paraId="23ECDF1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Now try to add keys and let reality teach:</w:t>
      </w:r>
    </w:p>
    <w:p w14:paraId="23ECDF1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ALTER TABLE stg.orders  ADD CONSTRAINT PK_orders  PRIMARY KEY (order_id);          -- works</w:t>
      </w:r>
    </w:p>
    <w:p w14:paraId="23ECDF1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ALTER TABLE stg.order_reviews ADD CONSTRAINT PK_reviews PRIMARY KEY (review_id);   -- FAILS</w:t>
      </w:r>
    </w:p>
    <w:p w14:paraId="23ECDF1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review_id, COUNT(*) FROM stg.order_reviews</w:t>
      </w:r>
    </w:p>
    <w:p w14:paraId="23ECDF1B"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GROUP BY review_id HAVING COUNT(*) &gt; 1;    -- ~800 duplicates: same review, multiple orders</w:t>
      </w:r>
    </w:p>
    <w:p w14:paraId="23ECDF1C" w14:textId="77777777" w:rsidR="00CC77D2" w:rsidRDefault="00461E13">
      <w:r>
        <w:t xml:space="preserve">Add PKs where they hold (orders, products, sellers, customers-on-customer_id), FKs from order_items/payments/reviews to orders, and </w:t>
      </w:r>
      <w:r>
        <w:rPr>
          <w:b/>
          <w:bCs/>
        </w:rPr>
        <w:t>document</w:t>
      </w:r>
      <w:r>
        <w:t xml:space="preserve"> the two that fail (reviews, geolocation) and why. Close the day writing a </w:t>
      </w:r>
      <w:r>
        <w:rPr>
          <w:b/>
          <w:bCs/>
        </w:rPr>
        <w:t>one-page data-quality memo</w:t>
      </w:r>
      <w:r>
        <w:t xml:space="preserve"> to your mentor: row counts vs published, the duplicate-review finding with counts, the geolocation grain problem, missing category translations (~600 products), and date ranges per table (min/max of order_purchase_timestamp — you'll find sparse 2016 and a hard stop in late 2018; Day 13 turns that into a lesson).</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DF1F" w14:textId="77777777">
        <w:tc>
          <w:tcPr>
            <w:tcW w:w="10080" w:type="dxa"/>
            <w:shd w:val="clear" w:color="auto" w:fill="EAF3EC"/>
            <w:tcMar>
              <w:top w:w="100" w:type="dxa"/>
              <w:left w:w="160" w:type="dxa"/>
              <w:bottom w:w="60" w:type="dxa"/>
              <w:right w:w="160" w:type="dxa"/>
            </w:tcMar>
          </w:tcPr>
          <w:p w14:paraId="23ECDF1D" w14:textId="77777777" w:rsidR="00CC77D2" w:rsidRDefault="00461E13">
            <w:pPr>
              <w:spacing w:after="60"/>
            </w:pPr>
            <w:r>
              <w:rPr>
                <w:b/>
                <w:bCs/>
                <w:color w:val="2E7D46"/>
              </w:rPr>
              <w:lastRenderedPageBreak/>
              <w:t>✔ Milestone — prove it before moving on</w:t>
            </w:r>
          </w:p>
          <w:p w14:paraId="23ECDF1E" w14:textId="77777777" w:rsidR="00CC77D2" w:rsidRDefault="00461E13">
            <w:pPr>
              <w:spacing w:after="60"/>
            </w:pPr>
            <w:r>
              <w:t xml:space="preserve">All 9 tables in </w:t>
            </w:r>
            <w:r>
              <w:rPr>
                <w:rFonts w:ascii="Consolas" w:eastAsia="Consolas" w:hAnsi="Consolas" w:cs="Consolas"/>
                <w:color w:val="833C00"/>
                <w:sz w:val="19"/>
                <w:szCs w:val="19"/>
              </w:rPr>
              <w:t>stg</w:t>
            </w:r>
            <w:r>
              <w:t xml:space="preserve"> with validated row counts; keys applied where possible; </w:t>
            </w:r>
            <w:r>
              <w:rPr>
                <w:rFonts w:ascii="Consolas" w:eastAsia="Consolas" w:hAnsi="Consolas" w:cs="Consolas"/>
                <w:color w:val="833C00"/>
                <w:sz w:val="19"/>
                <w:szCs w:val="19"/>
              </w:rPr>
              <w:t>docs/day08-data-quality-memo.md</w:t>
            </w:r>
            <w:r>
              <w:t xml:space="preserve"> committed covering duplicates, geolocation grain, translations, and date ranges. DDL corrections list in your journal.</w:t>
            </w:r>
          </w:p>
        </w:tc>
      </w:tr>
    </w:tbl>
    <w:p w14:paraId="23ECDF20"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DF24" w14:textId="77777777">
        <w:tc>
          <w:tcPr>
            <w:tcW w:w="10080" w:type="dxa"/>
            <w:shd w:val="clear" w:color="auto" w:fill="EEF4FB"/>
            <w:tcMar>
              <w:top w:w="100" w:type="dxa"/>
              <w:left w:w="160" w:type="dxa"/>
              <w:bottom w:w="60" w:type="dxa"/>
              <w:right w:w="160" w:type="dxa"/>
            </w:tcMar>
          </w:tcPr>
          <w:p w14:paraId="23ECDF21" w14:textId="77777777" w:rsidR="00CC77D2" w:rsidRDefault="00461E13">
            <w:pPr>
              <w:spacing w:after="60"/>
            </w:pPr>
            <w:r>
              <w:rPr>
                <w:b/>
                <w:bCs/>
                <w:color w:val="2E75B6"/>
              </w:rPr>
              <w:t>💡 AI Accelerator</w:t>
            </w:r>
          </w:p>
          <w:p w14:paraId="23ECDF22" w14:textId="77777777" w:rsidR="00CC77D2" w:rsidRDefault="00461E13">
            <w:pPr>
              <w:spacing w:after="60"/>
            </w:pPr>
            <w:r>
              <w:t>DEBUG: "BULK INSERT failed with 'bulk load data conversion error (truncation) row 1409 column 12'. Here's my DDL and the CSV header — walk me through locating the offending value with OPENROWSET or a text editor."</w:t>
            </w:r>
          </w:p>
          <w:p w14:paraId="23ECDF23" w14:textId="77777777" w:rsidR="00CC77D2" w:rsidRDefault="00461E13">
            <w:pPr>
              <w:spacing w:after="60"/>
            </w:pPr>
            <w:r>
              <w:t>CRITIQUE: "Here's my data-quality memo draft. What would a senior data engineer add or challenge?"</w:t>
            </w:r>
          </w:p>
        </w:tc>
      </w:tr>
    </w:tbl>
    <w:p w14:paraId="23ECDF25" w14:textId="77777777" w:rsidR="00CC77D2" w:rsidRDefault="00CC77D2">
      <w:pPr>
        <w:spacing w:after="80"/>
      </w:pPr>
    </w:p>
    <w:p w14:paraId="23ECDF26" w14:textId="77777777" w:rsidR="00CC77D2" w:rsidRDefault="00461E13">
      <w:pPr>
        <w:pStyle w:val="Heading2"/>
      </w:pPr>
      <w:bookmarkStart w:id="13" w:name="_Toc237001792"/>
      <w:r>
        <w:t>Day 9 — Advanced SQL I — CTEs and window functions</w:t>
      </w:r>
      <w:bookmarkEnd w:id="13"/>
    </w:p>
    <w:p w14:paraId="23ECDF27" w14:textId="77777777" w:rsidR="00CC77D2" w:rsidRDefault="00461E13">
      <w:pPr>
        <w:spacing w:before="20" w:after="140"/>
      </w:pPr>
      <w:r>
        <w:rPr>
          <w:i/>
          <w:iCs/>
          <w:color w:val="595959"/>
          <w:sz w:val="18"/>
          <w:szCs w:val="18"/>
        </w:rPr>
        <w:t>The analytical layer of SQL: readable pipelines and calculations across rows.</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F2C" w14:textId="77777777">
        <w:tc>
          <w:tcPr>
            <w:tcW w:w="10080" w:type="dxa"/>
            <w:shd w:val="clear" w:color="auto" w:fill="F2F2F2"/>
            <w:tcMar>
              <w:top w:w="100" w:type="dxa"/>
              <w:left w:w="160" w:type="dxa"/>
              <w:bottom w:w="60" w:type="dxa"/>
              <w:right w:w="160" w:type="dxa"/>
            </w:tcMar>
          </w:tcPr>
          <w:p w14:paraId="23ECDF28" w14:textId="77777777" w:rsidR="00CC77D2" w:rsidRDefault="00461E13">
            <w:pPr>
              <w:spacing w:after="60"/>
            </w:pPr>
            <w:r>
              <w:rPr>
                <w:b/>
                <w:bCs/>
                <w:color w:val="7F7F7F"/>
              </w:rPr>
              <w:t>ℹ Today's objectives</w:t>
            </w:r>
          </w:p>
          <w:p w14:paraId="23ECDF29" w14:textId="77777777" w:rsidR="00CC77D2" w:rsidRDefault="00461E13">
            <w:pPr>
              <w:pStyle w:val="ListParagraph"/>
              <w:numPr>
                <w:ilvl w:val="0"/>
                <w:numId w:val="2"/>
              </w:numPr>
              <w:spacing w:after="40"/>
            </w:pPr>
            <w:r>
              <w:t>Structure multi-step logic with CTEs</w:t>
            </w:r>
          </w:p>
          <w:p w14:paraId="23ECDF2A" w14:textId="77777777" w:rsidR="00CC77D2" w:rsidRDefault="00461E13">
            <w:pPr>
              <w:pStyle w:val="ListParagraph"/>
              <w:numPr>
                <w:ilvl w:val="0"/>
                <w:numId w:val="2"/>
              </w:numPr>
              <w:spacing w:after="40"/>
            </w:pPr>
            <w:r>
              <w:t>Use ranking functions, aggregate windows, frames, and LAG/LEAD</w:t>
            </w:r>
          </w:p>
          <w:p w14:paraId="23ECDF2B" w14:textId="77777777" w:rsidR="00CC77D2" w:rsidRDefault="00461E13">
            <w:pPr>
              <w:pStyle w:val="ListParagraph"/>
              <w:numPr>
                <w:ilvl w:val="0"/>
                <w:numId w:val="2"/>
              </w:numPr>
              <w:spacing w:after="40"/>
            </w:pPr>
            <w:r>
              <w:t>Apply the three killer patterns: top-N per group, dedup, running totals</w:t>
            </w:r>
          </w:p>
        </w:tc>
      </w:tr>
    </w:tbl>
    <w:p w14:paraId="23ECDF2D" w14:textId="77777777" w:rsidR="00CC77D2" w:rsidRDefault="00CC77D2">
      <w:pPr>
        <w:spacing w:after="80"/>
      </w:pPr>
    </w:p>
    <w:p w14:paraId="23ECDF2E" w14:textId="77777777" w:rsidR="00CC77D2" w:rsidRDefault="00461E13">
      <w:pPr>
        <w:pStyle w:val="Heading3"/>
      </w:pPr>
      <w:r>
        <w:t>9.1 CTEs: naming your steps</w:t>
      </w:r>
    </w:p>
    <w:p w14:paraId="23ECDF2F"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F3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WITH monthly AS (</w:t>
      </w:r>
    </w:p>
    <w:p w14:paraId="23ECDF3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SELECT  DATETRUNC(MONTH, o.order_purchase_timestamp) AS order_month,</w:t>
      </w:r>
    </w:p>
    <w:p w14:paraId="23ECDF3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SUM(oi.price)                                AS revenue</w:t>
      </w:r>
    </w:p>
    <w:p w14:paraId="23ECDF3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FROM    stg.orders       AS o</w:t>
      </w:r>
    </w:p>
    <w:p w14:paraId="23ECDF3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JOIN    stg.order_items  AS oi ON oi.order_id = o.order_id</w:t>
      </w:r>
    </w:p>
    <w:p w14:paraId="23ECDF3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WHERE   o.order_status = 'delivered'</w:t>
      </w:r>
    </w:p>
    <w:p w14:paraId="23ECDF3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GROUP BY DATETRUNC(MONTH, o.order_purchase_timestamp)</w:t>
      </w:r>
    </w:p>
    <w:p w14:paraId="23ECDF3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t>
      </w:r>
    </w:p>
    <w:p w14:paraId="23ECDF38"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SELECT * FROM monthly ORDER BY order_month;</w:t>
      </w:r>
    </w:p>
    <w:p w14:paraId="23ECDF39" w14:textId="77777777" w:rsidR="00CC77D2" w:rsidRDefault="00461E13">
      <w:r>
        <w:t xml:space="preserve">A </w:t>
      </w:r>
      <w:r>
        <w:rPr>
          <w:b/>
          <w:bCs/>
        </w:rPr>
        <w:t>CTE</w:t>
      </w:r>
      <w:r>
        <w:t xml:space="preserve"> (</w:t>
      </w:r>
      <w:r>
        <w:rPr>
          <w:rFonts w:ascii="Consolas" w:eastAsia="Consolas" w:hAnsi="Consolas" w:cs="Consolas"/>
          <w:color w:val="833C00"/>
          <w:sz w:val="19"/>
          <w:szCs w:val="19"/>
        </w:rPr>
        <w:t>WITH name AS (…)</w:t>
      </w:r>
      <w:r>
        <w:t>) names an intermediate result so the next step reads like prose. Chain several with commas; each sees the ones before it. Anything a nested subquery can do, a CTE does more readably — refactoring yesterday's gnarliest query into CTEs is your warm-up.</w:t>
      </w:r>
    </w:p>
    <w:p w14:paraId="23ECDF3A" w14:textId="77777777" w:rsidR="00CC77D2" w:rsidRDefault="00461E13">
      <w:pPr>
        <w:pStyle w:val="Heading3"/>
      </w:pPr>
      <w:r>
        <w:t>9.2 Window functions: aggregate without collapsing</w:t>
      </w:r>
    </w:p>
    <w:p w14:paraId="23ECDF3B" w14:textId="77777777" w:rsidR="00CC77D2" w:rsidRDefault="00461E13">
      <w:r>
        <w:t xml:space="preserve">GROUP BY collapses rows; a </w:t>
      </w:r>
      <w:r>
        <w:rPr>
          <w:b/>
          <w:bCs/>
        </w:rPr>
        <w:t>window function</w:t>
      </w:r>
      <w:r>
        <w:t xml:space="preserve"> computes across a set of rows </w:t>
      </w:r>
      <w:r>
        <w:rPr>
          <w:i/>
          <w:iCs/>
        </w:rPr>
        <w:t>while keeping every row</w:t>
      </w:r>
      <w:r>
        <w:t xml:space="preserve">. The </w:t>
      </w:r>
      <w:r>
        <w:rPr>
          <w:rFonts w:ascii="Consolas" w:eastAsia="Consolas" w:hAnsi="Consolas" w:cs="Consolas"/>
          <w:color w:val="833C00"/>
          <w:sz w:val="19"/>
          <w:szCs w:val="19"/>
        </w:rPr>
        <w:t>OVER</w:t>
      </w:r>
      <w:r>
        <w:t xml:space="preserve"> clause defines the window: </w:t>
      </w:r>
      <w:r>
        <w:rPr>
          <w:rFonts w:ascii="Consolas" w:eastAsia="Consolas" w:hAnsi="Consolas" w:cs="Consolas"/>
          <w:color w:val="833C00"/>
          <w:sz w:val="19"/>
          <w:szCs w:val="19"/>
        </w:rPr>
        <w:t>PARTITION BY</w:t>
      </w:r>
      <w:r>
        <w:t xml:space="preserve"> = restart per group; </w:t>
      </w:r>
      <w:r>
        <w:rPr>
          <w:rFonts w:ascii="Consolas" w:eastAsia="Consolas" w:hAnsi="Consolas" w:cs="Consolas"/>
          <w:color w:val="833C00"/>
          <w:sz w:val="19"/>
          <w:szCs w:val="19"/>
        </w:rPr>
        <w:t>ORDER BY</w:t>
      </w:r>
      <w:r>
        <w:t xml:space="preserve"> = sequence within it; an optional </w:t>
      </w:r>
      <w:r>
        <w:rPr>
          <w:b/>
          <w:bCs/>
        </w:rPr>
        <w:t>frame</w:t>
      </w:r>
      <w:r>
        <w:t xml:space="preserve"> = which neighbors count.</w:t>
      </w:r>
    </w:p>
    <w:p w14:paraId="23ECDF3C"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F3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seller_id, order_id, price,</w:t>
      </w:r>
    </w:p>
    <w:p w14:paraId="23ECDF3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ROW_NUMBER() OVER (PARTITION BY seller_id ORDER BY price DESC) AS rn,</w:t>
      </w:r>
    </w:p>
    <w:p w14:paraId="23ECDF3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SUM(price)   OVER (PARTITION BY seller_id)                     AS seller_total,</w:t>
      </w:r>
    </w:p>
    <w:p w14:paraId="23ECDF4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price / SUM(price) OVER (PARTITION BY seller_id)               AS pct_of_seller,</w:t>
      </w:r>
    </w:p>
    <w:p w14:paraId="23ECDF4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SUM(price)   OVER (ORDER BY order_id</w:t>
      </w:r>
    </w:p>
    <w:p w14:paraId="23ECDF4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ROWS BETWEEN UNBOUNDED PRECEDING AND CURRENT ROW) AS running_total</w:t>
      </w:r>
    </w:p>
    <w:p w14:paraId="23ECDF43"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FROM    stg.order_items;</w:t>
      </w:r>
    </w:p>
    <w:p w14:paraId="23ECDF44" w14:textId="77777777" w:rsidR="00CC77D2" w:rsidRDefault="00461E13">
      <w:pPr>
        <w:pStyle w:val="ListParagraph"/>
        <w:numPr>
          <w:ilvl w:val="0"/>
          <w:numId w:val="2"/>
        </w:numPr>
        <w:spacing w:after="60"/>
      </w:pPr>
      <w:r>
        <w:rPr>
          <w:b/>
          <w:bCs/>
        </w:rPr>
        <w:lastRenderedPageBreak/>
        <w:t>Ranking:</w:t>
      </w:r>
      <w:r>
        <w:t xml:space="preserve"> </w:t>
      </w:r>
      <w:r>
        <w:rPr>
          <w:rFonts w:ascii="Consolas" w:eastAsia="Consolas" w:hAnsi="Consolas" w:cs="Consolas"/>
          <w:color w:val="833C00"/>
          <w:sz w:val="19"/>
          <w:szCs w:val="19"/>
        </w:rPr>
        <w:t>ROW_NUMBER</w:t>
      </w:r>
      <w:r>
        <w:t xml:space="preserve"> (unique 1,2,3…), </w:t>
      </w:r>
      <w:r>
        <w:rPr>
          <w:rFonts w:ascii="Consolas" w:eastAsia="Consolas" w:hAnsi="Consolas" w:cs="Consolas"/>
          <w:color w:val="833C00"/>
          <w:sz w:val="19"/>
          <w:szCs w:val="19"/>
        </w:rPr>
        <w:t>RANK</w:t>
      </w:r>
      <w:r>
        <w:t xml:space="preserve"> (ties share, then skip), </w:t>
      </w:r>
      <w:r>
        <w:rPr>
          <w:rFonts w:ascii="Consolas" w:eastAsia="Consolas" w:hAnsi="Consolas" w:cs="Consolas"/>
          <w:color w:val="833C00"/>
          <w:sz w:val="19"/>
          <w:szCs w:val="19"/>
        </w:rPr>
        <w:t>DENSE_RANK</w:t>
      </w:r>
      <w:r>
        <w:t xml:space="preserve"> (ties share, no skip), </w:t>
      </w:r>
      <w:r>
        <w:rPr>
          <w:rFonts w:ascii="Consolas" w:eastAsia="Consolas" w:hAnsi="Consolas" w:cs="Consolas"/>
          <w:color w:val="833C00"/>
          <w:sz w:val="19"/>
          <w:szCs w:val="19"/>
        </w:rPr>
        <w:t>NTILE(4)</w:t>
      </w:r>
      <w:r>
        <w:t xml:space="preserve"> (quartiles).</w:t>
      </w:r>
    </w:p>
    <w:p w14:paraId="23ECDF45" w14:textId="77777777" w:rsidR="00CC77D2" w:rsidRDefault="00461E13">
      <w:pPr>
        <w:pStyle w:val="ListParagraph"/>
        <w:numPr>
          <w:ilvl w:val="0"/>
          <w:numId w:val="2"/>
        </w:numPr>
        <w:spacing w:after="60"/>
      </w:pPr>
      <w:r>
        <w:rPr>
          <w:b/>
          <w:bCs/>
        </w:rPr>
        <w:t>Offset:</w:t>
      </w:r>
      <w:r>
        <w:t xml:space="preserve"> </w:t>
      </w:r>
      <w:r>
        <w:rPr>
          <w:rFonts w:ascii="Consolas" w:eastAsia="Consolas" w:hAnsi="Consolas" w:cs="Consolas"/>
          <w:color w:val="833C00"/>
          <w:sz w:val="19"/>
          <w:szCs w:val="19"/>
        </w:rPr>
        <w:t>LAG(x)</w:t>
      </w:r>
      <w:r>
        <w:t xml:space="preserve"> / </w:t>
      </w:r>
      <w:r>
        <w:rPr>
          <w:rFonts w:ascii="Consolas" w:eastAsia="Consolas" w:hAnsi="Consolas" w:cs="Consolas"/>
          <w:color w:val="833C00"/>
          <w:sz w:val="19"/>
          <w:szCs w:val="19"/>
        </w:rPr>
        <w:t>LEAD(x)</w:t>
      </w:r>
      <w:r>
        <w:t xml:space="preserve"> read the previous/next row's value — the natural tool for month-over-month change.</w:t>
      </w:r>
    </w:p>
    <w:p w14:paraId="23ECDF46" w14:textId="77777777" w:rsidR="00CC77D2" w:rsidRDefault="00461E13">
      <w:pPr>
        <w:pStyle w:val="ListParagraph"/>
        <w:numPr>
          <w:ilvl w:val="0"/>
          <w:numId w:val="2"/>
        </w:numPr>
        <w:spacing w:after="60"/>
      </w:pPr>
      <w:r>
        <w:rPr>
          <w:b/>
          <w:bCs/>
        </w:rPr>
        <w:t>Frames:</w:t>
      </w:r>
      <w:r>
        <w:t xml:space="preserve"> </w:t>
      </w:r>
      <w:r>
        <w:rPr>
          <w:rFonts w:ascii="Consolas" w:eastAsia="Consolas" w:hAnsi="Consolas" w:cs="Consolas"/>
          <w:color w:val="833C00"/>
          <w:sz w:val="19"/>
          <w:szCs w:val="19"/>
        </w:rPr>
        <w:t>ROWS BETWEEN 2 PRECEDING AND CURRENT ROW</w:t>
      </w:r>
      <w:r>
        <w:t xml:space="preserve"> = 3-row moving window. Default frame with ORDER BY is RANGE-to-current — subtly different with ties; write ROWS explicitly.</w:t>
      </w:r>
    </w:p>
    <w:p w14:paraId="23ECDF47"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F4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Month-over-month growth: LAG on an aggregated CTE</w:t>
      </w:r>
    </w:p>
    <w:p w14:paraId="23ECDF4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WITH m AS (</w:t>
      </w:r>
    </w:p>
    <w:p w14:paraId="23ECDF4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SELECT DATETRUNC(MONTH, o.order_purchase_timestamp) AS om, SUM(oi.price) AS rev</w:t>
      </w:r>
    </w:p>
    <w:p w14:paraId="23ECDF4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FROM stg.orders o JOIN stg.order_items oi ON oi.order_id = o.order_id</w:t>
      </w:r>
    </w:p>
    <w:p w14:paraId="23ECDF4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WHERE o.order_status = 'delivered'</w:t>
      </w:r>
    </w:p>
    <w:p w14:paraId="23ECDF4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GROUP BY DATETRUNC(MONTH, o.order_purchase_timestamp)</w:t>
      </w:r>
    </w:p>
    <w:p w14:paraId="23ECDF4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t>
      </w:r>
    </w:p>
    <w:p w14:paraId="23ECDF4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om, rev,</w:t>
      </w:r>
    </w:p>
    <w:p w14:paraId="23ECDF5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LAG(rev) OVER (ORDER BY om)                          AS prev_rev,</w:t>
      </w:r>
    </w:p>
    <w:p w14:paraId="23ECDF5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(rev - LAG(rev) OVER (ORDER BY om))</w:t>
      </w:r>
    </w:p>
    <w:p w14:paraId="23ECDF5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 NULLIF(LAG(rev) OVER (ORDER BY om), 0) * 100     AS mom_pct</w:t>
      </w:r>
    </w:p>
    <w:p w14:paraId="23ECDF53"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FROM   m ORDER BY om;</w:t>
      </w:r>
    </w:p>
    <w:p w14:paraId="23ECDF54" w14:textId="77777777" w:rsidR="00CC77D2" w:rsidRDefault="00461E13">
      <w:pPr>
        <w:pStyle w:val="Heading3"/>
      </w:pPr>
      <w:r>
        <w:t>9.3 Build — eight analytics queries</w:t>
      </w:r>
    </w:p>
    <w:p w14:paraId="23ECDF55" w14:textId="77777777" w:rsidR="00CC77D2" w:rsidRDefault="00461E13">
      <w:r>
        <w:rPr>
          <w:b/>
          <w:bCs/>
        </w:rPr>
        <w:t>Core</w:t>
      </w:r>
      <w:r>
        <w:t xml:space="preserve"> (commit as </w:t>
      </w:r>
      <w:r>
        <w:rPr>
          <w:rFonts w:ascii="Consolas" w:eastAsia="Consolas" w:hAnsi="Consolas" w:cs="Consolas"/>
          <w:color w:val="833C00"/>
          <w:sz w:val="19"/>
          <w:szCs w:val="19"/>
        </w:rPr>
        <w:t>day09.sql</w:t>
      </w:r>
      <w:r>
        <w:t>, one-line business interpretation above each):</w:t>
      </w:r>
    </w:p>
    <w:p w14:paraId="23ECDF56" w14:textId="77777777" w:rsidR="00CC77D2" w:rsidRDefault="00461E13">
      <w:pPr>
        <w:pStyle w:val="ListParagraph"/>
        <w:numPr>
          <w:ilvl w:val="0"/>
          <w:numId w:val="14"/>
        </w:numPr>
        <w:spacing w:after="60"/>
      </w:pPr>
      <w:r>
        <w:t>Top 5 products per category by revenue (ROW_NUMBER in a CTE, filter rn ≤ 5).</w:t>
      </w:r>
    </w:p>
    <w:p w14:paraId="23ECDF57" w14:textId="77777777" w:rsidR="00CC77D2" w:rsidRDefault="00461E13">
      <w:pPr>
        <w:pStyle w:val="ListParagraph"/>
        <w:numPr>
          <w:ilvl w:val="0"/>
          <w:numId w:val="14"/>
        </w:numPr>
        <w:spacing w:after="60"/>
      </w:pPr>
      <w:r>
        <w:t>Month-over-month revenue growth % (above — extend with a 3-month moving average via a ROWS frame).</w:t>
      </w:r>
    </w:p>
    <w:p w14:paraId="23ECDF58" w14:textId="77777777" w:rsidR="00CC77D2" w:rsidRDefault="00461E13">
      <w:pPr>
        <w:pStyle w:val="ListParagraph"/>
        <w:numPr>
          <w:ilvl w:val="0"/>
          <w:numId w:val="14"/>
        </w:numPr>
        <w:spacing w:after="60"/>
      </w:pPr>
      <w:r>
        <w:t>Each seller's revenue and share of their state's total revenue.</w:t>
      </w:r>
    </w:p>
    <w:p w14:paraId="23ECDF59" w14:textId="77777777" w:rsidR="00CC77D2" w:rsidRDefault="00461E13">
      <w:pPr>
        <w:pStyle w:val="ListParagraph"/>
        <w:numPr>
          <w:ilvl w:val="0"/>
          <w:numId w:val="14"/>
        </w:numPr>
        <w:spacing w:after="60"/>
      </w:pPr>
      <w:r>
        <w:t>Running cumulative revenue by month across the whole marketplace.</w:t>
      </w:r>
    </w:p>
    <w:p w14:paraId="23ECDF5A" w14:textId="77777777" w:rsidR="00CC77D2" w:rsidRDefault="00461E13">
      <w:pPr>
        <w:pStyle w:val="ListParagraph"/>
        <w:numPr>
          <w:ilvl w:val="0"/>
          <w:numId w:val="14"/>
        </w:numPr>
        <w:spacing w:after="60"/>
      </w:pPr>
      <w:r>
        <w:t>Review dedup: one row per review_id keeping the latest review_answer_timestamp (ROW_NUMBER = 1 pattern) — you'll reuse this in tomorrow's views.</w:t>
      </w:r>
    </w:p>
    <w:p w14:paraId="23ECDF5B" w14:textId="77777777" w:rsidR="00CC77D2" w:rsidRDefault="00461E13">
      <w:pPr>
        <w:pStyle w:val="ListParagraph"/>
        <w:numPr>
          <w:ilvl w:val="0"/>
          <w:numId w:val="14"/>
        </w:numPr>
        <w:spacing w:after="60"/>
      </w:pPr>
      <w:r>
        <w:t>Average days from purchase to delivery, and each order's gap vs. that month's average.</w:t>
      </w:r>
    </w:p>
    <w:p w14:paraId="23ECDF5C" w14:textId="77777777" w:rsidR="00CC77D2" w:rsidRDefault="00461E13">
      <w:pPr>
        <w:pStyle w:val="ListParagraph"/>
        <w:numPr>
          <w:ilvl w:val="0"/>
          <w:numId w:val="14"/>
        </w:numPr>
        <w:spacing w:after="60"/>
      </w:pPr>
      <w:r>
        <w:t>Customers ranked by lifetime spend (via customer_unique_id — join through stg.customers) with NTILE(10) deciles.</w:t>
      </w:r>
    </w:p>
    <w:p w14:paraId="23ECDF5D" w14:textId="77777777" w:rsidR="00CC77D2" w:rsidRDefault="00461E13">
      <w:pPr>
        <w:pStyle w:val="ListParagraph"/>
        <w:numPr>
          <w:ilvl w:val="0"/>
          <w:numId w:val="14"/>
        </w:numPr>
        <w:spacing w:after="60"/>
      </w:pPr>
      <w:r>
        <w:t>Payment-type mix per month (share of payment_value within month).</w:t>
      </w:r>
    </w:p>
    <w:tbl>
      <w:tblPr>
        <w:tblW w:w="10080" w:type="dxa"/>
        <w:tblBorders>
          <w:top w:val="single" w:sz="2" w:space="0" w:color="F4EFFA"/>
          <w:left w:val="single" w:sz="24" w:space="0" w:color="6B4FA0"/>
          <w:bottom w:val="single" w:sz="2" w:space="0" w:color="F4EFFA"/>
          <w:right w:val="single" w:sz="2" w:space="0" w:color="F4EFFA"/>
        </w:tblBorders>
        <w:tblCellMar>
          <w:left w:w="10" w:type="dxa"/>
          <w:right w:w="10" w:type="dxa"/>
        </w:tblCellMar>
        <w:tblLook w:val="0000" w:firstRow="0" w:lastRow="0" w:firstColumn="0" w:lastColumn="0" w:noHBand="0" w:noVBand="0"/>
      </w:tblPr>
      <w:tblGrid>
        <w:gridCol w:w="10080"/>
      </w:tblGrid>
      <w:tr w:rsidR="00CC77D2" w14:paraId="23ECDF60" w14:textId="77777777">
        <w:tc>
          <w:tcPr>
            <w:tcW w:w="10080" w:type="dxa"/>
            <w:shd w:val="clear" w:color="auto" w:fill="F4EFFA"/>
            <w:tcMar>
              <w:top w:w="100" w:type="dxa"/>
              <w:left w:w="160" w:type="dxa"/>
              <w:bottom w:w="60" w:type="dxa"/>
              <w:right w:w="160" w:type="dxa"/>
            </w:tcMar>
          </w:tcPr>
          <w:p w14:paraId="23ECDF5E" w14:textId="77777777" w:rsidR="00CC77D2" w:rsidRDefault="00461E13">
            <w:pPr>
              <w:spacing w:after="60"/>
            </w:pPr>
            <w:r>
              <w:rPr>
                <w:b/>
                <w:bCs/>
                <w:color w:val="6B4FA0"/>
              </w:rPr>
              <w:t>➕ Stretch (optional)</w:t>
            </w:r>
          </w:p>
          <w:p w14:paraId="23ECDF5F" w14:textId="77777777" w:rsidR="00CC77D2" w:rsidRDefault="00461E13">
            <w:pPr>
              <w:spacing w:after="60"/>
            </w:pPr>
            <w:r>
              <w:t>Sessionize: for each customer_unique_id with 2+ orders, use LAG to compute days between consecutive orders and the distribution of repeat-purchase gaps.</w:t>
            </w:r>
          </w:p>
        </w:tc>
      </w:tr>
    </w:tbl>
    <w:p w14:paraId="23ECDF61" w14:textId="77777777" w:rsidR="00CC77D2" w:rsidRDefault="00CC77D2">
      <w:pPr>
        <w:spacing w:after="80"/>
      </w:pP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DF64" w14:textId="77777777">
        <w:tc>
          <w:tcPr>
            <w:tcW w:w="10080" w:type="dxa"/>
            <w:shd w:val="clear" w:color="auto" w:fill="EAF3EC"/>
            <w:tcMar>
              <w:top w:w="100" w:type="dxa"/>
              <w:left w:w="160" w:type="dxa"/>
              <w:bottom w:w="60" w:type="dxa"/>
              <w:right w:w="160" w:type="dxa"/>
            </w:tcMar>
          </w:tcPr>
          <w:p w14:paraId="23ECDF62" w14:textId="77777777" w:rsidR="00CC77D2" w:rsidRDefault="00461E13">
            <w:pPr>
              <w:spacing w:after="60"/>
            </w:pPr>
            <w:r>
              <w:rPr>
                <w:b/>
                <w:bCs/>
                <w:color w:val="2E7D46"/>
              </w:rPr>
              <w:t>✔ Milestone — prove it before moving on</w:t>
            </w:r>
          </w:p>
          <w:p w14:paraId="23ECDF63" w14:textId="77777777" w:rsidR="00CC77D2" w:rsidRDefault="00461E13">
            <w:pPr>
              <w:spacing w:after="60"/>
            </w:pPr>
            <w:r>
              <w:rPr>
                <w:rFonts w:ascii="Consolas" w:eastAsia="Consolas" w:hAnsi="Consolas" w:cs="Consolas"/>
                <w:color w:val="833C00"/>
                <w:sz w:val="19"/>
                <w:szCs w:val="19"/>
              </w:rPr>
              <w:t>day09.sql</w:t>
            </w:r>
            <w:r>
              <w:t xml:space="preserve"> committed — all 8 run, each with its interpretation line. Pick your favorite and be ready to whiteboard how its window is defined.</w:t>
            </w:r>
          </w:p>
        </w:tc>
      </w:tr>
    </w:tbl>
    <w:p w14:paraId="23ECDF65"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DF69" w14:textId="77777777">
        <w:tc>
          <w:tcPr>
            <w:tcW w:w="10080" w:type="dxa"/>
            <w:shd w:val="clear" w:color="auto" w:fill="EEF4FB"/>
            <w:tcMar>
              <w:top w:w="100" w:type="dxa"/>
              <w:left w:w="160" w:type="dxa"/>
              <w:bottom w:w="60" w:type="dxa"/>
              <w:right w:w="160" w:type="dxa"/>
            </w:tcMar>
          </w:tcPr>
          <w:p w14:paraId="23ECDF66" w14:textId="77777777" w:rsidR="00CC77D2" w:rsidRDefault="00461E13">
            <w:pPr>
              <w:spacing w:after="60"/>
            </w:pPr>
            <w:r>
              <w:rPr>
                <w:b/>
                <w:bCs/>
                <w:color w:val="2E75B6"/>
              </w:rPr>
              <w:t>💡 AI Accelerator</w:t>
            </w:r>
          </w:p>
          <w:p w14:paraId="23ECDF67" w14:textId="77777777" w:rsidR="00CC77D2" w:rsidRDefault="00461E13">
            <w:pPr>
              <w:spacing w:after="60"/>
            </w:pPr>
            <w:r>
              <w:t>QUIZ: "Give me a 6-row orders table and ask me to hand-compute ROW_NUMBER vs RANK vs DENSE_RANK on it, then verify."</w:t>
            </w:r>
          </w:p>
          <w:p w14:paraId="23ECDF68" w14:textId="77777777" w:rsidR="00CC77D2" w:rsidRDefault="00461E13">
            <w:pPr>
              <w:spacing w:after="60"/>
            </w:pPr>
            <w:r>
              <w:t>EXPLAIN: "When does a window function beat a self-join or correlated subquery, and when is it the other way? Show one example each on an orders table."</w:t>
            </w:r>
          </w:p>
        </w:tc>
      </w:tr>
    </w:tbl>
    <w:p w14:paraId="23ECDF6A" w14:textId="77777777" w:rsidR="00CC77D2" w:rsidRDefault="00CC77D2">
      <w:pPr>
        <w:spacing w:after="80"/>
      </w:pPr>
    </w:p>
    <w:p w14:paraId="23ECDF6B" w14:textId="77777777" w:rsidR="00CC77D2" w:rsidRDefault="00461E13">
      <w:pPr>
        <w:pStyle w:val="Heading2"/>
      </w:pPr>
      <w:bookmarkStart w:id="14" w:name="_Toc237001793"/>
      <w:r>
        <w:t>Day 10 — Advanced SQL II — the reporting layer</w:t>
      </w:r>
      <w:bookmarkEnd w:id="14"/>
    </w:p>
    <w:p w14:paraId="23ECDF6C" w14:textId="77777777" w:rsidR="00CC77D2" w:rsidRDefault="00461E13">
      <w:pPr>
        <w:spacing w:before="20" w:after="140"/>
      </w:pPr>
      <w:r>
        <w:rPr>
          <w:i/>
          <w:iCs/>
          <w:color w:val="595959"/>
          <w:sz w:val="18"/>
          <w:szCs w:val="18"/>
        </w:rPr>
        <w:t>Views, procs, and security: build the rpt schema that Power BI (and the rest of your career) will stand on.</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F72" w14:textId="77777777">
        <w:tc>
          <w:tcPr>
            <w:tcW w:w="10080" w:type="dxa"/>
            <w:shd w:val="clear" w:color="auto" w:fill="F2F2F2"/>
            <w:tcMar>
              <w:top w:w="100" w:type="dxa"/>
              <w:left w:w="160" w:type="dxa"/>
              <w:bottom w:w="60" w:type="dxa"/>
              <w:right w:w="160" w:type="dxa"/>
            </w:tcMar>
          </w:tcPr>
          <w:p w14:paraId="23ECDF6D" w14:textId="77777777" w:rsidR="00CC77D2" w:rsidRDefault="00461E13">
            <w:pPr>
              <w:spacing w:after="60"/>
            </w:pPr>
            <w:r>
              <w:rPr>
                <w:b/>
                <w:bCs/>
                <w:color w:val="7F7F7F"/>
              </w:rPr>
              <w:t>ℹ Today's objectives</w:t>
            </w:r>
          </w:p>
          <w:p w14:paraId="23ECDF6E" w14:textId="77777777" w:rsidR="00CC77D2" w:rsidRDefault="00461E13">
            <w:pPr>
              <w:pStyle w:val="ListParagraph"/>
              <w:numPr>
                <w:ilvl w:val="0"/>
                <w:numId w:val="2"/>
              </w:numPr>
              <w:spacing w:after="40"/>
            </w:pPr>
            <w:r>
              <w:t>Design a layered stg → rpt architecture with naming standards</w:t>
            </w:r>
          </w:p>
          <w:p w14:paraId="23ECDF6F" w14:textId="77777777" w:rsidR="00CC77D2" w:rsidRDefault="00461E13">
            <w:pPr>
              <w:pStyle w:val="ListParagraph"/>
              <w:numPr>
                <w:ilvl w:val="0"/>
                <w:numId w:val="2"/>
              </w:numPr>
              <w:spacing w:after="40"/>
            </w:pPr>
            <w:r>
              <w:t>Build a multi-fact star as views, including a dedup and an aggregate view</w:t>
            </w:r>
          </w:p>
          <w:p w14:paraId="23ECDF70" w14:textId="77777777" w:rsidR="00CC77D2" w:rsidRDefault="00461E13">
            <w:pPr>
              <w:pStyle w:val="ListParagraph"/>
              <w:numPr>
                <w:ilvl w:val="0"/>
                <w:numId w:val="2"/>
              </w:numPr>
              <w:spacing w:after="40"/>
            </w:pPr>
            <w:r>
              <w:t>Write parameterized stored procedures with TRY/CATCH</w:t>
            </w:r>
          </w:p>
          <w:p w14:paraId="23ECDF71" w14:textId="77777777" w:rsidR="00CC77D2" w:rsidRDefault="00461E13">
            <w:pPr>
              <w:pStyle w:val="ListParagraph"/>
              <w:numPr>
                <w:ilvl w:val="0"/>
                <w:numId w:val="2"/>
              </w:numPr>
              <w:spacing w:after="40"/>
            </w:pPr>
            <w:r>
              <w:t>Create a least-privilege reader identity for Power BI</w:t>
            </w:r>
          </w:p>
        </w:tc>
      </w:tr>
    </w:tbl>
    <w:p w14:paraId="23ECDF73" w14:textId="77777777" w:rsidR="00CC77D2" w:rsidRDefault="00CC77D2">
      <w:pPr>
        <w:spacing w:after="80"/>
      </w:pPr>
    </w:p>
    <w:p w14:paraId="23ECDF74" w14:textId="77777777" w:rsidR="00CC77D2" w:rsidRDefault="00461E13">
      <w:pPr>
        <w:pStyle w:val="Heading3"/>
      </w:pPr>
      <w:r>
        <w:t>10.1 The architecture, stated once</w:t>
      </w:r>
    </w:p>
    <w:p w14:paraId="23ECDF75" w14:textId="77777777" w:rsidR="00CC77D2" w:rsidRDefault="00461E13">
      <w:r>
        <w:rPr>
          <w:rFonts w:ascii="Consolas" w:eastAsia="Consolas" w:hAnsi="Consolas" w:cs="Consolas"/>
          <w:color w:val="833C00"/>
          <w:sz w:val="19"/>
          <w:szCs w:val="19"/>
        </w:rPr>
        <w:t>stg</w:t>
      </w:r>
      <w:r>
        <w:t xml:space="preserve"> holds data close to source shape. </w:t>
      </w:r>
      <w:r>
        <w:rPr>
          <w:rFonts w:ascii="Consolas" w:eastAsia="Consolas" w:hAnsi="Consolas" w:cs="Consolas"/>
          <w:color w:val="833C00"/>
          <w:sz w:val="19"/>
          <w:szCs w:val="19"/>
        </w:rPr>
        <w:t>rpt</w:t>
      </w:r>
      <w:r>
        <w:t xml:space="preserve"> holds </w:t>
      </w:r>
      <w:r>
        <w:rPr>
          <w:i/>
          <w:iCs/>
        </w:rPr>
        <w:t>presentation</w:t>
      </w:r>
      <w:r>
        <w:t>: views named for what they are (</w:t>
      </w:r>
      <w:r>
        <w:rPr>
          <w:rFonts w:ascii="Consolas" w:eastAsia="Consolas" w:hAnsi="Consolas" w:cs="Consolas"/>
          <w:color w:val="833C00"/>
          <w:sz w:val="19"/>
          <w:szCs w:val="19"/>
        </w:rPr>
        <w:t>rpt.DimProduct</w:t>
      </w:r>
      <w:r>
        <w:t xml:space="preserve">, </w:t>
      </w:r>
      <w:r>
        <w:rPr>
          <w:rFonts w:ascii="Consolas" w:eastAsia="Consolas" w:hAnsi="Consolas" w:cs="Consolas"/>
          <w:color w:val="833C00"/>
          <w:sz w:val="19"/>
          <w:szCs w:val="19"/>
        </w:rPr>
        <w:t>rpt.FactOrderItems</w:t>
      </w:r>
      <w:r>
        <w:t xml:space="preserve">), friendly column names, business rules applied (delivered orders only, deduped reviews), one view per model table. Downstream consumers touch only </w:t>
      </w:r>
      <w:r>
        <w:rPr>
          <w:rFonts w:ascii="Consolas" w:eastAsia="Consolas" w:hAnsi="Consolas" w:cs="Consolas"/>
          <w:color w:val="833C00"/>
          <w:sz w:val="19"/>
          <w:szCs w:val="19"/>
        </w:rPr>
        <w:t>rpt</w:t>
      </w:r>
      <w:r>
        <w:t>. When logic changes, you ALTER a view — no report edits, no reload drama. This layering is the single highest-leverage habit this program teaches.</w:t>
      </w:r>
    </w:p>
    <w:p w14:paraId="23ECDF76" w14:textId="77777777" w:rsidR="00CC77D2" w:rsidRDefault="00461E13">
      <w:pPr>
        <w:pStyle w:val="Heading3"/>
      </w:pPr>
      <w:r>
        <w:t>10.2 The dimensions</w:t>
      </w:r>
    </w:p>
    <w:p w14:paraId="23ECDF77"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F7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OR ALTER VIEW rpt.DimProduct AS</w:t>
      </w:r>
    </w:p>
    <w:p w14:paraId="23ECDF7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p.product_id,</w:t>
      </w:r>
    </w:p>
    <w:p w14:paraId="23ECDF7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COALESCE(t.product_category_name_english,</w:t>
      </w:r>
    </w:p>
    <w:p w14:paraId="23ECDF7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p.product_category_name, 'unknown') AS category,</w:t>
      </w:r>
    </w:p>
    <w:p w14:paraId="23ECDF7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p.product_weight_g, p.product_photos_qty</w:t>
      </w:r>
    </w:p>
    <w:p w14:paraId="23ECDF7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stg.products AS p</w:t>
      </w:r>
    </w:p>
    <w:p w14:paraId="23ECDF7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LEFT JOIN stg.category_translation AS t</w:t>
      </w:r>
    </w:p>
    <w:p w14:paraId="23ECDF7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ON t.product_category_name = p.product_category_name;</w:t>
      </w:r>
    </w:p>
    <w:p w14:paraId="23ECDF8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GO</w:t>
      </w:r>
    </w:p>
    <w:p w14:paraId="23ECDF8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OR ALTER VIEW rpt.DimCustomer AS</w:t>
      </w:r>
    </w:p>
    <w:p w14:paraId="23ECDF8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customer_id, customer_unique_id,</w:t>
      </w:r>
    </w:p>
    <w:p w14:paraId="23ECDF8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customer_city  AS city,</w:t>
      </w:r>
    </w:p>
    <w:p w14:paraId="23ECDF8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customer_state AS state</w:t>
      </w:r>
    </w:p>
    <w:p w14:paraId="23ECDF8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stg.customers;</w:t>
      </w:r>
    </w:p>
    <w:p w14:paraId="23ECDF8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GO</w:t>
      </w:r>
    </w:p>
    <w:p w14:paraId="23ECDF8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Geolocation: 1M points → one row per state (the ONLY sane exposure of this table)</w:t>
      </w:r>
    </w:p>
    <w:p w14:paraId="23ECDF8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OR ALTER VIEW rpt.DimGeoState AS</w:t>
      </w:r>
    </w:p>
    <w:p w14:paraId="23ECDF8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geolocation_state           AS state,</w:t>
      </w:r>
    </w:p>
    <w:p w14:paraId="23ECDF8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AVG(geolocation_lat)        AS lat,</w:t>
      </w:r>
    </w:p>
    <w:p w14:paraId="23ECDF8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AVG(geolocation_lng)        AS lng</w:t>
      </w:r>
    </w:p>
    <w:p w14:paraId="23ECDF8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stg.geolocation</w:t>
      </w:r>
    </w:p>
    <w:p w14:paraId="23ECDF8D"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GROUP BY geolocation_state;</w:t>
      </w:r>
    </w:p>
    <w:p w14:paraId="23ECDF8E" w14:textId="77777777" w:rsidR="00CC77D2" w:rsidRDefault="00461E13">
      <w:r>
        <w:t xml:space="preserve">Build </w:t>
      </w:r>
      <w:r>
        <w:rPr>
          <w:rFonts w:ascii="Consolas" w:eastAsia="Consolas" w:hAnsi="Consolas" w:cs="Consolas"/>
          <w:color w:val="833C00"/>
          <w:sz w:val="19"/>
          <w:szCs w:val="19"/>
        </w:rPr>
        <w:t>rpt.DimSeller</w:t>
      </w:r>
      <w:r>
        <w:t xml:space="preserve"> yourself on the same pattern. For </w:t>
      </w:r>
      <w:r>
        <w:rPr>
          <w:rFonts w:ascii="Consolas" w:eastAsia="Consolas" w:hAnsi="Consolas" w:cs="Consolas"/>
          <w:color w:val="833C00"/>
          <w:sz w:val="19"/>
          <w:szCs w:val="19"/>
        </w:rPr>
        <w:t>rpt.DimDate</w:t>
      </w:r>
      <w:r>
        <w:t xml:space="preserve">, generate 2016-01-01 → 2018-12-31; the kit shows the </w:t>
      </w:r>
      <w:r>
        <w:rPr>
          <w:b/>
          <w:bCs/>
        </w:rPr>
        <w:t>recursive CTE</w:t>
      </w:r>
      <w:r>
        <w:t xml:space="preserve"> technique here purely so you know it (GENERATE_SERIES remains the modern default):</w:t>
      </w:r>
    </w:p>
    <w:p w14:paraId="23ECDF8F"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F9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WITH d AS (</w:t>
      </w:r>
    </w:p>
    <w:p w14:paraId="23ECDF9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SELECT CAST('2016-01-01' AS date) AS dt</w:t>
      </w:r>
    </w:p>
    <w:p w14:paraId="23ECDF9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UNION ALL</w:t>
      </w:r>
    </w:p>
    <w:p w14:paraId="23ECDF9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SELECT DATEADD(DAY, 1, dt) FROM d WHERE dt &lt; '2018-12-31'</w:t>
      </w:r>
    </w:p>
    <w:p w14:paraId="23ECDF9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t>
      </w:r>
    </w:p>
    <w:p w14:paraId="23ECDF9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dt AS DateKey, YEAR(dt) AS [Year], MONTH(dt) AS [Month],</w:t>
      </w:r>
    </w:p>
    <w:p w14:paraId="23ECDF9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DATENAME(MONTH, dt) AS MonthName, FORMAT(dt,'yyyy-MM') AS YearMonth,</w:t>
      </w:r>
    </w:p>
    <w:p w14:paraId="23ECDF9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DATEPART(QUARTER, dt) AS [Quarter]</w:t>
      </w:r>
    </w:p>
    <w:p w14:paraId="23ECDF9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INTO   rpt.DimDate            -- materialized as a table: dates never change</w:t>
      </w:r>
    </w:p>
    <w:p w14:paraId="23ECDF99"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lastRenderedPageBreak/>
        <w:t>FROM   d OPTION (MAXRECURSION 2000);</w:t>
      </w:r>
    </w:p>
    <w:p w14:paraId="23ECDF9A" w14:textId="77777777" w:rsidR="00CC77D2" w:rsidRDefault="00461E13">
      <w:pPr>
        <w:pStyle w:val="Heading3"/>
      </w:pPr>
      <w:r>
        <w:t>10.3 Two facts — a deliberate multi-fact design</w:t>
      </w:r>
    </w:p>
    <w:p w14:paraId="23ECDF9B"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F9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OR ALTER VIEW rpt.FactOrderItems AS      -- grain: one item line</w:t>
      </w:r>
    </w:p>
    <w:p w14:paraId="23ECDF9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oi.order_id, oi.order_item_id, oi.product_id, oi.seller_id,</w:t>
      </w:r>
    </w:p>
    <w:p w14:paraId="23ECDF9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o.customer_id,</w:t>
      </w:r>
    </w:p>
    <w:p w14:paraId="23ECDF9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CAST(o.order_purchase_timestamp AS date)        AS purchase_date,</w:t>
      </w:r>
    </w:p>
    <w:p w14:paraId="23ECDFA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CAST(o.order_delivered_customer_date AS date)   AS delivered_date,</w:t>
      </w:r>
    </w:p>
    <w:p w14:paraId="23ECDFA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o.order_status,</w:t>
      </w:r>
    </w:p>
    <w:p w14:paraId="23ECDFA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oi.price, oi.freight_value</w:t>
      </w:r>
    </w:p>
    <w:p w14:paraId="23ECDFA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stg.order_items AS oi</w:t>
      </w:r>
    </w:p>
    <w:p w14:paraId="23ECDFA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JOIN    stg.orders      AS o  ON o.order_id = oi.order_id;</w:t>
      </w:r>
    </w:p>
    <w:p w14:paraId="23ECDFA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GO</w:t>
      </w:r>
    </w:p>
    <w:p w14:paraId="23ECDFA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OR ALTER VIEW rpt.FactPayments AS        -- grain: one payment record</w:t>
      </w:r>
    </w:p>
    <w:p w14:paraId="23ECDFA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p.order_id, p.payment_sequential, p.payment_type,</w:t>
      </w:r>
    </w:p>
    <w:p w14:paraId="23ECDFA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p.payment_installments, p.payment_value,</w:t>
      </w:r>
    </w:p>
    <w:p w14:paraId="23ECDFA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CAST(o.order_purchase_timestamp AS date) AS purchase_date,</w:t>
      </w:r>
    </w:p>
    <w:p w14:paraId="23ECDFA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o.customer_id</w:t>
      </w:r>
    </w:p>
    <w:p w14:paraId="23ECDFA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stg.order_payments AS p</w:t>
      </w:r>
    </w:p>
    <w:p w14:paraId="23ECDFAC"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JOIN    stg.orders         AS o ON o.order_id = p.order_id;</w:t>
      </w:r>
    </w:p>
    <w:p w14:paraId="23ECDFAD" w14:textId="77777777" w:rsidR="00CC77D2" w:rsidRDefault="00461E13">
      <w:r>
        <w:t xml:space="preserve">Two facts because two grains: item-level revenue vs payment-level tender. Adding </w:t>
      </w:r>
      <w:r>
        <w:rPr>
          <w:rFonts w:ascii="Consolas" w:eastAsia="Consolas" w:hAnsi="Consolas" w:cs="Consolas"/>
          <w:color w:val="833C00"/>
          <w:sz w:val="19"/>
          <w:szCs w:val="19"/>
        </w:rPr>
        <w:t>SUM(payment_value)</w:t>
      </w:r>
      <w:r>
        <w:t xml:space="preserve"> to an item-grain table would double-count; keeping both facts, sharing conformed dimensions (customer, date), is the professional answer. Also build </w:t>
      </w:r>
      <w:r>
        <w:rPr>
          <w:rFonts w:ascii="Consolas" w:eastAsia="Consolas" w:hAnsi="Consolas" w:cs="Consolas"/>
          <w:color w:val="833C00"/>
          <w:sz w:val="19"/>
          <w:szCs w:val="19"/>
        </w:rPr>
        <w:t>rpt.FactReviews</w:t>
      </w:r>
      <w:r>
        <w:t xml:space="preserve"> using yesterday's ROW_NUMBER dedup — one row per review_id.</w:t>
      </w:r>
    </w:p>
    <w:p w14:paraId="23ECDFAE" w14:textId="77777777" w:rsidR="00CC77D2" w:rsidRDefault="00461E13">
      <w:pPr>
        <w:pStyle w:val="Heading3"/>
      </w:pPr>
      <w:r>
        <w:t>10.4 Procedures and TRY/CATCH</w:t>
      </w:r>
    </w:p>
    <w:p w14:paraId="23ECDFAF"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FB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OR ALTER PROCEDURE rpt.usp_OrderLookup @order_id nvarchar(50)</w:t>
      </w:r>
    </w:p>
    <w:p w14:paraId="23ECDFB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AS</w:t>
      </w:r>
    </w:p>
    <w:p w14:paraId="23ECDFB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BEGIN</w:t>
      </w:r>
    </w:p>
    <w:p w14:paraId="23ECDFB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SET NOCOUNT ON;</w:t>
      </w:r>
    </w:p>
    <w:p w14:paraId="23ECDFB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BEGIN TRY</w:t>
      </w:r>
    </w:p>
    <w:p w14:paraId="23ECDFB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IF NOT EXISTS (SELECT 1 FROM stg.orders WHERE order_id = @order_id)</w:t>
      </w:r>
    </w:p>
    <w:p w14:paraId="23ECDFB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THROW 50001, 'Order not found.', 1;</w:t>
      </w:r>
    </w:p>
    <w:p w14:paraId="23ECDFB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t>
      </w:r>
    </w:p>
    <w:p w14:paraId="23ECDFB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SELECT o.order_id, o.order_status, o.order_purchase_timestamp,</w:t>
      </w:r>
    </w:p>
    <w:p w14:paraId="23ECDFB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c.customer_city, c.customer_state</w:t>
      </w:r>
    </w:p>
    <w:p w14:paraId="23ECDFB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FROM   stg.orders o JOIN stg.customers c ON c.customer_id = o.customer_id</w:t>
      </w:r>
    </w:p>
    <w:p w14:paraId="23ECDFB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WHERE  o.order_id = @order_id;</w:t>
      </w:r>
    </w:p>
    <w:p w14:paraId="23ECDFB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t>
      </w:r>
    </w:p>
    <w:p w14:paraId="23ECDFB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SELECT oi.order_item_id, d.category, oi.price, oi.freight_value</w:t>
      </w:r>
    </w:p>
    <w:p w14:paraId="23ECDFB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FROM   stg.order_items oi JOIN rpt.DimProduct d ON d.product_id = oi.product_id</w:t>
      </w:r>
    </w:p>
    <w:p w14:paraId="23ECDFB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WHERE  oi.order_id = @order_id;</w:t>
      </w:r>
    </w:p>
    <w:p w14:paraId="23ECDFC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END TRY</w:t>
      </w:r>
    </w:p>
    <w:p w14:paraId="23ECDFC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BEGIN CATCH</w:t>
      </w:r>
    </w:p>
    <w:p w14:paraId="23ECDFC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THROW;   -- re-raise with original details; a real system would log first</w:t>
      </w:r>
    </w:p>
    <w:p w14:paraId="23ECDFC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END CATCH</w:t>
      </w:r>
    </w:p>
    <w:p w14:paraId="23ECDFC4"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END;</w:t>
      </w:r>
    </w:p>
    <w:p w14:paraId="23ECDFC5" w14:textId="77777777" w:rsidR="00CC77D2" w:rsidRDefault="00461E13">
      <w:r>
        <w:t xml:space="preserve">Views answer "what is"; </w:t>
      </w:r>
      <w:r>
        <w:rPr>
          <w:b/>
          <w:bCs/>
        </w:rPr>
        <w:t>procs</w:t>
      </w:r>
      <w:r>
        <w:t xml:space="preserve"> perform "do this" with parameters, validation, and error handling. Know the supporting cast for the exam and interviews: scalar UDFs (avoid in hot paths — they historically run row-by-row), inline table-valued functions (parameterized views — good), </w:t>
      </w:r>
      <w:r>
        <w:rPr>
          <w:rFonts w:ascii="Consolas" w:eastAsia="Consolas" w:hAnsi="Consolas" w:cs="Consolas"/>
          <w:color w:val="833C00"/>
          <w:sz w:val="19"/>
          <w:szCs w:val="19"/>
        </w:rPr>
        <w:t>#temp</w:t>
      </w:r>
      <w:r>
        <w:t xml:space="preserve"> tables vs </w:t>
      </w:r>
      <w:r>
        <w:rPr>
          <w:rFonts w:ascii="Consolas" w:eastAsia="Consolas" w:hAnsi="Consolas" w:cs="Consolas"/>
          <w:color w:val="833C00"/>
          <w:sz w:val="19"/>
          <w:szCs w:val="19"/>
        </w:rPr>
        <w:t>@table</w:t>
      </w:r>
      <w:r>
        <w:t xml:space="preserve"> variables (temp tables get real statistics; prefer them beyond a few hundred rows).</w:t>
      </w:r>
    </w:p>
    <w:p w14:paraId="23ECDFC6" w14:textId="77777777" w:rsidR="00CC77D2" w:rsidRDefault="00461E13">
      <w:pPr>
        <w:pStyle w:val="Heading3"/>
      </w:pPr>
      <w:r>
        <w:t>10.5 Least privilege for Power BI</w:t>
      </w:r>
    </w:p>
    <w:p w14:paraId="23ECDFC7"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DFC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Azure SQL contained user: lives in this database only, no server login needed</w:t>
      </w:r>
    </w:p>
    <w:p w14:paraId="23ECDFC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USER pbi_reader WITH PASSWORD = '&lt;different strong password&gt;';</w:t>
      </w:r>
    </w:p>
    <w:p w14:paraId="23ECDFC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GRANT SELECT ON SCHEMA::rpt TO pbi_reader;</w:t>
      </w:r>
    </w:p>
    <w:p w14:paraId="23ECDFCB"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lastRenderedPageBreak/>
        <w:t>-- note what is NOT granted: stg, play, and any write permission</w:t>
      </w:r>
    </w:p>
    <w:p w14:paraId="23ECDFCC" w14:textId="77777777" w:rsidR="00CC77D2" w:rsidRDefault="00461E13">
      <w:r>
        <w:t xml:space="preserve">Switch Power BI's data source credentials to </w:t>
      </w:r>
      <w:r>
        <w:rPr>
          <w:rFonts w:ascii="Consolas" w:eastAsia="Consolas" w:hAnsi="Consolas" w:cs="Consolas"/>
          <w:color w:val="833C00"/>
          <w:sz w:val="19"/>
          <w:szCs w:val="19"/>
        </w:rPr>
        <w:t>pbi_reader</w:t>
      </w:r>
      <w:r>
        <w:t xml:space="preserve"> (Desktop: Transform data → Data source settings → Edit permissions). Now a compromised report credential can read curated views and nothing else — and </w:t>
      </w:r>
      <w:r>
        <w:rPr>
          <w:rFonts w:ascii="Consolas" w:eastAsia="Consolas" w:hAnsi="Consolas" w:cs="Consolas"/>
          <w:color w:val="833C00"/>
          <w:sz w:val="19"/>
          <w:szCs w:val="19"/>
        </w:rPr>
        <w:t>stg</w:t>
      </w:r>
      <w:r>
        <w:t xml:space="preserve"> refactors can never break a report, because reports </w:t>
      </w:r>
      <w:r>
        <w:rPr>
          <w:i/>
          <w:iCs/>
        </w:rPr>
        <w:t>can't see</w:t>
      </w:r>
      <w:r>
        <w:t xml:space="preserve"> stg. Database security and report security (Day 14's RLS) are different layers; you now hold the first.</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DFCF" w14:textId="77777777">
        <w:tc>
          <w:tcPr>
            <w:tcW w:w="10080" w:type="dxa"/>
            <w:shd w:val="clear" w:color="auto" w:fill="EAF3EC"/>
            <w:tcMar>
              <w:top w:w="100" w:type="dxa"/>
              <w:left w:w="160" w:type="dxa"/>
              <w:bottom w:w="60" w:type="dxa"/>
              <w:right w:w="160" w:type="dxa"/>
            </w:tcMar>
          </w:tcPr>
          <w:p w14:paraId="23ECDFCD" w14:textId="77777777" w:rsidR="00CC77D2" w:rsidRDefault="00461E13">
            <w:pPr>
              <w:spacing w:after="60"/>
            </w:pPr>
            <w:r>
              <w:rPr>
                <w:b/>
                <w:bCs/>
                <w:color w:val="2E7D46"/>
              </w:rPr>
              <w:t>✔ Milestone — prove it before moving on</w:t>
            </w:r>
          </w:p>
          <w:p w14:paraId="23ECDFCE" w14:textId="77777777" w:rsidR="00CC77D2" w:rsidRDefault="00461E13">
            <w:pPr>
              <w:spacing w:after="60"/>
            </w:pPr>
            <w:r>
              <w:rPr>
                <w:rFonts w:ascii="Consolas" w:eastAsia="Consolas" w:hAnsi="Consolas" w:cs="Consolas"/>
                <w:color w:val="833C00"/>
                <w:sz w:val="19"/>
                <w:szCs w:val="19"/>
              </w:rPr>
              <w:t>sql/rpt/</w:t>
            </w:r>
            <w:r>
              <w:t xml:space="preserve"> committed: all dims + 3 facts + DimDate + usp_OrderLookup, with a README sketching the star (a photo of a hand-drawn ERD is fine). Proc demo'd with a found and a not-found order. Power BI connects as pbi_reader.</w:t>
            </w:r>
          </w:p>
        </w:tc>
      </w:tr>
    </w:tbl>
    <w:p w14:paraId="23ECDFD0"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DFD4" w14:textId="77777777">
        <w:tc>
          <w:tcPr>
            <w:tcW w:w="10080" w:type="dxa"/>
            <w:shd w:val="clear" w:color="auto" w:fill="EEF4FB"/>
            <w:tcMar>
              <w:top w:w="100" w:type="dxa"/>
              <w:left w:w="160" w:type="dxa"/>
              <w:bottom w:w="60" w:type="dxa"/>
              <w:right w:w="160" w:type="dxa"/>
            </w:tcMar>
          </w:tcPr>
          <w:p w14:paraId="23ECDFD1" w14:textId="77777777" w:rsidR="00CC77D2" w:rsidRDefault="00461E13">
            <w:pPr>
              <w:spacing w:after="60"/>
            </w:pPr>
            <w:r>
              <w:rPr>
                <w:b/>
                <w:bCs/>
                <w:color w:val="2E75B6"/>
              </w:rPr>
              <w:t>💡 AI Accelerator</w:t>
            </w:r>
          </w:p>
          <w:p w14:paraId="23ECDFD2" w14:textId="77777777" w:rsidR="00CC77D2" w:rsidRDefault="00461E13">
            <w:pPr>
              <w:spacing w:after="60"/>
            </w:pPr>
            <w:r>
              <w:t>CRITIQUE: "Here's my rpt schema DDL. Audit it as a BI architect: naming consistency, grain clarity, anything leaking stg concerns into rpt?"</w:t>
            </w:r>
          </w:p>
          <w:p w14:paraId="23ECDFD3" w14:textId="77777777" w:rsidR="00CC77D2" w:rsidRDefault="00461E13">
            <w:pPr>
              <w:spacing w:after="60"/>
            </w:pPr>
            <w:r>
              <w:t>EXPLAIN: "Why do temp tables often outperform table variables? What are statistics and why do they matter to the optimizer?" (Sets up Day 15.)</w:t>
            </w:r>
          </w:p>
        </w:tc>
      </w:tr>
    </w:tbl>
    <w:p w14:paraId="23ECDFD5" w14:textId="77777777" w:rsidR="00CC77D2" w:rsidRDefault="00CC77D2">
      <w:pPr>
        <w:spacing w:after="80"/>
      </w:pPr>
    </w:p>
    <w:p w14:paraId="23ECDFD6" w14:textId="77777777" w:rsidR="00CC77D2" w:rsidRDefault="00461E13">
      <w:pPr>
        <w:pStyle w:val="Heading2"/>
      </w:pPr>
      <w:bookmarkStart w:id="15" w:name="_Toc237001794"/>
      <w:r>
        <w:t>Day 11 — Power Query depth and query folding</w:t>
      </w:r>
      <w:bookmarkEnd w:id="15"/>
    </w:p>
    <w:p w14:paraId="23ECDFD7" w14:textId="77777777" w:rsidR="00CC77D2" w:rsidRDefault="00461E13">
      <w:pPr>
        <w:spacing w:before="20" w:after="140"/>
      </w:pPr>
      <w:r>
        <w:rPr>
          <w:i/>
          <w:iCs/>
          <w:color w:val="595959"/>
          <w:sz w:val="18"/>
          <w:szCs w:val="18"/>
        </w:rPr>
        <w:t>M under the hood, parameters, merge vs append — and the folding contract that makes SQL and Power BI one system.</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DFDD" w14:textId="77777777">
        <w:tc>
          <w:tcPr>
            <w:tcW w:w="10080" w:type="dxa"/>
            <w:shd w:val="clear" w:color="auto" w:fill="F2F2F2"/>
            <w:tcMar>
              <w:top w:w="100" w:type="dxa"/>
              <w:left w:w="160" w:type="dxa"/>
              <w:bottom w:w="60" w:type="dxa"/>
              <w:right w:w="160" w:type="dxa"/>
            </w:tcMar>
          </w:tcPr>
          <w:p w14:paraId="23ECDFD8" w14:textId="77777777" w:rsidR="00CC77D2" w:rsidRDefault="00461E13">
            <w:pPr>
              <w:spacing w:after="60"/>
            </w:pPr>
            <w:r>
              <w:rPr>
                <w:b/>
                <w:bCs/>
                <w:color w:val="7F7F7F"/>
              </w:rPr>
              <w:t>ℹ Today's objectives</w:t>
            </w:r>
          </w:p>
          <w:p w14:paraId="23ECDFD9" w14:textId="77777777" w:rsidR="00CC77D2" w:rsidRDefault="00461E13">
            <w:pPr>
              <w:pStyle w:val="ListParagraph"/>
              <w:numPr>
                <w:ilvl w:val="0"/>
                <w:numId w:val="2"/>
              </w:numPr>
              <w:spacing w:after="40"/>
            </w:pPr>
            <w:r>
              <w:t>Read the M behind applied steps and use profiling tools</w:t>
            </w:r>
          </w:p>
          <w:p w14:paraId="23ECDFDA" w14:textId="77777777" w:rsidR="00CC77D2" w:rsidRDefault="00461E13">
            <w:pPr>
              <w:pStyle w:val="ListParagraph"/>
              <w:numPr>
                <w:ilvl w:val="0"/>
                <w:numId w:val="2"/>
              </w:numPr>
              <w:spacing w:after="40"/>
            </w:pPr>
            <w:r>
              <w:t>Parameterize server and database for later deployment rules</w:t>
            </w:r>
          </w:p>
          <w:p w14:paraId="23ECDFDB" w14:textId="77777777" w:rsidR="00CC77D2" w:rsidRDefault="00461E13">
            <w:pPr>
              <w:pStyle w:val="ListParagraph"/>
              <w:numPr>
                <w:ilvl w:val="0"/>
                <w:numId w:val="2"/>
              </w:numPr>
              <w:spacing w:after="40"/>
            </w:pPr>
            <w:r>
              <w:t>Prove query folding with View Native Query and preserve it by step order</w:t>
            </w:r>
          </w:p>
          <w:p w14:paraId="23ECDFDC" w14:textId="77777777" w:rsidR="00CC77D2" w:rsidRDefault="00461E13">
            <w:pPr>
              <w:pStyle w:val="ListParagraph"/>
              <w:numPr>
                <w:ilvl w:val="0"/>
                <w:numId w:val="2"/>
              </w:numPr>
              <w:spacing w:after="40"/>
            </w:pPr>
            <w:r>
              <w:t>Assemble the multi-fact Olist model with an inactive role-playing relationship</w:t>
            </w:r>
          </w:p>
        </w:tc>
      </w:tr>
    </w:tbl>
    <w:p w14:paraId="23ECDFDE" w14:textId="77777777" w:rsidR="00CC77D2" w:rsidRDefault="00CC77D2">
      <w:pPr>
        <w:spacing w:after="80"/>
      </w:pPr>
    </w:p>
    <w:p w14:paraId="23ECDFDF" w14:textId="77777777" w:rsidR="00CC77D2" w:rsidRDefault="00461E13">
      <w:pPr>
        <w:pStyle w:val="Heading3"/>
      </w:pPr>
      <w:r>
        <w:t>11.1 M, briefly but honestly</w:t>
      </w:r>
    </w:p>
    <w:p w14:paraId="23ECDFE0" w14:textId="77777777" w:rsidR="00CC77D2" w:rsidRDefault="00461E13">
      <w:r>
        <w:t xml:space="preserve">Every applied step is a line of </w:t>
      </w:r>
      <w:r>
        <w:rPr>
          <w:b/>
          <w:bCs/>
        </w:rPr>
        <w:t>M</w:t>
      </w:r>
      <w:r>
        <w:t xml:space="preserve"> (Advanced Editor shows the whole script): a functional pipeline where each step is a variable defined from the previous one. You don't need to </w:t>
      </w:r>
      <w:r>
        <w:rPr>
          <w:i/>
          <w:iCs/>
        </w:rPr>
        <w:t>write</w:t>
      </w:r>
      <w:r>
        <w:t xml:space="preserve"> much M this program — you need to </w:t>
      </w:r>
      <w:r>
        <w:rPr>
          <w:i/>
          <w:iCs/>
        </w:rPr>
        <w:t>read</w:t>
      </w:r>
      <w:r>
        <w:t xml:space="preserve"> it, because folding diagnosis happens there. Turn on the profiling tools now: View → Column quality / Column distribution / Column profile (and set profiling to the entire dataset, bottom-left, when precision matters — it samples 1,000 rows by default).</w:t>
      </w:r>
    </w:p>
    <w:p w14:paraId="23ECDFE1" w14:textId="77777777" w:rsidR="00CC77D2" w:rsidRDefault="00461E13">
      <w:pPr>
        <w:pStyle w:val="Heading3"/>
      </w:pPr>
      <w:r>
        <w:t>11.2 Parameters</w:t>
      </w:r>
    </w:p>
    <w:p w14:paraId="23ECDFE2" w14:textId="77777777" w:rsidR="00CC77D2" w:rsidRDefault="00461E13">
      <w:r>
        <w:t xml:space="preserve">Manage Parameters → New: </w:t>
      </w:r>
      <w:r>
        <w:rPr>
          <w:rFonts w:ascii="Consolas" w:eastAsia="Consolas" w:hAnsi="Consolas" w:cs="Consolas"/>
          <w:color w:val="833C00"/>
          <w:sz w:val="19"/>
          <w:szCs w:val="19"/>
        </w:rPr>
        <w:t>pServer</w:t>
      </w:r>
      <w:r>
        <w:t xml:space="preserve"> (text, your server) and </w:t>
      </w:r>
      <w:r>
        <w:rPr>
          <w:rFonts w:ascii="Consolas" w:eastAsia="Consolas" w:hAnsi="Consolas" w:cs="Consolas"/>
          <w:color w:val="833C00"/>
          <w:sz w:val="19"/>
          <w:szCs w:val="19"/>
        </w:rPr>
        <w:t>pDatabase</w:t>
      </w:r>
      <w:r>
        <w:t xml:space="preserve"> (text, </w:t>
      </w:r>
      <w:r>
        <w:rPr>
          <w:rFonts w:ascii="Consolas" w:eastAsia="Consolas" w:hAnsi="Consolas" w:cs="Consolas"/>
          <w:color w:val="833C00"/>
          <w:sz w:val="19"/>
          <w:szCs w:val="19"/>
        </w:rPr>
        <w:t>olist</w:t>
      </w:r>
      <w:r>
        <w:t xml:space="preserve">). Edit each query's Source step to use them. Cosmetic today; on Day 17 </w:t>
      </w:r>
      <w:r>
        <w:rPr>
          <w:b/>
          <w:bCs/>
        </w:rPr>
        <w:t>deployment pipeline rules</w:t>
      </w:r>
      <w:r>
        <w:t xml:space="preserve"> swap these per environment (Dev DB → Prod DB) — this ten-minute habit is what makes that possible.</w:t>
      </w:r>
    </w:p>
    <w:p w14:paraId="23ECDFE3" w14:textId="77777777" w:rsidR="00CC77D2" w:rsidRDefault="00461E13">
      <w:pPr>
        <w:pStyle w:val="Heading3"/>
      </w:pPr>
      <w:r>
        <w:t>11.3 Query folding — the hinge of the whole program</w:t>
      </w:r>
    </w:p>
    <w:p w14:paraId="23ECDFE4" w14:textId="77777777" w:rsidR="00CC77D2" w:rsidRDefault="00461E13">
      <w:r>
        <w:rPr>
          <w:b/>
          <w:bCs/>
        </w:rPr>
        <w:t>Folding</w:t>
      </w:r>
      <w:r>
        <w:t xml:space="preserve"> means Power Query translates your steps into SQL and ships the work to the database, instead of downloading everything and transforming on your laptop. Right-click any step → </w:t>
      </w:r>
      <w:r>
        <w:rPr>
          <w:b/>
          <w:bCs/>
        </w:rPr>
        <w:t>View Native Query</w:t>
      </w:r>
      <w:r>
        <w:t xml:space="preserve">: if enabled, you see real SQL — </w:t>
      </w:r>
      <w:r>
        <w:rPr>
          <w:i/>
          <w:iCs/>
        </w:rPr>
        <w:t>your</w:t>
      </w:r>
      <w:r>
        <w:t xml:space="preserve"> transformations, running where the data lives. If grayed out, folding broke at or before that step; </w:t>
      </w:r>
      <w:r>
        <w:lastRenderedPageBreak/>
        <w:t xml:space="preserve">everything after runs locally against the full download. On 100k rows you barely notice; on 100M, folding is the difference between a 2-minute and a 2-hour refresh — and on Day 16, DirectQuery </w:t>
      </w:r>
      <w:r>
        <w:rPr>
          <w:i/>
          <w:iCs/>
        </w:rPr>
        <w:t>requires</w:t>
      </w:r>
      <w:r>
        <w:t xml:space="preserve"> it.</w:t>
      </w:r>
    </w:p>
    <w:p w14:paraId="23ECDFE5" w14:textId="77777777" w:rsidR="00CC77D2" w:rsidRDefault="00461E13">
      <w:pPr>
        <w:pStyle w:val="ListParagraph"/>
        <w:numPr>
          <w:ilvl w:val="0"/>
          <w:numId w:val="2"/>
        </w:numPr>
        <w:spacing w:after="60"/>
      </w:pPr>
      <w:r>
        <w:rPr>
          <w:b/>
          <w:bCs/>
        </w:rPr>
        <w:t>Folds:</w:t>
      </w:r>
      <w:r>
        <w:t xml:space="preserve"> filters, column selection/rename/type changes (usually), merges of queries from the same source, group-by, simple computed columns.</w:t>
      </w:r>
    </w:p>
    <w:p w14:paraId="23ECDFE6" w14:textId="77777777" w:rsidR="00CC77D2" w:rsidRDefault="00461E13">
      <w:pPr>
        <w:pStyle w:val="ListParagraph"/>
        <w:numPr>
          <w:ilvl w:val="0"/>
          <w:numId w:val="2"/>
        </w:numPr>
        <w:spacing w:after="60"/>
      </w:pPr>
      <w:r>
        <w:rPr>
          <w:b/>
          <w:bCs/>
        </w:rPr>
        <w:t>Breaks folding:</w:t>
      </w:r>
      <w:r>
        <w:t xml:space="preserve"> any step M can't express in SQL — index columns, cross-source merges, fuzzy matching, some text transforms — and everything downstream of the break.</w:t>
      </w:r>
    </w:p>
    <w:p w14:paraId="23ECDFE7" w14:textId="77777777" w:rsidR="00CC77D2" w:rsidRDefault="00461E13">
      <w:pPr>
        <w:pStyle w:val="ListParagraph"/>
        <w:numPr>
          <w:ilvl w:val="0"/>
          <w:numId w:val="2"/>
        </w:numPr>
        <w:spacing w:after="60"/>
      </w:pPr>
      <w:r>
        <w:rPr>
          <w:b/>
          <w:bCs/>
        </w:rPr>
        <w:t>The discipline:</w:t>
      </w:r>
      <w:r>
        <w:t xml:space="preserve"> keep foldable steps first; push heavy logic into the rpt views (it's </w:t>
      </w:r>
      <w:r>
        <w:rPr>
          <w:i/>
          <w:iCs/>
        </w:rPr>
        <w:t>already</w:t>
      </w:r>
      <w:r>
        <w:t xml:space="preserve"> SQL there); check View Native Query after each risky step. Your architecture makes this easy — the views did the hard work upstream.</w:t>
      </w:r>
    </w:p>
    <w:tbl>
      <w:tblPr>
        <w:tblW w:w="10080" w:type="dxa"/>
        <w:tblBorders>
          <w:top w:val="single" w:sz="2" w:space="0" w:color="FDF3E7"/>
          <w:left w:val="single" w:sz="24" w:space="0" w:color="C55A11"/>
          <w:bottom w:val="single" w:sz="2" w:space="0" w:color="FDF3E7"/>
          <w:right w:val="single" w:sz="2" w:space="0" w:color="FDF3E7"/>
        </w:tblBorders>
        <w:tblCellMar>
          <w:left w:w="10" w:type="dxa"/>
          <w:right w:w="10" w:type="dxa"/>
        </w:tblCellMar>
        <w:tblLook w:val="0000" w:firstRow="0" w:lastRow="0" w:firstColumn="0" w:lastColumn="0" w:noHBand="0" w:noVBand="0"/>
      </w:tblPr>
      <w:tblGrid>
        <w:gridCol w:w="10080"/>
      </w:tblGrid>
      <w:tr w:rsidR="00CC77D2" w14:paraId="23ECDFEA" w14:textId="77777777">
        <w:tc>
          <w:tcPr>
            <w:tcW w:w="10080" w:type="dxa"/>
            <w:shd w:val="clear" w:color="auto" w:fill="FDF3E7"/>
            <w:tcMar>
              <w:top w:w="100" w:type="dxa"/>
              <w:left w:w="160" w:type="dxa"/>
              <w:bottom w:w="60" w:type="dxa"/>
              <w:right w:w="160" w:type="dxa"/>
            </w:tcMar>
          </w:tcPr>
          <w:p w14:paraId="23ECDFE8" w14:textId="77777777" w:rsidR="00CC77D2" w:rsidRDefault="00461E13">
            <w:pPr>
              <w:spacing w:after="60"/>
            </w:pPr>
            <w:r>
              <w:rPr>
                <w:b/>
                <w:bCs/>
                <w:color w:val="C55A11"/>
              </w:rPr>
              <w:t>⚠ Watch out</w:t>
            </w:r>
          </w:p>
          <w:p w14:paraId="23ECDFE9" w14:textId="77777777" w:rsidR="00CC77D2" w:rsidRDefault="00461E13">
            <w:pPr>
              <w:spacing w:after="60"/>
            </w:pPr>
            <w:r>
              <w:t xml:space="preserve">The lab: import rpt.FactOrderItems, filter order_status = 'delivered', remove two columns — verify folding. Now add Index Column, then another filter. View Native Query on the last step: gone. Move the index step last: the filters fold again, only the index runs locally. </w:t>
            </w:r>
            <w:r>
              <w:rPr>
                <w:b/>
                <w:bCs/>
              </w:rPr>
              <w:t>Step order is folding order.</w:t>
            </w:r>
            <w:r>
              <w:t xml:space="preserve"> Screenshot both native-query states for your milestone.</w:t>
            </w:r>
          </w:p>
        </w:tc>
      </w:tr>
    </w:tbl>
    <w:p w14:paraId="23ECDFEB" w14:textId="77777777" w:rsidR="00CC77D2" w:rsidRDefault="00CC77D2">
      <w:pPr>
        <w:spacing w:after="80"/>
      </w:pPr>
    </w:p>
    <w:p w14:paraId="23ECDFEC" w14:textId="77777777" w:rsidR="00CC77D2" w:rsidRDefault="00461E13">
      <w:pPr>
        <w:pStyle w:val="Heading3"/>
      </w:pPr>
      <w:r>
        <w:t>11.4 Assemble the Olist model</w:t>
      </w:r>
    </w:p>
    <w:p w14:paraId="23ECDFED" w14:textId="77777777" w:rsidR="00CC77D2" w:rsidRDefault="00461E13">
      <w:pPr>
        <w:pStyle w:val="ListParagraph"/>
        <w:numPr>
          <w:ilvl w:val="0"/>
          <w:numId w:val="15"/>
        </w:numPr>
        <w:spacing w:after="60"/>
      </w:pPr>
      <w:r>
        <w:t>Import: DimProduct, DimCustomer, DimSeller, DimGeoState, DimDate, FactOrderItems, FactPayments, FactReviews (all rpt, as pbi_reader).</w:t>
      </w:r>
    </w:p>
    <w:p w14:paraId="23ECDFEE" w14:textId="77777777" w:rsidR="00CC77D2" w:rsidRDefault="00461E13">
      <w:pPr>
        <w:pStyle w:val="ListParagraph"/>
        <w:numPr>
          <w:ilvl w:val="0"/>
          <w:numId w:val="15"/>
        </w:numPr>
        <w:spacing w:after="60"/>
      </w:pPr>
      <w:r>
        <w:t>Relationships: facts → dims many-to-one single-direction; both facts' purchase_date → DimDate[DateKey] (this shared date dimension is what lets one slicer drive both facts); DimCustomer[state] → DimGeoState[state] for the map.</w:t>
      </w:r>
    </w:p>
    <w:p w14:paraId="23ECDFEF" w14:textId="77777777" w:rsidR="00CC77D2" w:rsidRDefault="00461E13">
      <w:pPr>
        <w:pStyle w:val="ListParagraph"/>
        <w:numPr>
          <w:ilvl w:val="0"/>
          <w:numId w:val="15"/>
        </w:numPr>
        <w:spacing w:after="60"/>
      </w:pPr>
      <w:r>
        <w:rPr>
          <w:b/>
          <w:bCs/>
        </w:rPr>
        <w:t>Role-playing preview:</w:t>
      </w:r>
      <w:r>
        <w:t xml:space="preserve"> also relate FactOrderItems[delivered_date] → DimDate — Power BI keeps it </w:t>
      </w:r>
      <w:r>
        <w:rPr>
          <w:b/>
          <w:bCs/>
        </w:rPr>
        <w:t>inactive</w:t>
      </w:r>
      <w:r>
        <w:t xml:space="preserve"> (dashed). One physical date table, two roles; Day 13's USERELATIONSHIP activates it per-measure.</w:t>
      </w:r>
    </w:p>
    <w:p w14:paraId="23ECDFF0" w14:textId="77777777" w:rsidR="00CC77D2" w:rsidRDefault="00461E13">
      <w:pPr>
        <w:pStyle w:val="ListParagraph"/>
        <w:numPr>
          <w:ilvl w:val="0"/>
          <w:numId w:val="15"/>
        </w:numPr>
        <w:spacing w:after="60"/>
      </w:pPr>
      <w:r>
        <w:t xml:space="preserve">Merge-vs-append vocabulary check as you work: </w:t>
      </w:r>
      <w:r>
        <w:rPr>
          <w:b/>
          <w:bCs/>
        </w:rPr>
        <w:t>merge</w:t>
      </w:r>
      <w:r>
        <w:t xml:space="preserve"> = join (adds columns), </w:t>
      </w:r>
      <w:r>
        <w:rPr>
          <w:b/>
          <w:bCs/>
        </w:rPr>
        <w:t>append</w:t>
      </w:r>
      <w:r>
        <w:t xml:space="preserve"> = stack (adds rows), </w:t>
      </w:r>
      <w:r>
        <w:rPr>
          <w:b/>
          <w:bCs/>
        </w:rPr>
        <w:t>reference</w:t>
      </w:r>
      <w:r>
        <w:t xml:space="preserve"> = new query starting from another's output (shares evaluation), </w:t>
      </w:r>
      <w:r>
        <w:rPr>
          <w:b/>
          <w:bCs/>
        </w:rPr>
        <w:t>duplicate</w:t>
      </w:r>
      <w:r>
        <w:t xml:space="preserve"> = independent copy. PL-300 loves these distinctions.</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DFF3" w14:textId="77777777">
        <w:tc>
          <w:tcPr>
            <w:tcW w:w="10080" w:type="dxa"/>
            <w:shd w:val="clear" w:color="auto" w:fill="EAF3EC"/>
            <w:tcMar>
              <w:top w:w="100" w:type="dxa"/>
              <w:left w:w="160" w:type="dxa"/>
              <w:bottom w:w="60" w:type="dxa"/>
              <w:right w:w="160" w:type="dxa"/>
            </w:tcMar>
          </w:tcPr>
          <w:p w14:paraId="23ECDFF1" w14:textId="77777777" w:rsidR="00CC77D2" w:rsidRDefault="00461E13">
            <w:pPr>
              <w:spacing w:after="60"/>
            </w:pPr>
            <w:r>
              <w:rPr>
                <w:b/>
                <w:bCs/>
                <w:color w:val="2E7D46"/>
              </w:rPr>
              <w:t>✔ Milestone — prove it before moving on</w:t>
            </w:r>
          </w:p>
          <w:p w14:paraId="23ECDFF2" w14:textId="77777777" w:rsidR="00CC77D2" w:rsidRDefault="00461E13">
            <w:pPr>
              <w:spacing w:after="60"/>
            </w:pPr>
            <w:r>
              <w:rPr>
                <w:rFonts w:ascii="Consolas" w:eastAsia="Consolas" w:hAnsi="Consolas" w:cs="Consolas"/>
                <w:color w:val="833C00"/>
                <w:sz w:val="19"/>
                <w:szCs w:val="19"/>
              </w:rPr>
              <w:t>day11-olist.pbix</w:t>
            </w:r>
            <w:r>
              <w:t xml:space="preserve"> committed: multi-fact star assembled; </w:t>
            </w:r>
            <w:r>
              <w:rPr>
                <w:b/>
                <w:bCs/>
              </w:rPr>
              <w:t>every source query shows a native query</w:t>
            </w:r>
            <w:r>
              <w:t>; folding-break screenshots + one journal paragraph on the step you reordered and why.</w:t>
            </w:r>
          </w:p>
        </w:tc>
      </w:tr>
    </w:tbl>
    <w:p w14:paraId="23ECDFF4"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DFF8" w14:textId="77777777">
        <w:tc>
          <w:tcPr>
            <w:tcW w:w="10080" w:type="dxa"/>
            <w:shd w:val="clear" w:color="auto" w:fill="EEF4FB"/>
            <w:tcMar>
              <w:top w:w="100" w:type="dxa"/>
              <w:left w:w="160" w:type="dxa"/>
              <w:bottom w:w="60" w:type="dxa"/>
              <w:right w:w="160" w:type="dxa"/>
            </w:tcMar>
          </w:tcPr>
          <w:p w14:paraId="23ECDFF5" w14:textId="77777777" w:rsidR="00CC77D2" w:rsidRDefault="00461E13">
            <w:pPr>
              <w:spacing w:after="60"/>
            </w:pPr>
            <w:r>
              <w:rPr>
                <w:b/>
                <w:bCs/>
                <w:color w:val="2E75B6"/>
              </w:rPr>
              <w:t>💡 AI Accelerator</w:t>
            </w:r>
          </w:p>
          <w:p w14:paraId="23ECDFF6" w14:textId="77777777" w:rsidR="00CC77D2" w:rsidRDefault="00461E13">
            <w:pPr>
              <w:spacing w:after="60"/>
            </w:pPr>
            <w:r>
              <w:t>EXPLAIN: "Here's the native SQL Power Query generated for my filtered fact &lt;paste&gt;. Map each SQL clause back to my applied steps."</w:t>
            </w:r>
          </w:p>
          <w:p w14:paraId="23ECDFF7" w14:textId="77777777" w:rsidR="00CC77D2" w:rsidRDefault="00461E13">
            <w:pPr>
              <w:spacing w:after="60"/>
            </w:pPr>
            <w:r>
              <w:t>QUIZ: "List 10 Power Query steps one at a time; I'll answer folds/doesn't-fold/depends for a SQL source, and you correct me with reasons."</w:t>
            </w:r>
          </w:p>
        </w:tc>
      </w:tr>
    </w:tbl>
    <w:p w14:paraId="23ECDFF9" w14:textId="77777777" w:rsidR="00CC77D2" w:rsidRDefault="00CC77D2">
      <w:pPr>
        <w:spacing w:after="80"/>
      </w:pPr>
    </w:p>
    <w:p w14:paraId="23ECDFFA" w14:textId="77777777" w:rsidR="00CC77D2" w:rsidRDefault="00461E13">
      <w:pPr>
        <w:pStyle w:val="Heading2"/>
      </w:pPr>
      <w:bookmarkStart w:id="16" w:name="_Toc237001795"/>
      <w:r>
        <w:t>Day 12 — DAX I — evaluation context and CALCULATE</w:t>
      </w:r>
      <w:bookmarkEnd w:id="16"/>
    </w:p>
    <w:p w14:paraId="23ECDFFB" w14:textId="77777777" w:rsidR="00CC77D2" w:rsidRDefault="00461E13">
      <w:pPr>
        <w:spacing w:before="20" w:after="140"/>
      </w:pPr>
      <w:r>
        <w:rPr>
          <w:i/>
          <w:iCs/>
          <w:color w:val="595959"/>
          <w:sz w:val="18"/>
          <w:szCs w:val="18"/>
        </w:rPr>
        <w:t>The hardest, most valuable day of the program. Small build load, maximum concentration.</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001" w14:textId="77777777">
        <w:tc>
          <w:tcPr>
            <w:tcW w:w="10080" w:type="dxa"/>
            <w:shd w:val="clear" w:color="auto" w:fill="F2F2F2"/>
            <w:tcMar>
              <w:top w:w="100" w:type="dxa"/>
              <w:left w:w="160" w:type="dxa"/>
              <w:bottom w:w="60" w:type="dxa"/>
              <w:right w:w="160" w:type="dxa"/>
            </w:tcMar>
          </w:tcPr>
          <w:p w14:paraId="23ECDFFC" w14:textId="77777777" w:rsidR="00CC77D2" w:rsidRDefault="00461E13">
            <w:pPr>
              <w:spacing w:after="60"/>
            </w:pPr>
            <w:r>
              <w:rPr>
                <w:b/>
                <w:bCs/>
                <w:color w:val="7F7F7F"/>
              </w:rPr>
              <w:t>ℹ Today's objectives</w:t>
            </w:r>
          </w:p>
          <w:p w14:paraId="23ECDFFD" w14:textId="77777777" w:rsidR="00CC77D2" w:rsidRDefault="00461E13">
            <w:pPr>
              <w:pStyle w:val="ListParagraph"/>
              <w:numPr>
                <w:ilvl w:val="0"/>
                <w:numId w:val="2"/>
              </w:numPr>
              <w:spacing w:after="40"/>
            </w:pPr>
            <w:r>
              <w:lastRenderedPageBreak/>
              <w:t>Choose correctly between calculated columns and measures</w:t>
            </w:r>
          </w:p>
          <w:p w14:paraId="23ECDFFE" w14:textId="77777777" w:rsidR="00CC77D2" w:rsidRDefault="00461E13">
            <w:pPr>
              <w:pStyle w:val="ListParagraph"/>
              <w:numPr>
                <w:ilvl w:val="0"/>
                <w:numId w:val="2"/>
              </w:numPr>
              <w:spacing w:after="40"/>
            </w:pPr>
            <w:r>
              <w:t>Explain row context and filter context and trace them in a visual</w:t>
            </w:r>
          </w:p>
          <w:p w14:paraId="23ECDFFF" w14:textId="77777777" w:rsidR="00CC77D2" w:rsidRDefault="00461E13">
            <w:pPr>
              <w:pStyle w:val="ListParagraph"/>
              <w:numPr>
                <w:ilvl w:val="0"/>
                <w:numId w:val="2"/>
              </w:numPr>
              <w:spacing w:after="40"/>
            </w:pPr>
            <w:r>
              <w:t>Use CALCULATE to modify filter context; use the ALL family for % of total</w:t>
            </w:r>
          </w:p>
          <w:p w14:paraId="23ECE000" w14:textId="77777777" w:rsidR="00CC77D2" w:rsidRDefault="00461E13">
            <w:pPr>
              <w:pStyle w:val="ListParagraph"/>
              <w:numPr>
                <w:ilvl w:val="0"/>
                <w:numId w:val="2"/>
              </w:numPr>
              <w:spacing w:after="40"/>
            </w:pPr>
            <w:r>
              <w:t>Use iterators (SUMX) and explain context transition</w:t>
            </w:r>
          </w:p>
        </w:tc>
      </w:tr>
    </w:tbl>
    <w:p w14:paraId="23ECE002" w14:textId="77777777" w:rsidR="00CC77D2" w:rsidRDefault="00CC77D2">
      <w:pPr>
        <w:spacing w:after="80"/>
      </w:pPr>
    </w:p>
    <w:p w14:paraId="23ECE003" w14:textId="77777777" w:rsidR="00CC77D2" w:rsidRDefault="00461E13">
      <w:pPr>
        <w:pStyle w:val="Heading3"/>
      </w:pPr>
      <w:r>
        <w:t>12.1 Two kinds of context</w:t>
      </w:r>
    </w:p>
    <w:p w14:paraId="23ECE004" w14:textId="77777777" w:rsidR="00CC77D2" w:rsidRDefault="00461E13">
      <w:r>
        <w:t xml:space="preserve">Every DAX formula evaluates inside a context. </w:t>
      </w:r>
      <w:r>
        <w:rPr>
          <w:b/>
          <w:bCs/>
        </w:rPr>
        <w:t>Row context</w:t>
      </w:r>
      <w:r>
        <w:t xml:space="preserve"> = "the current row" — exists in calculated columns and inside iterators. </w:t>
      </w:r>
      <w:r>
        <w:rPr>
          <w:b/>
          <w:bCs/>
        </w:rPr>
        <w:t>Filter context</w:t>
      </w:r>
      <w:r>
        <w:t xml:space="preserve"> = "which rows of the model are currently visible" — created by visuals, slicers, and filters. The matrix cell showing São Paulo × May 2018 evaluates your measure with those two filters applied; the grand-total cell evaluates the </w:t>
      </w:r>
      <w:r>
        <w:rPr>
          <w:i/>
          <w:iCs/>
        </w:rPr>
        <w:t>same formula</w:t>
      </w:r>
      <w:r>
        <w:t xml:space="preserve"> with neither. One formula, many contexts — once this clicks, DAX stops being spooky.</w:t>
      </w:r>
    </w:p>
    <w:p w14:paraId="23ECE005" w14:textId="77777777" w:rsidR="00CC77D2" w:rsidRDefault="00461E13">
      <w:r>
        <w:rPr>
          <w:b/>
          <w:bCs/>
        </w:rPr>
        <w:t>Calculated column</w:t>
      </w:r>
      <w:r>
        <w:t xml:space="preserve"> (row context, computed at refresh, stored in RAM): use for slicing labels — e.g., a price band on DimProduct. </w:t>
      </w:r>
      <w:r>
        <w:rPr>
          <w:b/>
          <w:bCs/>
        </w:rPr>
        <w:t>Measure</w:t>
      </w:r>
      <w:r>
        <w:t xml:space="preserve"> (filter context, computed at query time): use for every number you aggregate. When in doubt: measure. Bloating models with calculated columns is the #1 beginner tell (Day 16 shows the memory cost).</w:t>
      </w:r>
    </w:p>
    <w:p w14:paraId="23ECE006" w14:textId="77777777" w:rsidR="00CC77D2" w:rsidRDefault="00461E13">
      <w:pPr>
        <w:pStyle w:val="Heading3"/>
      </w:pPr>
      <w:r>
        <w:t>12.2 CALCULATE — the most important function in DAX</w:t>
      </w:r>
    </w:p>
    <w:p w14:paraId="23ECE007"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DAX</w:t>
      </w:r>
    </w:p>
    <w:p w14:paraId="23ECE00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Revenue            = SUM ( FactOrderItems[price] )</w:t>
      </w:r>
    </w:p>
    <w:p w14:paraId="23ECE00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Delivered Revenue  = CALCULATE ( [Revenue],</w:t>
      </w:r>
    </w:p>
    <w:p w14:paraId="23ECE00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FactOrderItems[order_status] = "delivered" )</w:t>
      </w:r>
    </w:p>
    <w:p w14:paraId="23ECE00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Card Revenue       = CALCULATE ( [Revenue],</w:t>
      </w:r>
    </w:p>
    <w:p w14:paraId="23ECE00C"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xml:space="preserve">                        FactPayments[payment_type] = "credit_card" )   -- why is this wrong?</w:t>
      </w:r>
    </w:p>
    <w:p w14:paraId="23ECE00D" w14:textId="77777777" w:rsidR="00CC77D2" w:rsidRDefault="00461E13">
      <w:r>
        <w:rPr>
          <w:rFonts w:ascii="Consolas" w:eastAsia="Consolas" w:hAnsi="Consolas" w:cs="Consolas"/>
          <w:color w:val="833C00"/>
          <w:sz w:val="19"/>
          <w:szCs w:val="19"/>
        </w:rPr>
        <w:t>CALCULATE ( expression, filter, filter, … )</w:t>
      </w:r>
      <w:r>
        <w:t xml:space="preserve"> evaluates the expression </w:t>
      </w:r>
      <w:r>
        <w:rPr>
          <w:b/>
          <w:bCs/>
        </w:rPr>
        <w:t>in a modified filter context</w:t>
      </w:r>
      <w:r>
        <w:t xml:space="preserve">: each filter argument overrides any existing filter on that column and adds itself. (The third measure is </w:t>
      </w:r>
      <w:r>
        <w:rPr>
          <w:i/>
          <w:iCs/>
        </w:rPr>
        <w:t>wrong on purpose</w:t>
      </w:r>
      <w:r>
        <w:t>: payment_type lives on FactPayments, which doesn't filter FactOrderItems — facts don't filter facts. Filters flow dim → fact along relationships. Diagnosing this teaches more than ten correct examples.)</w:t>
      </w:r>
    </w:p>
    <w:p w14:paraId="23ECE00E" w14:textId="77777777" w:rsidR="00CC77D2" w:rsidRDefault="00461E13">
      <w:r>
        <w:t xml:space="preserve">The </w:t>
      </w:r>
      <w:r>
        <w:rPr>
          <w:b/>
          <w:bCs/>
        </w:rPr>
        <w:t>ALL family</w:t>
      </w:r>
      <w:r>
        <w:t xml:space="preserve"> removes filters — which is how "% of total" works:</w:t>
      </w:r>
    </w:p>
    <w:p w14:paraId="23ECE00F"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DAX</w:t>
      </w:r>
    </w:p>
    <w:p w14:paraId="23ECE01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Revenue All States   = CALCULATE ( [Revenue], ALL ( DimCustomer[state] ) )</w:t>
      </w:r>
    </w:p>
    <w:p w14:paraId="23ECE01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Revenue % of Total   = DIVIDE ( [Revenue], [Revenue All States] )</w:t>
      </w:r>
    </w:p>
    <w:p w14:paraId="23ECE01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ALL(col): clear filters on that column ("of all states")</w:t>
      </w:r>
    </w:p>
    <w:p w14:paraId="23ECE01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ALLEXCEPT(t, col): clear all filters on t except col</w:t>
      </w:r>
    </w:p>
    <w:p w14:paraId="23ECE014"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ALLSELECTED(): respect slicers, ignore the visual's own grouping ("of selection")</w:t>
      </w:r>
    </w:p>
    <w:p w14:paraId="23ECE015" w14:textId="77777777" w:rsidR="00CC77D2" w:rsidRDefault="00461E13">
      <w:pPr>
        <w:pStyle w:val="Heading3"/>
      </w:pPr>
      <w:r>
        <w:t>12.3 Iterators and context transition</w:t>
      </w:r>
    </w:p>
    <w:p w14:paraId="23ECE016"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DAX</w:t>
      </w:r>
    </w:p>
    <w:p w14:paraId="23ECE01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Freight % of Revenue = DIVIDE ( SUM ( FactOrderItems[freight_value] ), [Revenue] )</w:t>
      </w:r>
    </w:p>
    <w:p w14:paraId="23ECE01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Avg Order Value      = AVERAGEX (</w:t>
      </w:r>
    </w:p>
    <w:p w14:paraId="23ECE01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VALUES ( FactOrderItems[order_id] ),   -- one row per order</w:t>
      </w:r>
    </w:p>
    <w:p w14:paraId="23ECE01A"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xml:space="preserve">                           CALCULATE ( SUM ( FactOrderItems[price] ) ) )</w:t>
      </w:r>
    </w:p>
    <w:p w14:paraId="23ECE01B" w14:textId="77777777" w:rsidR="00CC77D2" w:rsidRDefault="00461E13">
      <w:r>
        <w:rPr>
          <w:b/>
          <w:bCs/>
        </w:rPr>
        <w:t>Iterators</w:t>
      </w:r>
      <w:r>
        <w:t xml:space="preserve"> (SUMX, AVERAGEX, …X) create a row context over a table and evaluate an expression per row. In Avg Order Value, the CALCULATE wrapper performs </w:t>
      </w:r>
      <w:r>
        <w:rPr>
          <w:b/>
          <w:bCs/>
        </w:rPr>
        <w:t>context transition</w:t>
      </w:r>
      <w:r>
        <w:t xml:space="preserve">: it converts "the current order_id row" into a filter, so the inner SUM sees only that order's lines. Referencing any </w:t>
      </w:r>
      <w:r>
        <w:rPr>
          <w:i/>
          <w:iCs/>
        </w:rPr>
        <w:t>measure</w:t>
      </w:r>
      <w:r>
        <w:t xml:space="preserve"> inside an iterator does this implicitly — every measure reference carries an invisible CALCULATE. Say that sentence out loud twice; it's the deepest fact in DAX.</w:t>
      </w:r>
    </w:p>
    <w:p w14:paraId="23ECE01C" w14:textId="77777777" w:rsidR="00CC77D2" w:rsidRDefault="00461E13">
      <w:pPr>
        <w:pStyle w:val="Heading3"/>
      </w:pPr>
      <w:r>
        <w:t>12.4 Build — the 12-measure suite</w:t>
      </w:r>
    </w:p>
    <w:p w14:paraId="23ECE01D" w14:textId="77777777" w:rsidR="00CC77D2" w:rsidRDefault="00461E13">
      <w:r>
        <w:rPr>
          <w:b/>
          <w:bCs/>
        </w:rPr>
        <w:t>Core</w:t>
      </w:r>
      <w:r>
        <w:t xml:space="preserve"> (in a </w:t>
      </w:r>
      <w:r>
        <w:rPr>
          <w:rFonts w:ascii="Consolas" w:eastAsia="Consolas" w:hAnsi="Consolas" w:cs="Consolas"/>
          <w:color w:val="833C00"/>
          <w:sz w:val="19"/>
          <w:szCs w:val="19"/>
        </w:rPr>
        <w:t>_Measures</w:t>
      </w:r>
      <w:r>
        <w:t xml:space="preserve"> table; every measure formatted and described in the Properties pane): Revenue · Delivered Revenue · Orders (DISTINCTCOUNT order_id) · Items per Order · Avg Order Value · Freight % of Revenue · Revenue % </w:t>
      </w:r>
      <w:r>
        <w:lastRenderedPageBreak/>
        <w:t xml:space="preserve">of State Total · Revenue % of Selected (ALLSELECTED variant) · Avg Review Score (from FactReviews — note it must </w:t>
      </w:r>
      <w:r>
        <w:rPr>
          <w:b/>
          <w:bCs/>
        </w:rPr>
        <w:t>not</w:t>
      </w:r>
      <w:r>
        <w:t xml:space="preserve"> be weighted by items; grain awareness!) · Payment Value (on FactPayments) · Payment Mix % · Repeat Customer % (customers with 2+ orders via customer_unique_id — hard; iterator + context transition). Test each in a matrix of state × month and </w:t>
      </w:r>
      <w:r>
        <w:rPr>
          <w:b/>
          <w:bCs/>
        </w:rPr>
        <w:t>predict every cell before reading it</w:t>
      </w:r>
      <w:r>
        <w:t>. Mentor check-in at day's end: explain % of Total in your own words, no notes.</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E020" w14:textId="77777777">
        <w:tc>
          <w:tcPr>
            <w:tcW w:w="10080" w:type="dxa"/>
            <w:shd w:val="clear" w:color="auto" w:fill="EAF3EC"/>
            <w:tcMar>
              <w:top w:w="100" w:type="dxa"/>
              <w:left w:w="160" w:type="dxa"/>
              <w:bottom w:w="60" w:type="dxa"/>
              <w:right w:w="160" w:type="dxa"/>
            </w:tcMar>
          </w:tcPr>
          <w:p w14:paraId="23ECE01E" w14:textId="77777777" w:rsidR="00CC77D2" w:rsidRDefault="00461E13">
            <w:pPr>
              <w:spacing w:after="60"/>
            </w:pPr>
            <w:r>
              <w:rPr>
                <w:b/>
                <w:bCs/>
                <w:color w:val="2E7D46"/>
              </w:rPr>
              <w:t>✔ Milestone — prove it before moving on</w:t>
            </w:r>
          </w:p>
          <w:p w14:paraId="23ECE01F" w14:textId="77777777" w:rsidR="00CC77D2" w:rsidRDefault="00461E13">
            <w:pPr>
              <w:spacing w:after="60"/>
            </w:pPr>
            <w:r>
              <w:t xml:space="preserve">12 documented measures committed in </w:t>
            </w:r>
            <w:r>
              <w:rPr>
                <w:rFonts w:ascii="Consolas" w:eastAsia="Consolas" w:hAnsi="Consolas" w:cs="Consolas"/>
                <w:color w:val="833C00"/>
                <w:sz w:val="19"/>
                <w:szCs w:val="19"/>
              </w:rPr>
              <w:t>day12-olist.pbix</w:t>
            </w:r>
            <w:r>
              <w:t>; the wrong-on-purpose Card Revenue diagnosed in your journal (why it fails: a CALCULATE filter on one fact's column never reaches another fact — filters flow dimension → fact); passed the oral %-of-total check.</w:t>
            </w:r>
          </w:p>
        </w:tc>
      </w:tr>
    </w:tbl>
    <w:p w14:paraId="23ECE021"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E025" w14:textId="77777777">
        <w:tc>
          <w:tcPr>
            <w:tcW w:w="10080" w:type="dxa"/>
            <w:shd w:val="clear" w:color="auto" w:fill="EEF4FB"/>
            <w:tcMar>
              <w:top w:w="100" w:type="dxa"/>
              <w:left w:w="160" w:type="dxa"/>
              <w:bottom w:w="60" w:type="dxa"/>
              <w:right w:w="160" w:type="dxa"/>
            </w:tcMar>
          </w:tcPr>
          <w:p w14:paraId="23ECE022" w14:textId="77777777" w:rsidR="00CC77D2" w:rsidRDefault="00461E13">
            <w:pPr>
              <w:spacing w:after="60"/>
            </w:pPr>
            <w:r>
              <w:rPr>
                <w:b/>
                <w:bCs/>
                <w:color w:val="2E75B6"/>
              </w:rPr>
              <w:t>💡 AI Accelerator</w:t>
            </w:r>
          </w:p>
          <w:p w14:paraId="23ECE023" w14:textId="77777777" w:rsidR="00CC77D2" w:rsidRDefault="00461E13">
            <w:pPr>
              <w:spacing w:after="60"/>
            </w:pPr>
            <w:r>
              <w:t>EXPLAIN: "Trace how Power BI computes [Revenue % of Total] in the São Paulo row of my matrix: what's in filter context before, inside, and after CALCULATE?"</w:t>
            </w:r>
          </w:p>
          <w:p w14:paraId="23ECE024" w14:textId="77777777" w:rsidR="00CC77D2" w:rsidRDefault="00461E13">
            <w:pPr>
              <w:spacing w:after="60"/>
            </w:pPr>
            <w:r>
              <w:t>QUIZ: "Give me 6 'what does this cell show' DAX prediction questions on a simple two-table model, one at a time, increasing difficulty."</w:t>
            </w:r>
          </w:p>
        </w:tc>
      </w:tr>
    </w:tbl>
    <w:p w14:paraId="23ECE026" w14:textId="77777777" w:rsidR="00CC77D2" w:rsidRDefault="00CC77D2">
      <w:pPr>
        <w:spacing w:after="80"/>
      </w:pPr>
    </w:p>
    <w:p w14:paraId="23ECE027" w14:textId="77777777" w:rsidR="00CC77D2" w:rsidRDefault="00461E13">
      <w:pPr>
        <w:pStyle w:val="Heading2"/>
      </w:pPr>
      <w:bookmarkStart w:id="17" w:name="_Toc237001796"/>
      <w:r>
        <w:t>Day 13 — DAX II — time intelligence and analytical patterns</w:t>
      </w:r>
      <w:bookmarkEnd w:id="17"/>
    </w:p>
    <w:p w14:paraId="23ECE028" w14:textId="77777777" w:rsidR="00CC77D2" w:rsidRDefault="00461E13">
      <w:pPr>
        <w:spacing w:before="20" w:after="140"/>
      </w:pPr>
      <w:r>
        <w:rPr>
          <w:i/>
          <w:iCs/>
          <w:color w:val="595959"/>
          <w:sz w:val="18"/>
          <w:szCs w:val="18"/>
        </w:rPr>
        <w:t>YTD, YoY, and the honesty to handle partial periods; plus ranking, variables, and field parameters.</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02E" w14:textId="77777777">
        <w:tc>
          <w:tcPr>
            <w:tcW w:w="10080" w:type="dxa"/>
            <w:shd w:val="clear" w:color="auto" w:fill="F2F2F2"/>
            <w:tcMar>
              <w:top w:w="100" w:type="dxa"/>
              <w:left w:w="160" w:type="dxa"/>
              <w:bottom w:w="60" w:type="dxa"/>
              <w:right w:w="160" w:type="dxa"/>
            </w:tcMar>
          </w:tcPr>
          <w:p w14:paraId="23ECE029" w14:textId="77777777" w:rsidR="00CC77D2" w:rsidRDefault="00461E13">
            <w:pPr>
              <w:spacing w:after="60"/>
            </w:pPr>
            <w:r>
              <w:rPr>
                <w:b/>
                <w:bCs/>
                <w:color w:val="7F7F7F"/>
              </w:rPr>
              <w:t>ℹ Today's objectives</w:t>
            </w:r>
          </w:p>
          <w:p w14:paraId="23ECE02A" w14:textId="77777777" w:rsidR="00CC77D2" w:rsidRDefault="00461E13">
            <w:pPr>
              <w:pStyle w:val="ListParagraph"/>
              <w:numPr>
                <w:ilvl w:val="0"/>
                <w:numId w:val="2"/>
              </w:numPr>
              <w:spacing w:after="40"/>
            </w:pPr>
            <w:r>
              <w:t>Write YTD/MTD, prior-period, and YoY/MoM measures that survive slicing</w:t>
            </w:r>
          </w:p>
          <w:p w14:paraId="23ECE02B" w14:textId="77777777" w:rsidR="00CC77D2" w:rsidRDefault="00461E13">
            <w:pPr>
              <w:pStyle w:val="ListParagraph"/>
              <w:numPr>
                <w:ilvl w:val="0"/>
                <w:numId w:val="2"/>
              </w:numPr>
              <w:spacing w:after="40"/>
            </w:pPr>
            <w:r>
              <w:t>Diagnose the partial-period trap in real data</w:t>
            </w:r>
          </w:p>
          <w:p w14:paraId="23ECE02C" w14:textId="77777777" w:rsidR="00CC77D2" w:rsidRDefault="00461E13">
            <w:pPr>
              <w:pStyle w:val="ListParagraph"/>
              <w:numPr>
                <w:ilvl w:val="0"/>
                <w:numId w:val="2"/>
              </w:numPr>
              <w:spacing w:after="40"/>
            </w:pPr>
            <w:r>
              <w:t>Activate role-playing dates with USERELATIONSHIP</w:t>
            </w:r>
          </w:p>
          <w:p w14:paraId="23ECE02D" w14:textId="77777777" w:rsidR="00CC77D2" w:rsidRDefault="00461E13">
            <w:pPr>
              <w:pStyle w:val="ListParagraph"/>
              <w:numPr>
                <w:ilvl w:val="0"/>
                <w:numId w:val="2"/>
              </w:numPr>
              <w:spacing w:after="40"/>
            </w:pPr>
            <w:r>
              <w:t>Use VAR/RETURN, RANKX/TOPN, and field parameters</w:t>
            </w:r>
          </w:p>
        </w:tc>
      </w:tr>
    </w:tbl>
    <w:p w14:paraId="23ECE02F" w14:textId="77777777" w:rsidR="00CC77D2" w:rsidRDefault="00CC77D2">
      <w:pPr>
        <w:spacing w:after="80"/>
      </w:pPr>
    </w:p>
    <w:p w14:paraId="23ECE030" w14:textId="77777777" w:rsidR="00CC77D2" w:rsidRDefault="00461E13">
      <w:pPr>
        <w:pStyle w:val="Heading3"/>
      </w:pPr>
      <w:r>
        <w:t>13.1 Time intelligence on a marked date table</w:t>
      </w:r>
    </w:p>
    <w:p w14:paraId="23ECE031"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DAX</w:t>
      </w:r>
    </w:p>
    <w:p w14:paraId="23ECE03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Revenue YTD  = TOTALYTD ( [Revenue], DimDate[DateKey] )</w:t>
      </w:r>
    </w:p>
    <w:p w14:paraId="23ECE03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Revenue PY   = CALCULATE ( [Revenue], SAMEPERIODLASTYEAR ( DimDate[DateKey] ) )</w:t>
      </w:r>
    </w:p>
    <w:p w14:paraId="23ECE03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Revenue YoY% = DIVIDE ( [Revenue] - [Revenue PY], [Revenue PY] )</w:t>
      </w:r>
    </w:p>
    <w:p w14:paraId="23ECE03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Revenue MoM% =</w:t>
      </w:r>
    </w:p>
    <w:p w14:paraId="23ECE03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VAR Cur  = [Revenue]</w:t>
      </w:r>
    </w:p>
    <w:p w14:paraId="23ECE03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VAR Prev = CALCULATE ( [Revenue], DATEADD ( DimDate[DateKey], -1, MONTH ) )</w:t>
      </w:r>
    </w:p>
    <w:p w14:paraId="23ECE038"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xml:space="preserve">    RETURN DIVIDE ( Cur - Prev, Prev )</w:t>
      </w:r>
    </w:p>
    <w:p w14:paraId="23ECE039" w14:textId="77777777" w:rsidR="00CC77D2" w:rsidRDefault="00461E13">
      <w:r>
        <w:t xml:space="preserve">These functions manufacture </w:t>
      </w:r>
      <w:r>
        <w:rPr>
          <w:i/>
          <w:iCs/>
        </w:rPr>
        <w:t>date filters</w:t>
      </w:r>
      <w:r>
        <w:t xml:space="preserve"> (that's all time intelligence is: CALCULATE with a computed date range), which is why they demand a proper marked date table with no gaps. </w:t>
      </w:r>
      <w:r>
        <w:rPr>
          <w:rFonts w:ascii="Consolas" w:eastAsia="Consolas" w:hAnsi="Consolas" w:cs="Consolas"/>
          <w:color w:val="833C00"/>
          <w:sz w:val="19"/>
          <w:szCs w:val="19"/>
        </w:rPr>
        <w:t>VAR/RETURN</w:t>
      </w:r>
      <w:r>
        <w:t xml:space="preserve"> names intermediate values — clearer, and evaluated once. Use variables in anything non-trivial from now on.</w:t>
      </w:r>
    </w:p>
    <w:p w14:paraId="23ECE03A" w14:textId="77777777" w:rsidR="00CC77D2" w:rsidRDefault="00461E13">
      <w:pPr>
        <w:pStyle w:val="Heading3"/>
      </w:pPr>
      <w:r>
        <w:t>13.2 The partial-period trap — on purpose</w:t>
      </w:r>
    </w:p>
    <w:p w14:paraId="23ECE03B" w14:textId="77777777" w:rsidR="00CC77D2" w:rsidRDefault="00461E13">
      <w:r>
        <w:t xml:space="preserve">Drop Revenue YoY% into a monthly line chart. September–December 2018 collapse (Olist's data ends around August 2018): the current period is </w:t>
      </w:r>
      <w:r>
        <w:rPr>
          <w:i/>
          <w:iCs/>
        </w:rPr>
        <w:t>empty</w:t>
      </w:r>
      <w:r>
        <w:t xml:space="preserve">, not </w:t>
      </w:r>
      <w:r>
        <w:rPr>
          <w:i/>
          <w:iCs/>
        </w:rPr>
        <w:t>bad</w:t>
      </w:r>
      <w:r>
        <w:t xml:space="preserve"> — but the visual can't tell the difference, and a stakeholder will read "business fell 100%." Also inspect early 2017 vs sparse late-2016 comparisons. Write the honest fix:</w:t>
      </w:r>
    </w:p>
    <w:p w14:paraId="23ECE03C"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DAX</w:t>
      </w:r>
    </w:p>
    <w:p w14:paraId="23ECE03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lastRenderedPageBreak/>
        <w:t>Revenue YoY% (safe) =</w:t>
      </w:r>
    </w:p>
    <w:p w14:paraId="23ECE03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VAR LastData = CALCULATE ( MAX ( FactOrderItems[purchase_date] ),</w:t>
      </w:r>
    </w:p>
    <w:p w14:paraId="23ECE03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ALL ( DimDate ) )</w:t>
      </w:r>
    </w:p>
    <w:p w14:paraId="23ECE040"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xml:space="preserve">    RETURN IF ( MIN ( DimDate[DateKey] ) &lt;= LastData, [Revenue YoY%] )</w:t>
      </w:r>
    </w:p>
    <w:p w14:paraId="23ECE041" w14:textId="77777777" w:rsidR="00CC77D2" w:rsidRDefault="00461E13">
      <w:r>
        <w:t xml:space="preserve">Your journal write-up of this diagnosis — what looked broken, what was actually true, how you'd explain it to a stakeholder — is a milestone artifact. </w:t>
      </w:r>
      <w:r>
        <w:rPr>
          <w:b/>
          <w:bCs/>
        </w:rPr>
        <w:t>Data literacy is exactly this.</w:t>
      </w:r>
    </w:p>
    <w:p w14:paraId="23ECE042" w14:textId="77777777" w:rsidR="00CC77D2" w:rsidRDefault="00461E13">
      <w:pPr>
        <w:pStyle w:val="Heading3"/>
      </w:pPr>
      <w:r>
        <w:t>13.3 Role-playing dates and ranking</w:t>
      </w:r>
    </w:p>
    <w:p w14:paraId="23ECE043"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DAX</w:t>
      </w:r>
    </w:p>
    <w:p w14:paraId="23ECE04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Delivered Revenue by Delivery Date =</w:t>
      </w:r>
    </w:p>
    <w:p w14:paraId="23ECE04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CALCULATE ( [Revenue],</w:t>
      </w:r>
    </w:p>
    <w:p w14:paraId="23ECE04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USERELATIONSHIP ( FactOrderItems[delivered_date], DimDate[DateKey] ) )</w:t>
      </w:r>
    </w:p>
    <w:p w14:paraId="23ECE04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t>
      </w:r>
    </w:p>
    <w:p w14:paraId="23ECE048"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Category Rank = RANKX ( ALL ( DimProduct[category] ), [Revenue] )</w:t>
      </w:r>
    </w:p>
    <w:p w14:paraId="23ECE049" w14:textId="77777777" w:rsidR="00CC77D2" w:rsidRDefault="00461E13">
      <w:r>
        <w:t xml:space="preserve">USERELATIONSHIP activates Day 11's inactive relationship for one measure — purchase-dated and delivery-dated revenue coexist on one calendar. RANKX iterates the ALL'd category list evaluating [Revenue] for each (context transition again — it's everywhere). Then build a </w:t>
      </w:r>
      <w:r>
        <w:rPr>
          <w:b/>
          <w:bCs/>
        </w:rPr>
        <w:t>field parameter</w:t>
      </w:r>
      <w:r>
        <w:t xml:space="preserve"> (Modeling → New parameter → Fields: Revenue / Orders / Avg Review Score): one chart, user-selectable metric — modern report UX in five clicks.</w:t>
      </w:r>
    </w:p>
    <w:p w14:paraId="23ECE04A" w14:textId="77777777" w:rsidR="00CC77D2" w:rsidRDefault="00461E13">
      <w:pPr>
        <w:pStyle w:val="Heading3"/>
      </w:pPr>
      <w:r>
        <w:t>13.4 Build — the Growth page</w:t>
      </w:r>
    </w:p>
    <w:p w14:paraId="23ECE04B" w14:textId="77777777" w:rsidR="00CC77D2" w:rsidRDefault="00461E13">
      <w:r>
        <w:rPr>
          <w:b/>
          <w:bCs/>
        </w:rPr>
        <w:t>Core:</w:t>
      </w:r>
      <w:r>
        <w:t xml:space="preserve"> a Growth page with monthly Revenue + Revenue PY line, YoY% with the safe guard, YTD running line, top-5-categories bar driven by RANKX (filter Category Rank ≤ 5), the field-parameter metric selector, and a dynamic title measure (</w:t>
      </w:r>
      <w:r>
        <w:rPr>
          <w:rFonts w:ascii="Consolas" w:eastAsia="Consolas" w:hAnsi="Consolas" w:cs="Consolas"/>
          <w:color w:val="833C00"/>
          <w:sz w:val="19"/>
          <w:szCs w:val="19"/>
        </w:rPr>
        <w:t>"Olist " &amp; SELECTEDVALUE(...)</w:t>
      </w:r>
      <w:r>
        <w:t>). Slice by year and state and verify every number survives.</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E04E" w14:textId="77777777">
        <w:tc>
          <w:tcPr>
            <w:tcW w:w="10080" w:type="dxa"/>
            <w:shd w:val="clear" w:color="auto" w:fill="EAF3EC"/>
            <w:tcMar>
              <w:top w:w="100" w:type="dxa"/>
              <w:left w:w="160" w:type="dxa"/>
              <w:bottom w:w="60" w:type="dxa"/>
              <w:right w:w="160" w:type="dxa"/>
            </w:tcMar>
          </w:tcPr>
          <w:p w14:paraId="23ECE04C" w14:textId="77777777" w:rsidR="00CC77D2" w:rsidRDefault="00461E13">
            <w:pPr>
              <w:spacing w:after="60"/>
            </w:pPr>
            <w:r>
              <w:rPr>
                <w:b/>
                <w:bCs/>
                <w:color w:val="2E7D46"/>
              </w:rPr>
              <w:t>✔ Milestone — prove it before moving on</w:t>
            </w:r>
          </w:p>
          <w:p w14:paraId="23ECE04D" w14:textId="77777777" w:rsidR="00CC77D2" w:rsidRDefault="00461E13">
            <w:pPr>
              <w:spacing w:after="60"/>
            </w:pPr>
            <w:r>
              <w:rPr>
                <w:rFonts w:ascii="Consolas" w:eastAsia="Consolas" w:hAnsi="Consolas" w:cs="Consolas"/>
                <w:color w:val="833C00"/>
                <w:sz w:val="19"/>
                <w:szCs w:val="19"/>
              </w:rPr>
              <w:t>day13-olist.pbix</w:t>
            </w:r>
            <w:r>
              <w:t xml:space="preserve"> committed: Growth page correct under arbitrary slicing; partial-period write-up in journal; one measure using USERELATIONSHIP demonstrated.</w:t>
            </w:r>
          </w:p>
        </w:tc>
      </w:tr>
    </w:tbl>
    <w:p w14:paraId="23ECE04F"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E053" w14:textId="77777777">
        <w:tc>
          <w:tcPr>
            <w:tcW w:w="10080" w:type="dxa"/>
            <w:shd w:val="clear" w:color="auto" w:fill="EEF4FB"/>
            <w:tcMar>
              <w:top w:w="100" w:type="dxa"/>
              <w:left w:w="160" w:type="dxa"/>
              <w:bottom w:w="60" w:type="dxa"/>
              <w:right w:w="160" w:type="dxa"/>
            </w:tcMar>
          </w:tcPr>
          <w:p w14:paraId="23ECE050" w14:textId="77777777" w:rsidR="00CC77D2" w:rsidRDefault="00461E13">
            <w:pPr>
              <w:spacing w:after="60"/>
            </w:pPr>
            <w:r>
              <w:rPr>
                <w:b/>
                <w:bCs/>
                <w:color w:val="2E75B6"/>
              </w:rPr>
              <w:t>💡 AI Accelerator</w:t>
            </w:r>
          </w:p>
          <w:p w14:paraId="23ECE051" w14:textId="77777777" w:rsidR="00CC77D2" w:rsidRDefault="00461E13">
            <w:pPr>
              <w:spacing w:after="60"/>
            </w:pPr>
            <w:r>
              <w:t>EXPLAIN: "Why does TOTALYTD need a contiguous marked date table? What breaks with gaps — show a 5-day example."</w:t>
            </w:r>
          </w:p>
          <w:p w14:paraId="23ECE052" w14:textId="77777777" w:rsidR="00CC77D2" w:rsidRDefault="00461E13">
            <w:pPr>
              <w:spacing w:after="60"/>
            </w:pPr>
            <w:r>
              <w:t>CRITIQUE: "Here are my four time-intel measures. Which will misbehave at year boundaries, with partial periods, or under a Weekday filter — and why?"</w:t>
            </w:r>
          </w:p>
        </w:tc>
      </w:tr>
    </w:tbl>
    <w:p w14:paraId="23ECE054" w14:textId="77777777" w:rsidR="00CC77D2" w:rsidRDefault="00CC77D2">
      <w:pPr>
        <w:spacing w:after="80"/>
      </w:pPr>
    </w:p>
    <w:p w14:paraId="23ECE055" w14:textId="77777777" w:rsidR="00CC77D2" w:rsidRDefault="00461E13">
      <w:pPr>
        <w:pStyle w:val="Heading2"/>
      </w:pPr>
      <w:bookmarkStart w:id="18" w:name="_Toc237001797"/>
      <w:r>
        <w:t>Day 14 — Report craft, RLS, and shipping an app</w:t>
      </w:r>
      <w:bookmarkEnd w:id="18"/>
    </w:p>
    <w:p w14:paraId="23ECE056" w14:textId="77777777" w:rsidR="00CC77D2" w:rsidRDefault="00461E13">
      <w:pPr>
        <w:spacing w:before="20" w:after="140"/>
      </w:pPr>
      <w:r>
        <w:rPr>
          <w:i/>
          <w:iCs/>
          <w:color w:val="595959"/>
          <w:sz w:val="18"/>
          <w:szCs w:val="18"/>
        </w:rPr>
        <w:t>Design like a professional, secure like one, distribute like one — then Gauntlet #2. Lighter consolidation day.</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05C" w14:textId="77777777">
        <w:tc>
          <w:tcPr>
            <w:tcW w:w="10080" w:type="dxa"/>
            <w:shd w:val="clear" w:color="auto" w:fill="F2F2F2"/>
            <w:tcMar>
              <w:top w:w="100" w:type="dxa"/>
              <w:left w:w="160" w:type="dxa"/>
              <w:bottom w:w="60" w:type="dxa"/>
              <w:right w:w="160" w:type="dxa"/>
            </w:tcMar>
          </w:tcPr>
          <w:p w14:paraId="23ECE057" w14:textId="77777777" w:rsidR="00CC77D2" w:rsidRDefault="00461E13">
            <w:pPr>
              <w:spacing w:after="60"/>
            </w:pPr>
            <w:r>
              <w:rPr>
                <w:b/>
                <w:bCs/>
                <w:color w:val="7F7F7F"/>
              </w:rPr>
              <w:t>ℹ Today's objectives</w:t>
            </w:r>
          </w:p>
          <w:p w14:paraId="23ECE058" w14:textId="77777777" w:rsidR="00CC77D2" w:rsidRDefault="00461E13">
            <w:pPr>
              <w:pStyle w:val="ListParagraph"/>
              <w:numPr>
                <w:ilvl w:val="0"/>
                <w:numId w:val="2"/>
              </w:numPr>
              <w:spacing w:after="40"/>
            </w:pPr>
            <w:r>
              <w:t>Apply layout, conditional formatting, and accessibility fundamentals</w:t>
            </w:r>
          </w:p>
          <w:p w14:paraId="23ECE059" w14:textId="77777777" w:rsidR="00CC77D2" w:rsidRDefault="00461E13">
            <w:pPr>
              <w:pStyle w:val="ListParagraph"/>
              <w:numPr>
                <w:ilvl w:val="0"/>
                <w:numId w:val="2"/>
              </w:numPr>
              <w:spacing w:after="40"/>
            </w:pPr>
            <w:r>
              <w:t>Build tooltips, drillthrough, bookmarks, and mobile layout</w:t>
            </w:r>
          </w:p>
          <w:p w14:paraId="23ECE05A" w14:textId="77777777" w:rsidR="00CC77D2" w:rsidRDefault="00461E13">
            <w:pPr>
              <w:pStyle w:val="ListParagraph"/>
              <w:numPr>
                <w:ilvl w:val="0"/>
                <w:numId w:val="2"/>
              </w:numPr>
              <w:spacing w:after="40"/>
            </w:pPr>
            <w:r>
              <w:t xml:space="preserve">Implement and </w:t>
            </w:r>
            <w:r>
              <w:rPr>
                <w:i/>
                <w:iCs/>
              </w:rPr>
              <w:t>prove</w:t>
            </w:r>
            <w:r>
              <w:t xml:space="preserve"> static and dynamic Row-Level Security</w:t>
            </w:r>
          </w:p>
          <w:p w14:paraId="23ECE05B" w14:textId="77777777" w:rsidR="00CC77D2" w:rsidRDefault="00461E13">
            <w:pPr>
              <w:pStyle w:val="ListParagraph"/>
              <w:numPr>
                <w:ilvl w:val="0"/>
                <w:numId w:val="2"/>
              </w:numPr>
              <w:spacing w:after="40"/>
            </w:pPr>
            <w:r>
              <w:t>Publish an app with audiences; configure subscriptions and alerts; sit Gauntlet #2</w:t>
            </w:r>
          </w:p>
        </w:tc>
      </w:tr>
    </w:tbl>
    <w:p w14:paraId="23ECE05D" w14:textId="77777777" w:rsidR="00CC77D2" w:rsidRDefault="00CC77D2">
      <w:pPr>
        <w:spacing w:after="80"/>
      </w:pPr>
    </w:p>
    <w:p w14:paraId="23ECE05E" w14:textId="77777777" w:rsidR="00CC77D2" w:rsidRDefault="00461E13">
      <w:pPr>
        <w:pStyle w:val="Heading3"/>
      </w:pPr>
      <w:r>
        <w:lastRenderedPageBreak/>
        <w:t>14.1 Design pass</w:t>
      </w:r>
    </w:p>
    <w:p w14:paraId="23ECE05F" w14:textId="77777777" w:rsidR="00CC77D2" w:rsidRDefault="00461E13">
      <w:r>
        <w:t xml:space="preserve">Rebuild your pages into a 4-page report: </w:t>
      </w:r>
      <w:r>
        <w:rPr>
          <w:b/>
          <w:bCs/>
        </w:rPr>
        <w:t>Exec Overview</w:t>
      </w:r>
      <w:r>
        <w:t xml:space="preserve"> (cards + trend + top categories), </w:t>
      </w:r>
      <w:r>
        <w:rPr>
          <w:b/>
          <w:bCs/>
        </w:rPr>
        <w:t>Growth</w:t>
      </w:r>
      <w:r>
        <w:t xml:space="preserve"> (Day 13), </w:t>
      </w:r>
      <w:r>
        <w:rPr>
          <w:b/>
          <w:bCs/>
        </w:rPr>
        <w:t>Geography</w:t>
      </w:r>
      <w:r>
        <w:t xml:space="preserve"> (map from DimGeoState lat/lng + state table with data bars via conditional formatting), </w:t>
      </w:r>
      <w:r>
        <w:rPr>
          <w:b/>
          <w:bCs/>
        </w:rPr>
        <w:t>Seller Detail</w:t>
      </w:r>
      <w:r>
        <w:t xml:space="preserve">. Craft rules: one message per page; align to a grid (View → Gridlines); the top-left corner carries the most important number (eyes start there); consistent number formats; no more than ~6 visuals per page. Add a </w:t>
      </w:r>
      <w:r>
        <w:rPr>
          <w:b/>
          <w:bCs/>
        </w:rPr>
        <w:t>tooltip page</w:t>
      </w:r>
      <w:r>
        <w:t xml:space="preserve"> (small page, Page information → Allow use as tooltip) showing a mini trend when hovering any category; add </w:t>
      </w:r>
      <w:r>
        <w:rPr>
          <w:b/>
          <w:bCs/>
        </w:rPr>
        <w:t>drillthrough</w:t>
      </w:r>
      <w:r>
        <w:t xml:space="preserve"> to Seller Detail (drag seller_id to the drillthrough well; right-click any visual → Drill through); add </w:t>
      </w:r>
      <w:r>
        <w:rPr>
          <w:b/>
          <w:bCs/>
        </w:rPr>
        <w:t>bookmarks</w:t>
      </w:r>
      <w:r>
        <w:t xml:space="preserve"> + buttons for a filtered/reset toggle; build the </w:t>
      </w:r>
      <w:r>
        <w:rPr>
          <w:b/>
          <w:bCs/>
        </w:rPr>
        <w:t>mobile layout</w:t>
      </w:r>
      <w:r>
        <w:t xml:space="preserve"> (View → Mobile layout) for Exec Overview; run the accessibility basics — tab order in Selection pane, alt text on key visuals, check contrast, and confirm the report is legible to a colorblind viewer (avoid meaning carried by red/green alone).</w:t>
      </w:r>
    </w:p>
    <w:p w14:paraId="23ECE060" w14:textId="77777777" w:rsidR="00CC77D2" w:rsidRDefault="00461E13">
      <w:pPr>
        <w:pStyle w:val="Heading3"/>
      </w:pPr>
      <w:r>
        <w:t xml:space="preserve">14.2 Row-Level Security — implemented, then </w:t>
      </w:r>
      <w:r>
        <w:rPr>
          <w:i/>
          <w:iCs/>
        </w:rPr>
        <w:t>proven</w:t>
      </w:r>
    </w:p>
    <w:p w14:paraId="23ECE061" w14:textId="77777777" w:rsidR="00CC77D2" w:rsidRDefault="00461E13">
      <w:r>
        <w:rPr>
          <w:b/>
          <w:bCs/>
        </w:rPr>
        <w:t>Static:</w:t>
      </w:r>
      <w:r>
        <w:t xml:space="preserve"> Modeling → Manage roles → role </w:t>
      </w:r>
      <w:r>
        <w:rPr>
          <w:rFonts w:ascii="Consolas" w:eastAsia="Consolas" w:hAnsi="Consolas" w:cs="Consolas"/>
          <w:color w:val="833C00"/>
          <w:sz w:val="19"/>
          <w:szCs w:val="19"/>
        </w:rPr>
        <w:t>State SP</w:t>
      </w:r>
      <w:r>
        <w:t xml:space="preserve"> with a DAX filter on DimCustomer: </w:t>
      </w:r>
      <w:r>
        <w:rPr>
          <w:rFonts w:ascii="Consolas" w:eastAsia="Consolas" w:hAnsi="Consolas" w:cs="Consolas"/>
          <w:color w:val="833C00"/>
          <w:sz w:val="19"/>
          <w:szCs w:val="19"/>
        </w:rPr>
        <w:t>[state] = "SP"</w:t>
      </w:r>
      <w:r>
        <w:t xml:space="preserve">. Test in Desktop with </w:t>
      </w:r>
      <w:r>
        <w:rPr>
          <w:i/>
          <w:iCs/>
        </w:rPr>
        <w:t>View as</w:t>
      </w:r>
      <w:r>
        <w:t xml:space="preserve">. </w:t>
      </w:r>
      <w:r>
        <w:rPr>
          <w:b/>
          <w:bCs/>
        </w:rPr>
        <w:t>Dynamic:</w:t>
      </w:r>
      <w:r>
        <w:t xml:space="preserve"> one role, driven by who's signed in:</w:t>
      </w:r>
    </w:p>
    <w:p w14:paraId="23ECE062"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DAX</w:t>
      </w:r>
    </w:p>
    <w:p w14:paraId="23ECE06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-- 1) In SQL: CREATE TABLE rpt.UserRegion (email nvarchar(100), state nvarchar(2));</w:t>
      </w:r>
    </w:p>
    <w:p w14:paraId="23ECE06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INSERT your mentor's account with 'SP'; import as a hidden table.</w:t>
      </w:r>
    </w:p>
    <w:p w14:paraId="23ECE06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-- 2) Role filter on DimCustomer:</w:t>
      </w:r>
    </w:p>
    <w:p w14:paraId="23ECE06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[state] = LOOKUPVALUE (</w:t>
      </w:r>
    </w:p>
    <w:p w14:paraId="23ECE06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UserRegion[state],</w:t>
      </w:r>
    </w:p>
    <w:p w14:paraId="23ECE068"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xml:space="preserve">              UserRegion[email], USERPRINCIPALNAME() )</w:t>
      </w:r>
    </w:p>
    <w:p w14:paraId="23ECE069" w14:textId="77777777" w:rsidR="00CC77D2" w:rsidRDefault="00461E13">
      <w:r>
        <w:t xml:space="preserve">Publish, then in the Service: semantic model → Security → add your mentor's account to the role. </w:t>
      </w:r>
      <w:r>
        <w:rPr>
          <w:b/>
          <w:bCs/>
        </w:rPr>
        <w:t>The proof, not the vibe:</w:t>
      </w:r>
      <w:r>
        <w:t xml:space="preserve"> your mentor opens the report and sees São Paulo only. Learn the membership rules while you're here: once RLS exists, a read-only user in </w:t>
      </w:r>
      <w:r>
        <w:rPr>
          <w:b/>
          <w:bCs/>
        </w:rPr>
        <w:t>no</w:t>
      </w:r>
      <w:r>
        <w:t xml:space="preserve"> role is blocked with an error (denied by default), a user in a role sees that role's slice — and anyone with edit rights on the workspace bypasses RLS entirely. Have your mentor confirm the filtered view and note all three behaviors in your journal. Mention for the exam: </w:t>
      </w:r>
      <w:r>
        <w:rPr>
          <w:b/>
          <w:bCs/>
        </w:rPr>
        <w:t>Object-Level Security</w:t>
      </w:r>
      <w:r>
        <w:t xml:space="preserve"> (hiding columns/tables entirely, configured via external tools) — know the term and that it exists.</w:t>
      </w:r>
    </w:p>
    <w:tbl>
      <w:tblPr>
        <w:tblW w:w="10080" w:type="dxa"/>
        <w:tblBorders>
          <w:top w:val="single" w:sz="2" w:space="0" w:color="FDF3E7"/>
          <w:left w:val="single" w:sz="24" w:space="0" w:color="C55A11"/>
          <w:bottom w:val="single" w:sz="2" w:space="0" w:color="FDF3E7"/>
          <w:right w:val="single" w:sz="2" w:space="0" w:color="FDF3E7"/>
        </w:tblBorders>
        <w:tblCellMar>
          <w:left w:w="10" w:type="dxa"/>
          <w:right w:w="10" w:type="dxa"/>
        </w:tblCellMar>
        <w:tblLook w:val="0000" w:firstRow="0" w:lastRow="0" w:firstColumn="0" w:lastColumn="0" w:noHBand="0" w:noVBand="0"/>
      </w:tblPr>
      <w:tblGrid>
        <w:gridCol w:w="10080"/>
      </w:tblGrid>
      <w:tr w:rsidR="00CC77D2" w14:paraId="23ECE06C" w14:textId="77777777">
        <w:tc>
          <w:tcPr>
            <w:tcW w:w="10080" w:type="dxa"/>
            <w:shd w:val="clear" w:color="auto" w:fill="FDF3E7"/>
            <w:tcMar>
              <w:top w:w="100" w:type="dxa"/>
              <w:left w:w="160" w:type="dxa"/>
              <w:bottom w:w="60" w:type="dxa"/>
              <w:right w:w="160" w:type="dxa"/>
            </w:tcMar>
          </w:tcPr>
          <w:p w14:paraId="23ECE06A" w14:textId="77777777" w:rsidR="00CC77D2" w:rsidRDefault="00461E13">
            <w:pPr>
              <w:spacing w:after="60"/>
            </w:pPr>
            <w:r>
              <w:rPr>
                <w:b/>
                <w:bCs/>
                <w:color w:val="C55A11"/>
              </w:rPr>
              <w:t>⚠ Watch out</w:t>
            </w:r>
          </w:p>
          <w:p w14:paraId="23ECE06B" w14:textId="77777777" w:rsidR="00CC77D2" w:rsidRDefault="00461E13">
            <w:pPr>
              <w:spacing w:after="60"/>
            </w:pPr>
            <w:r>
              <w:t xml:space="preserve">RLS filters </w:t>
            </w:r>
            <w:r>
              <w:rPr>
                <w:i/>
                <w:iCs/>
              </w:rPr>
              <w:t>data</w:t>
            </w:r>
            <w:r>
              <w:t xml:space="preserve">, not </w:t>
            </w:r>
            <w:r>
              <w:rPr>
                <w:i/>
                <w:iCs/>
              </w:rPr>
              <w:t>access to the report</w:t>
            </w:r>
            <w:r>
              <w:t>. And workspace Contributors/Members/Admins (anyone with edit rights) bypass RLS entirely — RLS binds only Viewers/app consumers. This distinction is a classic PL-300 question and a classic production incident.</w:t>
            </w:r>
          </w:p>
        </w:tc>
      </w:tr>
    </w:tbl>
    <w:p w14:paraId="23ECE06D" w14:textId="77777777" w:rsidR="00CC77D2" w:rsidRDefault="00CC77D2">
      <w:pPr>
        <w:spacing w:after="80"/>
      </w:pPr>
    </w:p>
    <w:p w14:paraId="23ECE06E" w14:textId="77777777" w:rsidR="00CC77D2" w:rsidRDefault="00461E13">
      <w:pPr>
        <w:pStyle w:val="Heading3"/>
      </w:pPr>
      <w:r>
        <w:t>14.3 Ship it: apps, audiences, subscriptions, alerts</w:t>
      </w:r>
    </w:p>
    <w:p w14:paraId="23ECE06F" w14:textId="77777777" w:rsidR="00CC77D2" w:rsidRDefault="00461E13">
      <w:r>
        <w:t xml:space="preserve">Workspace → </w:t>
      </w:r>
      <w:r>
        <w:rPr>
          <w:b/>
          <w:bCs/>
        </w:rPr>
        <w:t>Create app</w:t>
      </w:r>
      <w:r>
        <w:t xml:space="preserve">: name </w:t>
      </w:r>
      <w:r>
        <w:rPr>
          <w:rFonts w:ascii="Consolas" w:eastAsia="Consolas" w:hAnsi="Consolas" w:cs="Consolas"/>
          <w:color w:val="833C00"/>
          <w:sz w:val="19"/>
          <w:szCs w:val="19"/>
        </w:rPr>
        <w:t>Olist Analytics</w:t>
      </w:r>
      <w:r>
        <w:t xml:space="preserve">, add the report and dashboard, create two </w:t>
      </w:r>
      <w:r>
        <w:rPr>
          <w:b/>
          <w:bCs/>
        </w:rPr>
        <w:t>audiences</w:t>
      </w:r>
      <w:r>
        <w:t xml:space="preserve"> (Leadership: Exec Overview only; Analysts: everything), publish, install as your mentor. Then: </w:t>
      </w:r>
      <w:r>
        <w:rPr>
          <w:b/>
          <w:bCs/>
        </w:rPr>
        <w:t>subscription</w:t>
      </w:r>
      <w:r>
        <w:t xml:space="preserve"> (report → Subscribe: email me Exec Overview every Monday 8am), </w:t>
      </w:r>
      <w:r>
        <w:rPr>
          <w:b/>
          <w:bCs/>
        </w:rPr>
        <w:t>data alert</w:t>
      </w:r>
      <w:r>
        <w:t xml:space="preserve"> (dashboard tile → Manage alerts: revenue card above threshold), try </w:t>
      </w:r>
      <w:r>
        <w:rPr>
          <w:b/>
          <w:bCs/>
        </w:rPr>
        <w:t>Q&amp;A</w:t>
      </w:r>
      <w:r>
        <w:t xml:space="preserve"> (dashboard → Ask a question: "revenue by state as bar chart"), and open </w:t>
      </w:r>
      <w:r>
        <w:rPr>
          <w:b/>
          <w:bCs/>
        </w:rPr>
        <w:t>usage metrics</w:t>
      </w:r>
      <w:r>
        <w:t xml:space="preserve"> on the report. Also activate the </w:t>
      </w:r>
      <w:r>
        <w:rPr>
          <w:b/>
          <w:bCs/>
        </w:rPr>
        <w:t>Microsoft Fabric trial</w:t>
      </w:r>
      <w:r>
        <w:t xml:space="preserve"> today (me → Free trial → start): Day 17's deployment pipelines and Day 21's Direct Lake need the trial capacity, and starting now leaves 7 of its 60 days consumed by program's end.</w:t>
      </w:r>
    </w:p>
    <w:p w14:paraId="23ECE070" w14:textId="77777777" w:rsidR="00CC77D2" w:rsidRDefault="00461E13">
      <w:pPr>
        <w:pStyle w:val="Heading3"/>
      </w:pPr>
      <w:r>
        <w:t>14.4 Gauntlet #2</w:t>
      </w:r>
    </w:p>
    <w:p w14:paraId="23ECE071" w14:textId="77777777" w:rsidR="00CC77D2" w:rsidRDefault="00461E13">
      <w:r>
        <w:rPr>
          <w:b/>
          <w:bCs/>
        </w:rPr>
        <w:t>No AI, 60 minutes:</w:t>
      </w:r>
      <w:r>
        <w:t xml:space="preserve"> Appendix C.3 — 12 tasks across window functions, folding, contexts, CALCULATE, and time intelligence. ≥ 10/12 passes. Misses become tonight's re-derivation list. Then the Week 2 mentor review: walk the app, demo RLS with the second account, show the folding screenshots.</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E074" w14:textId="77777777">
        <w:tc>
          <w:tcPr>
            <w:tcW w:w="10080" w:type="dxa"/>
            <w:shd w:val="clear" w:color="auto" w:fill="EAF3EC"/>
            <w:tcMar>
              <w:top w:w="100" w:type="dxa"/>
              <w:left w:w="160" w:type="dxa"/>
              <w:bottom w:w="60" w:type="dxa"/>
              <w:right w:w="160" w:type="dxa"/>
            </w:tcMar>
          </w:tcPr>
          <w:p w14:paraId="23ECE072" w14:textId="77777777" w:rsidR="00CC77D2" w:rsidRDefault="00461E13">
            <w:pPr>
              <w:spacing w:after="60"/>
            </w:pPr>
            <w:r>
              <w:rPr>
                <w:b/>
                <w:bCs/>
                <w:color w:val="2E7D46"/>
              </w:rPr>
              <w:lastRenderedPageBreak/>
              <w:t>✔ Milestone — prove it before moving on</w:t>
            </w:r>
          </w:p>
          <w:p w14:paraId="23ECE073" w14:textId="77777777" w:rsidR="00CC77D2" w:rsidRDefault="00461E13">
            <w:pPr>
              <w:spacing w:after="60"/>
            </w:pPr>
            <w:r>
              <w:t xml:space="preserve">App published with two audiences; </w:t>
            </w:r>
            <w:r>
              <w:rPr>
                <w:b/>
                <w:bCs/>
              </w:rPr>
              <w:t>mentor's account in the SP role verifiably sees only São Paulo</w:t>
            </w:r>
            <w:r>
              <w:t xml:space="preserve"> (their confirmation noted); subscription + alert configured; Fabric trial active; Gauntlet #2 ≥ 10/12 logged.</w:t>
            </w:r>
          </w:p>
        </w:tc>
      </w:tr>
    </w:tbl>
    <w:p w14:paraId="23ECE075" w14:textId="77777777" w:rsidR="00CC77D2" w:rsidRDefault="00CC77D2">
      <w:pPr>
        <w:spacing w:after="80"/>
      </w:pP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07D" w14:textId="77777777">
        <w:tc>
          <w:tcPr>
            <w:tcW w:w="10080" w:type="dxa"/>
            <w:shd w:val="clear" w:color="auto" w:fill="F2F2F2"/>
            <w:tcMar>
              <w:top w:w="100" w:type="dxa"/>
              <w:left w:w="160" w:type="dxa"/>
              <w:bottom w:w="60" w:type="dxa"/>
              <w:right w:w="160" w:type="dxa"/>
            </w:tcMar>
          </w:tcPr>
          <w:p w14:paraId="23ECE076" w14:textId="77777777" w:rsidR="00CC77D2" w:rsidRDefault="00461E13">
            <w:pPr>
              <w:spacing w:after="60"/>
            </w:pPr>
            <w:r>
              <w:rPr>
                <w:b/>
                <w:bCs/>
                <w:color w:val="7F7F7F"/>
              </w:rPr>
              <w:t>ℹ Week 2 — you can now…</w:t>
            </w:r>
          </w:p>
          <w:p w14:paraId="23ECE077" w14:textId="77777777" w:rsidR="00CC77D2" w:rsidRDefault="00461E13">
            <w:pPr>
              <w:pStyle w:val="ListParagraph"/>
              <w:numPr>
                <w:ilvl w:val="0"/>
                <w:numId w:val="2"/>
              </w:numPr>
              <w:spacing w:after="40"/>
            </w:pPr>
            <w:r>
              <w:t>Design DDL for and bulk-load a real 9-table dataset with validation and a quality memo</w:t>
            </w:r>
          </w:p>
          <w:p w14:paraId="23ECE078" w14:textId="77777777" w:rsidR="00CC77D2" w:rsidRDefault="00461E13">
            <w:pPr>
              <w:pStyle w:val="ListParagraph"/>
              <w:numPr>
                <w:ilvl w:val="0"/>
                <w:numId w:val="2"/>
              </w:numPr>
              <w:spacing w:after="40"/>
            </w:pPr>
            <w:r>
              <w:t>Write CTEs, all window-function classes, and layered rpt views/procs; secure a reader principal</w:t>
            </w:r>
          </w:p>
          <w:p w14:paraId="23ECE079" w14:textId="77777777" w:rsidR="00CC77D2" w:rsidRDefault="00461E13">
            <w:pPr>
              <w:pStyle w:val="ListParagraph"/>
              <w:numPr>
                <w:ilvl w:val="0"/>
                <w:numId w:val="2"/>
              </w:numPr>
              <w:spacing w:after="40"/>
            </w:pPr>
            <w:r>
              <w:t>Prove and preserve query folding; explain merge/append/reference/duplicate</w:t>
            </w:r>
          </w:p>
          <w:p w14:paraId="23ECE07A" w14:textId="77777777" w:rsidR="00CC77D2" w:rsidRDefault="00461E13">
            <w:pPr>
              <w:pStyle w:val="ListParagraph"/>
              <w:numPr>
                <w:ilvl w:val="0"/>
                <w:numId w:val="2"/>
              </w:numPr>
              <w:spacing w:after="40"/>
            </w:pPr>
            <w:r>
              <w:t>Explain contexts and context transition; write CALCULATE, ALL-family, iterator, and time-intel measures; handle role-playing dates and partial periods</w:t>
            </w:r>
          </w:p>
          <w:p w14:paraId="23ECE07B" w14:textId="77777777" w:rsidR="00CC77D2" w:rsidRDefault="00461E13">
            <w:pPr>
              <w:pStyle w:val="ListParagraph"/>
              <w:numPr>
                <w:ilvl w:val="0"/>
                <w:numId w:val="2"/>
              </w:numPr>
              <w:spacing w:after="40"/>
            </w:pPr>
            <w:r>
              <w:t>Design accessible multi-page reports with tooltips, drillthrough, bookmarks, mobile layout</w:t>
            </w:r>
          </w:p>
          <w:p w14:paraId="23ECE07C" w14:textId="77777777" w:rsidR="00CC77D2" w:rsidRDefault="00461E13">
            <w:pPr>
              <w:pStyle w:val="ListParagraph"/>
              <w:numPr>
                <w:ilvl w:val="0"/>
                <w:numId w:val="2"/>
              </w:numPr>
              <w:spacing w:after="40"/>
            </w:pPr>
            <w:r>
              <w:t>Implement and prove static + dynamic RLS; ship apps with audiences, subscriptions, and alerts</w:t>
            </w:r>
          </w:p>
        </w:tc>
      </w:tr>
    </w:tbl>
    <w:p w14:paraId="23ECE07E" w14:textId="77777777" w:rsidR="00CC77D2" w:rsidRDefault="00CC77D2">
      <w:pPr>
        <w:spacing w:after="80"/>
      </w:pPr>
    </w:p>
    <w:p w14:paraId="23ECE07F" w14:textId="77777777" w:rsidR="00CC77D2" w:rsidRDefault="00461E13">
      <w:r>
        <w:br w:type="page"/>
      </w:r>
    </w:p>
    <w:p w14:paraId="23ECE080" w14:textId="77777777" w:rsidR="00CC77D2" w:rsidRDefault="00461E13">
      <w:pPr>
        <w:pStyle w:val="Heading1"/>
      </w:pPr>
      <w:bookmarkStart w:id="19" w:name="_Toc237001798"/>
      <w:r>
        <w:lastRenderedPageBreak/>
        <w:t>Part 6 — Week 3: Advanced → SME (Days 15–21)</w:t>
      </w:r>
      <w:bookmarkEnd w:id="19"/>
    </w:p>
    <w:p w14:paraId="23ECE081" w14:textId="77777777" w:rsidR="00CC77D2" w:rsidRDefault="00461E13">
      <w:r>
        <w:t xml:space="preserve">An SME isn't someone who knows more buttons — it's the person who can say </w:t>
      </w:r>
      <w:r>
        <w:rPr>
          <w:i/>
          <w:iCs/>
        </w:rPr>
        <w:t>why it's slow, whether it's safe, and how it ships</w:t>
      </w:r>
      <w:r>
        <w:t>. This week is exactly those three verbs, then a capstone where you prove all of it unaided.</w:t>
      </w:r>
    </w:p>
    <w:p w14:paraId="23ECE082" w14:textId="77777777" w:rsidR="00CC77D2" w:rsidRDefault="00461E13">
      <w:pPr>
        <w:pStyle w:val="Heading2"/>
      </w:pPr>
      <w:bookmarkStart w:id="20" w:name="_Toc237001799"/>
      <w:r>
        <w:t>Day 15 — SQL performance — indexes and execution plans</w:t>
      </w:r>
      <w:bookmarkEnd w:id="20"/>
    </w:p>
    <w:p w14:paraId="23ECE083" w14:textId="77777777" w:rsidR="00CC77D2" w:rsidRDefault="00461E13">
      <w:pPr>
        <w:spacing w:before="20" w:after="140"/>
      </w:pPr>
      <w:r>
        <w:rPr>
          <w:i/>
          <w:iCs/>
          <w:color w:val="595959"/>
          <w:sz w:val="18"/>
          <w:szCs w:val="18"/>
        </w:rPr>
        <w:t>Stop guessing why queries are slow. Read plans, measure I/O, and fix five slow queries with evidence.</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089" w14:textId="77777777">
        <w:tc>
          <w:tcPr>
            <w:tcW w:w="10080" w:type="dxa"/>
            <w:shd w:val="clear" w:color="auto" w:fill="F2F2F2"/>
            <w:tcMar>
              <w:top w:w="100" w:type="dxa"/>
              <w:left w:w="160" w:type="dxa"/>
              <w:bottom w:w="60" w:type="dxa"/>
              <w:right w:w="160" w:type="dxa"/>
            </w:tcMar>
          </w:tcPr>
          <w:p w14:paraId="23ECE084" w14:textId="77777777" w:rsidR="00CC77D2" w:rsidRDefault="00461E13">
            <w:pPr>
              <w:spacing w:after="60"/>
            </w:pPr>
            <w:r>
              <w:rPr>
                <w:b/>
                <w:bCs/>
                <w:color w:val="7F7F7F"/>
              </w:rPr>
              <w:t>ℹ Today's objectives</w:t>
            </w:r>
          </w:p>
          <w:p w14:paraId="23ECE085" w14:textId="77777777" w:rsidR="00CC77D2" w:rsidRDefault="00461E13">
            <w:pPr>
              <w:pStyle w:val="ListParagraph"/>
              <w:numPr>
                <w:ilvl w:val="0"/>
                <w:numId w:val="2"/>
              </w:numPr>
              <w:spacing w:after="40"/>
            </w:pPr>
            <w:r>
              <w:t>Explain heaps, clustered, nonclustered, covering, and columnstore indexes</w:t>
            </w:r>
          </w:p>
          <w:p w14:paraId="23ECE086" w14:textId="77777777" w:rsidR="00CC77D2" w:rsidRDefault="00461E13">
            <w:pPr>
              <w:pStyle w:val="ListParagraph"/>
              <w:numPr>
                <w:ilvl w:val="0"/>
                <w:numId w:val="2"/>
              </w:numPr>
              <w:spacing w:after="40"/>
            </w:pPr>
            <w:r>
              <w:t>Read execution plans: seek vs scan, join operators, thick arrows</w:t>
            </w:r>
          </w:p>
          <w:p w14:paraId="23ECE087" w14:textId="77777777" w:rsidR="00CC77D2" w:rsidRDefault="00461E13">
            <w:pPr>
              <w:pStyle w:val="ListParagraph"/>
              <w:numPr>
                <w:ilvl w:val="0"/>
                <w:numId w:val="2"/>
              </w:numPr>
              <w:spacing w:after="40"/>
            </w:pPr>
            <w:r>
              <w:t>Measure with SET STATISTICS IO/TIME and keep before/after evidence</w:t>
            </w:r>
          </w:p>
          <w:p w14:paraId="23ECE088" w14:textId="77777777" w:rsidR="00CC77D2" w:rsidRDefault="00461E13">
            <w:pPr>
              <w:pStyle w:val="ListParagraph"/>
              <w:numPr>
                <w:ilvl w:val="0"/>
                <w:numId w:val="2"/>
              </w:numPr>
              <w:spacing w:after="40"/>
            </w:pPr>
            <w:r>
              <w:t>Write SARGable predicates and justify each index you add</w:t>
            </w:r>
          </w:p>
        </w:tc>
      </w:tr>
    </w:tbl>
    <w:p w14:paraId="23ECE08A" w14:textId="77777777" w:rsidR="00CC77D2" w:rsidRDefault="00CC77D2">
      <w:pPr>
        <w:spacing w:after="80"/>
      </w:pPr>
    </w:p>
    <w:p w14:paraId="23ECE08B" w14:textId="77777777" w:rsidR="00CC77D2" w:rsidRDefault="00461E13">
      <w:pPr>
        <w:pStyle w:val="Heading3"/>
      </w:pPr>
      <w:r>
        <w:t>15.1 How tables are physically stored</w:t>
      </w:r>
    </w:p>
    <w:p w14:paraId="23ECE08C" w14:textId="77777777" w:rsidR="00CC77D2" w:rsidRDefault="00461E13">
      <w:r>
        <w:t xml:space="preserve">A table without a clustered index is a </w:t>
      </w:r>
      <w:r>
        <w:rPr>
          <w:b/>
          <w:bCs/>
        </w:rPr>
        <w:t>heap</w:t>
      </w:r>
      <w:r>
        <w:t xml:space="preserve"> — rows wherever they landed. A </w:t>
      </w:r>
      <w:r>
        <w:rPr>
          <w:b/>
          <w:bCs/>
        </w:rPr>
        <w:t>clustered index</w:t>
      </w:r>
      <w:r>
        <w:t xml:space="preserve"> </w:t>
      </w:r>
      <w:r>
        <w:rPr>
          <w:i/>
          <w:iCs/>
        </w:rPr>
        <w:t>is</w:t>
      </w:r>
      <w:r>
        <w:t xml:space="preserve"> the table, stored in key order (one per table; usually the PK). A </w:t>
      </w:r>
      <w:r>
        <w:rPr>
          <w:b/>
          <w:bCs/>
        </w:rPr>
        <w:t>nonclustered index</w:t>
      </w:r>
      <w:r>
        <w:t xml:space="preserve"> is a separate sorted copy of chosen columns with pointers back — fast to seek, but each one taxes every write. A </w:t>
      </w:r>
      <w:r>
        <w:rPr>
          <w:b/>
          <w:bCs/>
        </w:rPr>
        <w:t>covering index</w:t>
      </w:r>
      <w:r>
        <w:t xml:space="preserve"> includes (via </w:t>
      </w:r>
      <w:r>
        <w:rPr>
          <w:rFonts w:ascii="Consolas" w:eastAsia="Consolas" w:hAnsi="Consolas" w:cs="Consolas"/>
          <w:color w:val="833C00"/>
          <w:sz w:val="19"/>
          <w:szCs w:val="19"/>
        </w:rPr>
        <w:t>INCLUDE</w:t>
      </w:r>
      <w:r>
        <w:t xml:space="preserve">) every column a query needs, so the query never visits the table. A </w:t>
      </w:r>
      <w:r>
        <w:rPr>
          <w:b/>
          <w:bCs/>
        </w:rPr>
        <w:t>columnstore</w:t>
      </w:r>
      <w:r>
        <w:t xml:space="preserve"> index stores data by column with heavy compression — built for scanning millions of rows in analytics, and conceptually the same trick Power BI's VertiPaq engine plays tomorrow.</w:t>
      </w:r>
    </w:p>
    <w:p w14:paraId="23ECE08D" w14:textId="77777777" w:rsidR="00CC77D2" w:rsidRDefault="00461E13">
      <w:pPr>
        <w:pStyle w:val="Heading3"/>
      </w:pPr>
      <w:r>
        <w:t>15.2 Reading a plan, measuring the truth</w:t>
      </w:r>
    </w:p>
    <w:p w14:paraId="23ECE08E" w14:textId="77777777" w:rsidR="00CC77D2" w:rsidRDefault="00461E13">
      <w:r>
        <w:t xml:space="preserve">In the MSSQL extension, switch on </w:t>
      </w:r>
      <w:r>
        <w:rPr>
          <w:b/>
          <w:bCs/>
        </w:rPr>
        <w:t>Enable Actual Plan</w:t>
      </w:r>
      <w:r>
        <w:t xml:space="preserve"> from the query toolbar and read the plan right-to-left: data flows from leaves to the SELECT. The vocabulary that matters: </w:t>
      </w:r>
      <w:r>
        <w:rPr>
          <w:b/>
          <w:bCs/>
        </w:rPr>
        <w:t>Index Seek</w:t>
      </w:r>
      <w:r>
        <w:t xml:space="preserve"> (navigate straight to matching rows — good when few), </w:t>
      </w:r>
      <w:r>
        <w:rPr>
          <w:b/>
          <w:bCs/>
        </w:rPr>
        <w:t>Scan</w:t>
      </w:r>
      <w:r>
        <w:t xml:space="preserve"> (read everything — fine for analytics over most rows, bad for needle-in-haystack), </w:t>
      </w:r>
      <w:r>
        <w:rPr>
          <w:b/>
          <w:bCs/>
        </w:rPr>
        <w:t>Key Lookup</w:t>
      </w:r>
      <w:r>
        <w:t xml:space="preserve"> (found it in the index, but must fetch more columns from the table — a covering-index hint), join operators (</w:t>
      </w:r>
      <w:r>
        <w:rPr>
          <w:b/>
          <w:bCs/>
        </w:rPr>
        <w:t>Nested Loops</w:t>
      </w:r>
      <w:r>
        <w:t xml:space="preserve"> for small/indexed, </w:t>
      </w:r>
      <w:r>
        <w:rPr>
          <w:b/>
          <w:bCs/>
        </w:rPr>
        <w:t>Hash Match</w:t>
      </w:r>
      <w:r>
        <w:t xml:space="preserve"> for big unsorted sets, </w:t>
      </w:r>
      <w:r>
        <w:rPr>
          <w:b/>
          <w:bCs/>
        </w:rPr>
        <w:t>Merge</w:t>
      </w:r>
      <w:r>
        <w:t xml:space="preserve"> for two sorted inputs), and arrow thickness = row counts. Numbers beat vibes:</w:t>
      </w:r>
    </w:p>
    <w:p w14:paraId="23ECE08F"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E09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SET STATISTICS IO, TIME ON;</w:t>
      </w:r>
    </w:p>
    <w:p w14:paraId="23ECE09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run query; Messages tab shows logical reads per table + CPU/elapsed ms</w:t>
      </w:r>
    </w:p>
    <w:p w14:paraId="23ECE092"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SET STATISTICS IO, TIME OFF;</w:t>
      </w:r>
    </w:p>
    <w:p w14:paraId="23ECE093" w14:textId="77777777" w:rsidR="00CC77D2" w:rsidRDefault="00461E13">
      <w:r>
        <w:rPr>
          <w:b/>
          <w:bCs/>
        </w:rPr>
        <w:t>Logical reads</w:t>
      </w:r>
      <w:r>
        <w:t xml:space="preserve"> (8 KB pages touched) is your primary metric — stable across runs, unlike milliseconds on a shared cloud database.</w:t>
      </w:r>
    </w:p>
    <w:p w14:paraId="23ECE094" w14:textId="77777777" w:rsidR="00CC77D2" w:rsidRDefault="00461E13">
      <w:pPr>
        <w:pStyle w:val="Heading3"/>
      </w:pPr>
      <w:r>
        <w:t>15.3 SARGability — the one-word superpower</w:t>
      </w:r>
    </w:p>
    <w:p w14:paraId="23ECE095" w14:textId="77777777" w:rsidR="00CC77D2" w:rsidRDefault="00461E13">
      <w:r>
        <w:t xml:space="preserve">A predicate is </w:t>
      </w:r>
      <w:r>
        <w:rPr>
          <w:b/>
          <w:bCs/>
        </w:rPr>
        <w:t>SARGable</w:t>
      </w:r>
      <w:r>
        <w:t xml:space="preserve"> (Search-ARGument-able) when the engine can use an index seek to answer it. Wrapping the </w:t>
      </w:r>
      <w:r>
        <w:rPr>
          <w:i/>
          <w:iCs/>
        </w:rPr>
        <w:t>column</w:t>
      </w:r>
      <w:r>
        <w:t xml:space="preserve"> in a function destroys that:</w:t>
      </w:r>
    </w:p>
    <w:p w14:paraId="23ECE096"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E09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NOT SARGable: function on the column → scan + per-row evaluation</w:t>
      </w:r>
    </w:p>
    <w:p w14:paraId="23ECE09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YEAR(order_purchase_timestamp) = 2018</w:t>
      </w:r>
    </w:p>
    <w:p w14:paraId="23ECE09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SARGable: bare column compared to a computable range → seek</w:t>
      </w:r>
    </w:p>
    <w:p w14:paraId="23ECE09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order_purchase_timestamp &gt;= '2018-01-01'</w:t>
      </w:r>
    </w:p>
    <w:p w14:paraId="23ECE09B"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xml:space="preserve">  AND order_purchase_timestamp &lt;  '2019-01-01'</w:t>
      </w:r>
    </w:p>
    <w:p w14:paraId="23ECE09C" w14:textId="77777777" w:rsidR="00CC77D2" w:rsidRDefault="00461E13">
      <w:r>
        <w:lastRenderedPageBreak/>
        <w:t>Same rows, radically different work. Corollaries: leading wildcards (</w:t>
      </w:r>
      <w:r>
        <w:rPr>
          <w:rFonts w:ascii="Consolas" w:eastAsia="Consolas" w:hAnsi="Consolas" w:cs="Consolas"/>
          <w:color w:val="833C00"/>
          <w:sz w:val="19"/>
          <w:szCs w:val="19"/>
        </w:rPr>
        <w:t>LIKE '%thing'</w:t>
      </w:r>
      <w:r>
        <w:t xml:space="preserve">), implicit type conversions (Day 2's warning), and arithmetic on columns all kill seeks. Rewrite the </w:t>
      </w:r>
      <w:r>
        <w:rPr>
          <w:i/>
          <w:iCs/>
        </w:rPr>
        <w:t>predicate</w:t>
      </w:r>
      <w:r>
        <w:t>, not the data.</w:t>
      </w:r>
    </w:p>
    <w:p w14:paraId="23ECE09D" w14:textId="77777777" w:rsidR="00CC77D2" w:rsidRDefault="00461E13">
      <w:pPr>
        <w:pStyle w:val="Heading3"/>
      </w:pPr>
      <w:r>
        <w:t>15.4 The tuning lab — five slow queries</w:t>
      </w:r>
    </w:p>
    <w:p w14:paraId="23ECE09E" w14:textId="77777777" w:rsidR="00CC77D2" w:rsidRDefault="00461E13">
      <w:r>
        <w:t xml:space="preserve">Appendix C.4 ships five deliberately slow queries against </w:t>
      </w:r>
      <w:r>
        <w:rPr>
          <w:rFonts w:ascii="Consolas" w:eastAsia="Consolas" w:hAnsi="Consolas" w:cs="Consolas"/>
          <w:color w:val="833C00"/>
          <w:sz w:val="19"/>
          <w:szCs w:val="19"/>
        </w:rPr>
        <w:t>stg</w:t>
      </w:r>
      <w:r>
        <w:t>/</w:t>
      </w:r>
      <w:r>
        <w:rPr>
          <w:rFonts w:ascii="Consolas" w:eastAsia="Consolas" w:hAnsi="Consolas" w:cs="Consolas"/>
          <w:color w:val="833C00"/>
          <w:sz w:val="19"/>
          <w:szCs w:val="19"/>
        </w:rPr>
        <w:t>rpt</w:t>
      </w:r>
      <w:r>
        <w:t xml:space="preserve"> (year-function filter; leading wildcard city search; key lookup storm; missing join index; row-by-row scalar UDF). For each: record </w:t>
      </w:r>
      <w:r>
        <w:rPr>
          <w:b/>
          <w:bCs/>
        </w:rPr>
        <w:t>before</w:t>
      </w:r>
      <w:r>
        <w:t xml:space="preserve"> logical reads + elapsed; diagnose from the plan; apply </w:t>
      </w:r>
      <w:r>
        <w:rPr>
          <w:i/>
          <w:iCs/>
        </w:rPr>
        <w:t>one</w:t>
      </w:r>
      <w:r>
        <w:t xml:space="preserve"> fix (SARGable rewrite, index with INCLUDE, UDF inlined, etc.); record </w:t>
      </w:r>
      <w:r>
        <w:rPr>
          <w:b/>
          <w:bCs/>
        </w:rPr>
        <w:t>after</w:t>
      </w:r>
      <w:r>
        <w:t xml:space="preserve">; keep an evidence table in </w:t>
      </w:r>
      <w:r>
        <w:rPr>
          <w:rFonts w:ascii="Consolas" w:eastAsia="Consolas" w:hAnsi="Consolas" w:cs="Consolas"/>
          <w:color w:val="833C00"/>
          <w:sz w:val="19"/>
          <w:szCs w:val="19"/>
        </w:rPr>
        <w:t>docs/day15-tuning.md</w:t>
      </w:r>
      <w:r>
        <w:t xml:space="preserve">. Then create a </w:t>
      </w:r>
      <w:r>
        <w:rPr>
          <w:b/>
          <w:bCs/>
        </w:rPr>
        <w:t>clustered columnstore</w:t>
      </w:r>
      <w:r>
        <w:t xml:space="preserve"> on a copy of stg.order_items and compare an aggregation query against the rowstore original — witness the analytics-scan gap. Finally, glance at </w:t>
      </w:r>
      <w:r>
        <w:rPr>
          <w:b/>
          <w:bCs/>
        </w:rPr>
        <w:t>Query Store</w:t>
      </w:r>
      <w:r>
        <w:t xml:space="preserve"> (portal → database → Query Performance Insight) to see Azure recording your history, and note that missing-index hints in plans are </w:t>
      </w:r>
      <w:r>
        <w:rPr>
          <w:i/>
          <w:iCs/>
        </w:rPr>
        <w:t>suggestions</w:t>
      </w:r>
      <w:r>
        <w:t>, not commands — you decide, because each index taxes writes.</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E0A1" w14:textId="77777777">
        <w:tc>
          <w:tcPr>
            <w:tcW w:w="10080" w:type="dxa"/>
            <w:shd w:val="clear" w:color="auto" w:fill="EAF3EC"/>
            <w:tcMar>
              <w:top w:w="100" w:type="dxa"/>
              <w:left w:w="160" w:type="dxa"/>
              <w:bottom w:w="60" w:type="dxa"/>
              <w:right w:w="160" w:type="dxa"/>
            </w:tcMar>
          </w:tcPr>
          <w:p w14:paraId="23ECE09F" w14:textId="77777777" w:rsidR="00CC77D2" w:rsidRDefault="00461E13">
            <w:pPr>
              <w:spacing w:after="60"/>
            </w:pPr>
            <w:r>
              <w:rPr>
                <w:b/>
                <w:bCs/>
                <w:color w:val="2E7D46"/>
              </w:rPr>
              <w:t>✔ Milestone — prove it before moving on</w:t>
            </w:r>
          </w:p>
          <w:p w14:paraId="23ECE0A0" w14:textId="77777777" w:rsidR="00CC77D2" w:rsidRDefault="00461E13">
            <w:pPr>
              <w:spacing w:after="60"/>
            </w:pPr>
            <w:r>
              <w:rPr>
                <w:rFonts w:ascii="Consolas" w:eastAsia="Consolas" w:hAnsi="Consolas" w:cs="Consolas"/>
                <w:color w:val="833C00"/>
                <w:sz w:val="19"/>
                <w:szCs w:val="19"/>
              </w:rPr>
              <w:t>docs/day15-tuning.md</w:t>
            </w:r>
            <w:r>
              <w:t xml:space="preserve"> committed: before/after logical reads + duration for all five queries, each with one sentence naming the plan evidence ("key lookup 112k times → INCLUDE eliminated it"), plus the columnstore comparison numbers.</w:t>
            </w:r>
          </w:p>
        </w:tc>
      </w:tr>
    </w:tbl>
    <w:p w14:paraId="23ECE0A2"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E0A6" w14:textId="77777777">
        <w:tc>
          <w:tcPr>
            <w:tcW w:w="10080" w:type="dxa"/>
            <w:shd w:val="clear" w:color="auto" w:fill="EEF4FB"/>
            <w:tcMar>
              <w:top w:w="100" w:type="dxa"/>
              <w:left w:w="160" w:type="dxa"/>
              <w:bottom w:w="60" w:type="dxa"/>
              <w:right w:w="160" w:type="dxa"/>
            </w:tcMar>
          </w:tcPr>
          <w:p w14:paraId="23ECE0A3" w14:textId="77777777" w:rsidR="00CC77D2" w:rsidRDefault="00461E13">
            <w:pPr>
              <w:spacing w:after="60"/>
            </w:pPr>
            <w:r>
              <w:rPr>
                <w:b/>
                <w:bCs/>
                <w:color w:val="2E75B6"/>
              </w:rPr>
              <w:t>💡 AI Accelerator</w:t>
            </w:r>
          </w:p>
          <w:p w14:paraId="23ECE0A4" w14:textId="77777777" w:rsidR="00CC77D2" w:rsidRDefault="00461E13">
            <w:pPr>
              <w:spacing w:after="60"/>
            </w:pPr>
            <w:r>
              <w:t xml:space="preserve">OPTIMIZE: "Here's a query and its plan XML. Name the most expensive operator, explain why, and propose two </w:t>
            </w:r>
            <w:r>
              <w:rPr>
                <w:i/>
                <w:iCs/>
              </w:rPr>
              <w:t>different</w:t>
            </w:r>
            <w:r>
              <w:t xml:space="preserve"> fixes with trade-offs."</w:t>
            </w:r>
          </w:p>
          <w:p w14:paraId="23ECE0A5" w14:textId="77777777" w:rsidR="00CC77D2" w:rsidRDefault="00461E13">
            <w:pPr>
              <w:spacing w:after="60"/>
            </w:pPr>
            <w:r>
              <w:t>QUIZ: "Show me 6 WHERE clauses one at a time; I'll call SARGable or not and say why; correct me."</w:t>
            </w:r>
          </w:p>
        </w:tc>
      </w:tr>
    </w:tbl>
    <w:p w14:paraId="23ECE0A7" w14:textId="77777777" w:rsidR="00CC77D2" w:rsidRDefault="00CC77D2">
      <w:pPr>
        <w:spacing w:after="80"/>
      </w:pPr>
    </w:p>
    <w:p w14:paraId="23ECE0A8" w14:textId="77777777" w:rsidR="00CC77D2" w:rsidRDefault="00461E13">
      <w:pPr>
        <w:pStyle w:val="Heading2"/>
      </w:pPr>
      <w:bookmarkStart w:id="21" w:name="_Toc237001800"/>
      <w:r>
        <w:t>Day 16 — Power BI performance — VertiPaq, storage modes, aggregations</w:t>
      </w:r>
      <w:bookmarkEnd w:id="21"/>
    </w:p>
    <w:p w14:paraId="23ECE0A9" w14:textId="77777777" w:rsidR="00CC77D2" w:rsidRDefault="00461E13">
      <w:pPr>
        <w:spacing w:before="20" w:after="140"/>
      </w:pPr>
      <w:r>
        <w:rPr>
          <w:i/>
          <w:iCs/>
          <w:color w:val="595959"/>
          <w:sz w:val="18"/>
          <w:szCs w:val="18"/>
        </w:rPr>
        <w:t>Diet the model, verify with real tooling, and architect Import vs DirectQuery vs composite like it's your job. Because it now is.</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0AF" w14:textId="77777777">
        <w:tc>
          <w:tcPr>
            <w:tcW w:w="10080" w:type="dxa"/>
            <w:shd w:val="clear" w:color="auto" w:fill="F2F2F2"/>
            <w:tcMar>
              <w:top w:w="100" w:type="dxa"/>
              <w:left w:w="160" w:type="dxa"/>
              <w:bottom w:w="60" w:type="dxa"/>
              <w:right w:w="160" w:type="dxa"/>
            </w:tcMar>
          </w:tcPr>
          <w:p w14:paraId="23ECE0AA" w14:textId="77777777" w:rsidR="00CC77D2" w:rsidRDefault="00461E13">
            <w:pPr>
              <w:spacing w:after="60"/>
            </w:pPr>
            <w:r>
              <w:rPr>
                <w:b/>
                <w:bCs/>
                <w:color w:val="7F7F7F"/>
              </w:rPr>
              <w:t>ℹ Today's objectives</w:t>
            </w:r>
          </w:p>
          <w:p w14:paraId="23ECE0AB" w14:textId="77777777" w:rsidR="00CC77D2" w:rsidRDefault="00461E13">
            <w:pPr>
              <w:pStyle w:val="ListParagraph"/>
              <w:numPr>
                <w:ilvl w:val="0"/>
                <w:numId w:val="2"/>
              </w:numPr>
              <w:spacing w:after="40"/>
            </w:pPr>
            <w:r>
              <w:t>Explain columnar storage and why cardinality rules memory</w:t>
            </w:r>
          </w:p>
          <w:p w14:paraId="23ECE0AC" w14:textId="77777777" w:rsidR="00CC77D2" w:rsidRDefault="00461E13">
            <w:pPr>
              <w:pStyle w:val="ListParagraph"/>
              <w:numPr>
                <w:ilvl w:val="0"/>
                <w:numId w:val="2"/>
              </w:numPr>
              <w:spacing w:after="40"/>
            </w:pPr>
            <w:r>
              <w:t>Measure with Performance Analyzer, DAX Studio, and VertiPaq Analyzer</w:t>
            </w:r>
          </w:p>
          <w:p w14:paraId="23ECE0AD" w14:textId="77777777" w:rsidR="00CC77D2" w:rsidRDefault="00461E13">
            <w:pPr>
              <w:pStyle w:val="ListParagraph"/>
              <w:numPr>
                <w:ilvl w:val="0"/>
                <w:numId w:val="2"/>
              </w:numPr>
              <w:spacing w:after="40"/>
            </w:pPr>
            <w:r>
              <w:t>Choose storage modes and build a composite model</w:t>
            </w:r>
          </w:p>
          <w:p w14:paraId="23ECE0AE" w14:textId="77777777" w:rsidR="00CC77D2" w:rsidRDefault="00461E13">
            <w:pPr>
              <w:pStyle w:val="ListParagraph"/>
              <w:numPr>
                <w:ilvl w:val="0"/>
                <w:numId w:val="2"/>
              </w:numPr>
              <w:spacing w:after="40"/>
            </w:pPr>
            <w:r>
              <w:t>Configure a user-defined aggregation and verify hits; set up incremental refresh</w:t>
            </w:r>
          </w:p>
        </w:tc>
      </w:tr>
    </w:tbl>
    <w:p w14:paraId="23ECE0B0" w14:textId="77777777" w:rsidR="00CC77D2" w:rsidRDefault="00CC77D2">
      <w:pPr>
        <w:spacing w:after="80"/>
      </w:pPr>
    </w:p>
    <w:p w14:paraId="23ECE0B1" w14:textId="77777777" w:rsidR="00CC77D2" w:rsidRDefault="00461E13">
      <w:pPr>
        <w:pStyle w:val="Heading3"/>
      </w:pPr>
      <w:r>
        <w:t>16.1 VertiPaq: why Import is fast, and what it costs</w:t>
      </w:r>
    </w:p>
    <w:p w14:paraId="23ECE0B2" w14:textId="77777777" w:rsidR="00CC77D2" w:rsidRDefault="00461E13">
      <w:r>
        <w:t xml:space="preserve">Import mode stores each </w:t>
      </w:r>
      <w:r>
        <w:rPr>
          <w:b/>
          <w:bCs/>
        </w:rPr>
        <w:t>column</w:t>
      </w:r>
      <w:r>
        <w:t xml:space="preserve"> separately, dictionary-encoded and compressed. Compression lives and dies on </w:t>
      </w:r>
      <w:r>
        <w:rPr>
          <w:b/>
          <w:bCs/>
        </w:rPr>
        <w:t>cardinality</w:t>
      </w:r>
      <w:r>
        <w:t xml:space="preserve"> (distinct values): a 100k-row </w:t>
      </w:r>
      <w:r>
        <w:rPr>
          <w:rFonts w:ascii="Consolas" w:eastAsia="Consolas" w:hAnsi="Consolas" w:cs="Consolas"/>
          <w:color w:val="833C00"/>
          <w:sz w:val="19"/>
          <w:szCs w:val="19"/>
        </w:rPr>
        <w:t>state</w:t>
      </w:r>
      <w:r>
        <w:t xml:space="preserve"> column with 27 values compresses to almost nothing; a datetime2 with 99k distinct timestamps barely compresses at all. Hence the </w:t>
      </w:r>
      <w:r>
        <w:rPr>
          <w:b/>
          <w:bCs/>
        </w:rPr>
        <w:t>model diet</w:t>
      </w:r>
      <w:r>
        <w:t xml:space="preserve">: remove columns reports never use; split datetime into date + (only if needed) time; reduce precision; prefer measures over stored calculated columns; keep text out of facts (that's what dimension keys are for). You already did the biggest diet without noticing — rpt views select only needed columns. Now </w:t>
      </w:r>
      <w:r>
        <w:rPr>
          <w:b/>
          <w:bCs/>
        </w:rPr>
        <w:t>measure</w:t>
      </w:r>
      <w:r>
        <w:t xml:space="preserve"> it: install </w:t>
      </w:r>
      <w:r>
        <w:rPr>
          <w:b/>
          <w:bCs/>
        </w:rPr>
        <w:t>DAX Studio</w:t>
      </w:r>
      <w:r>
        <w:t xml:space="preserve"> → Advanced → </w:t>
      </w:r>
      <w:r>
        <w:rPr>
          <w:b/>
          <w:bCs/>
        </w:rPr>
        <w:t>View Metrics</w:t>
      </w:r>
      <w:r>
        <w:t xml:space="preserve"> (VertiPaq Analyzer) → sort columns by size. Kill or slim the top offenders (delivered/purchase timestamps kept as date already pay off here). Record model size before/after (File size + VertiPaq total).</w:t>
      </w:r>
    </w:p>
    <w:p w14:paraId="23ECE0B3" w14:textId="77777777" w:rsidR="00CC77D2" w:rsidRDefault="00461E13">
      <w:pPr>
        <w:pStyle w:val="Heading3"/>
      </w:pPr>
      <w:r>
        <w:lastRenderedPageBreak/>
        <w:t>16.2 Performance Analyzer</w:t>
      </w:r>
    </w:p>
    <w:p w14:paraId="23ECE0B4" w14:textId="77777777" w:rsidR="00CC77D2" w:rsidRDefault="00461E13">
      <w:r>
        <w:t xml:space="preserve">Desktop → Optimize ribbon → </w:t>
      </w:r>
      <w:r>
        <w:rPr>
          <w:b/>
          <w:bCs/>
        </w:rPr>
        <w:t>Performance Analyzer</w:t>
      </w:r>
      <w:r>
        <w:t xml:space="preserve"> → Start → Refresh visuals. Each visual reports DAX query / visual display / other. The reflexes: many visuals = many queries (every visual is at least one query); a slow matrix is usually a slow measure (copy its query to DAX Studio and read </w:t>
      </w:r>
      <w:r>
        <w:rPr>
          <w:b/>
          <w:bCs/>
        </w:rPr>
        <w:t>Server Timings</w:t>
      </w:r>
      <w:r>
        <w:t>: FE = formula engine single-threaded logic, SE = storage engine scans — you want work living in SE); slicers fire queries too. Keep the analyzer open through today's changes.</w:t>
      </w:r>
    </w:p>
    <w:p w14:paraId="23ECE0B5" w14:textId="77777777" w:rsidR="00CC77D2" w:rsidRDefault="00461E13">
      <w:pPr>
        <w:pStyle w:val="Heading3"/>
      </w:pPr>
      <w:r>
        <w:t>16.3 Storage modes and the composite pattern</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268"/>
        <w:gridCol w:w="4284"/>
        <w:gridCol w:w="3528"/>
      </w:tblGrid>
      <w:tr w:rsidR="00CC77D2" w14:paraId="23ECE0B9" w14:textId="77777777">
        <w:trPr>
          <w:tblHeader/>
        </w:trPr>
        <w:tc>
          <w:tcPr>
            <w:tcW w:w="2268" w:type="dxa"/>
            <w:shd w:val="clear" w:color="auto" w:fill="1F3864"/>
            <w:tcMar>
              <w:top w:w="40" w:type="dxa"/>
              <w:left w:w="100" w:type="dxa"/>
              <w:bottom w:w="40" w:type="dxa"/>
              <w:right w:w="100" w:type="dxa"/>
            </w:tcMar>
            <w:vAlign w:val="center"/>
          </w:tcPr>
          <w:p w14:paraId="23ECE0B6" w14:textId="77777777" w:rsidR="00CC77D2" w:rsidRDefault="00461E13">
            <w:pPr>
              <w:spacing w:after="20" w:line="250" w:lineRule="auto"/>
            </w:pPr>
            <w:r>
              <w:rPr>
                <w:b/>
                <w:bCs/>
                <w:color w:val="FFFFFF"/>
                <w:sz w:val="19"/>
                <w:szCs w:val="19"/>
              </w:rPr>
              <w:t>Mode</w:t>
            </w:r>
          </w:p>
        </w:tc>
        <w:tc>
          <w:tcPr>
            <w:tcW w:w="4284" w:type="dxa"/>
            <w:shd w:val="clear" w:color="auto" w:fill="1F3864"/>
            <w:tcMar>
              <w:top w:w="40" w:type="dxa"/>
              <w:left w:w="100" w:type="dxa"/>
              <w:bottom w:w="40" w:type="dxa"/>
              <w:right w:w="100" w:type="dxa"/>
            </w:tcMar>
            <w:vAlign w:val="center"/>
          </w:tcPr>
          <w:p w14:paraId="23ECE0B7" w14:textId="77777777" w:rsidR="00CC77D2" w:rsidRDefault="00461E13">
            <w:pPr>
              <w:spacing w:after="20" w:line="250" w:lineRule="auto"/>
            </w:pPr>
            <w:r>
              <w:rPr>
                <w:b/>
                <w:bCs/>
                <w:color w:val="FFFFFF"/>
                <w:sz w:val="19"/>
                <w:szCs w:val="19"/>
              </w:rPr>
              <w:t>Data lives</w:t>
            </w:r>
          </w:p>
        </w:tc>
        <w:tc>
          <w:tcPr>
            <w:tcW w:w="3528" w:type="dxa"/>
            <w:shd w:val="clear" w:color="auto" w:fill="1F3864"/>
            <w:tcMar>
              <w:top w:w="40" w:type="dxa"/>
              <w:left w:w="100" w:type="dxa"/>
              <w:bottom w:w="40" w:type="dxa"/>
              <w:right w:w="100" w:type="dxa"/>
            </w:tcMar>
            <w:vAlign w:val="center"/>
          </w:tcPr>
          <w:p w14:paraId="23ECE0B8" w14:textId="77777777" w:rsidR="00CC77D2" w:rsidRDefault="00461E13">
            <w:pPr>
              <w:spacing w:after="20" w:line="250" w:lineRule="auto"/>
            </w:pPr>
            <w:r>
              <w:rPr>
                <w:b/>
                <w:bCs/>
                <w:color w:val="FFFFFF"/>
                <w:sz w:val="19"/>
                <w:szCs w:val="19"/>
              </w:rPr>
              <w:t>Choose when</w:t>
            </w:r>
          </w:p>
        </w:tc>
      </w:tr>
      <w:tr w:rsidR="00CC77D2" w14:paraId="23ECE0BD" w14:textId="77777777">
        <w:tc>
          <w:tcPr>
            <w:tcW w:w="2268" w:type="dxa"/>
            <w:tcMar>
              <w:top w:w="40" w:type="dxa"/>
              <w:left w:w="100" w:type="dxa"/>
              <w:bottom w:w="40" w:type="dxa"/>
              <w:right w:w="100" w:type="dxa"/>
            </w:tcMar>
            <w:vAlign w:val="center"/>
          </w:tcPr>
          <w:p w14:paraId="23ECE0BA" w14:textId="77777777" w:rsidR="00CC77D2" w:rsidRDefault="00461E13">
            <w:pPr>
              <w:spacing w:after="20" w:line="250" w:lineRule="auto"/>
            </w:pPr>
            <w:r>
              <w:rPr>
                <w:sz w:val="19"/>
                <w:szCs w:val="19"/>
              </w:rPr>
              <w:t>Import</w:t>
            </w:r>
          </w:p>
        </w:tc>
        <w:tc>
          <w:tcPr>
            <w:tcW w:w="4284" w:type="dxa"/>
            <w:tcMar>
              <w:top w:w="40" w:type="dxa"/>
              <w:left w:w="100" w:type="dxa"/>
              <w:bottom w:w="40" w:type="dxa"/>
              <w:right w:w="100" w:type="dxa"/>
            </w:tcMar>
            <w:vAlign w:val="center"/>
          </w:tcPr>
          <w:p w14:paraId="23ECE0BB" w14:textId="77777777" w:rsidR="00CC77D2" w:rsidRDefault="00461E13">
            <w:pPr>
              <w:spacing w:after="20" w:line="250" w:lineRule="auto"/>
            </w:pPr>
            <w:r>
              <w:rPr>
                <w:sz w:val="19"/>
                <w:szCs w:val="19"/>
              </w:rPr>
              <w:t>Copied into VertiPaq at refresh</w:t>
            </w:r>
          </w:p>
        </w:tc>
        <w:tc>
          <w:tcPr>
            <w:tcW w:w="3528" w:type="dxa"/>
            <w:tcMar>
              <w:top w:w="40" w:type="dxa"/>
              <w:left w:w="100" w:type="dxa"/>
              <w:bottom w:w="40" w:type="dxa"/>
              <w:right w:w="100" w:type="dxa"/>
            </w:tcMar>
            <w:vAlign w:val="center"/>
          </w:tcPr>
          <w:p w14:paraId="23ECE0BC" w14:textId="77777777" w:rsidR="00CC77D2" w:rsidRDefault="00461E13">
            <w:pPr>
              <w:spacing w:after="20" w:line="250" w:lineRule="auto"/>
            </w:pPr>
            <w:r>
              <w:rPr>
                <w:sz w:val="19"/>
                <w:szCs w:val="19"/>
              </w:rPr>
              <w:t>Default. Fastest queries, full DAX/PQ surface.</w:t>
            </w:r>
          </w:p>
        </w:tc>
      </w:tr>
      <w:tr w:rsidR="00CC77D2" w14:paraId="23ECE0C1" w14:textId="77777777">
        <w:tc>
          <w:tcPr>
            <w:tcW w:w="2268" w:type="dxa"/>
            <w:tcMar>
              <w:top w:w="40" w:type="dxa"/>
              <w:left w:w="100" w:type="dxa"/>
              <w:bottom w:w="40" w:type="dxa"/>
              <w:right w:w="100" w:type="dxa"/>
            </w:tcMar>
            <w:vAlign w:val="center"/>
          </w:tcPr>
          <w:p w14:paraId="23ECE0BE" w14:textId="77777777" w:rsidR="00CC77D2" w:rsidRDefault="00461E13">
            <w:pPr>
              <w:spacing w:after="20" w:line="250" w:lineRule="auto"/>
            </w:pPr>
            <w:r>
              <w:rPr>
                <w:sz w:val="19"/>
                <w:szCs w:val="19"/>
              </w:rPr>
              <w:t>DirectQuery</w:t>
            </w:r>
          </w:p>
        </w:tc>
        <w:tc>
          <w:tcPr>
            <w:tcW w:w="4284" w:type="dxa"/>
            <w:tcMar>
              <w:top w:w="40" w:type="dxa"/>
              <w:left w:w="100" w:type="dxa"/>
              <w:bottom w:w="40" w:type="dxa"/>
              <w:right w:w="100" w:type="dxa"/>
            </w:tcMar>
            <w:vAlign w:val="center"/>
          </w:tcPr>
          <w:p w14:paraId="23ECE0BF" w14:textId="77777777" w:rsidR="00CC77D2" w:rsidRDefault="00461E13">
            <w:pPr>
              <w:spacing w:after="20" w:line="250" w:lineRule="auto"/>
            </w:pPr>
            <w:r>
              <w:rPr>
                <w:sz w:val="19"/>
                <w:szCs w:val="19"/>
              </w:rPr>
              <w:t>Stays in SQL; every visual = live SQL</w:t>
            </w:r>
          </w:p>
        </w:tc>
        <w:tc>
          <w:tcPr>
            <w:tcW w:w="3528" w:type="dxa"/>
            <w:tcMar>
              <w:top w:w="40" w:type="dxa"/>
              <w:left w:w="100" w:type="dxa"/>
              <w:bottom w:w="40" w:type="dxa"/>
              <w:right w:w="100" w:type="dxa"/>
            </w:tcMar>
            <w:vAlign w:val="center"/>
          </w:tcPr>
          <w:p w14:paraId="23ECE0C0" w14:textId="77777777" w:rsidR="00CC77D2" w:rsidRDefault="00461E13">
            <w:pPr>
              <w:spacing w:after="20" w:line="250" w:lineRule="auto"/>
            </w:pPr>
            <w:r>
              <w:rPr>
                <w:sz w:val="19"/>
                <w:szCs w:val="19"/>
              </w:rPr>
              <w:t xml:space="preserve">Data too big to copy, near-real-time needs, or sovereignty rules. Folding discipline becomes </w:t>
            </w:r>
            <w:r>
              <w:rPr>
                <w:i/>
                <w:iCs/>
                <w:sz w:val="19"/>
                <w:szCs w:val="19"/>
              </w:rPr>
              <w:t>mandatory</w:t>
            </w:r>
            <w:r>
              <w:rPr>
                <w:sz w:val="19"/>
                <w:szCs w:val="19"/>
              </w:rPr>
              <w:t>.</w:t>
            </w:r>
          </w:p>
        </w:tc>
      </w:tr>
      <w:tr w:rsidR="00CC77D2" w14:paraId="23ECE0C5" w14:textId="77777777">
        <w:tc>
          <w:tcPr>
            <w:tcW w:w="2268" w:type="dxa"/>
            <w:tcMar>
              <w:top w:w="40" w:type="dxa"/>
              <w:left w:w="100" w:type="dxa"/>
              <w:bottom w:w="40" w:type="dxa"/>
              <w:right w:w="100" w:type="dxa"/>
            </w:tcMar>
            <w:vAlign w:val="center"/>
          </w:tcPr>
          <w:p w14:paraId="23ECE0C2" w14:textId="77777777" w:rsidR="00CC77D2" w:rsidRDefault="00461E13">
            <w:pPr>
              <w:spacing w:after="20" w:line="250" w:lineRule="auto"/>
            </w:pPr>
            <w:r>
              <w:rPr>
                <w:sz w:val="19"/>
                <w:szCs w:val="19"/>
              </w:rPr>
              <w:t>Dual</w:t>
            </w:r>
          </w:p>
        </w:tc>
        <w:tc>
          <w:tcPr>
            <w:tcW w:w="4284" w:type="dxa"/>
            <w:tcMar>
              <w:top w:w="40" w:type="dxa"/>
              <w:left w:w="100" w:type="dxa"/>
              <w:bottom w:w="40" w:type="dxa"/>
              <w:right w:w="100" w:type="dxa"/>
            </w:tcMar>
            <w:vAlign w:val="center"/>
          </w:tcPr>
          <w:p w14:paraId="23ECE0C3" w14:textId="77777777" w:rsidR="00CC77D2" w:rsidRDefault="00461E13">
            <w:pPr>
              <w:spacing w:after="20" w:line="250" w:lineRule="auto"/>
            </w:pPr>
            <w:r>
              <w:rPr>
                <w:sz w:val="19"/>
                <w:szCs w:val="19"/>
              </w:rPr>
              <w:t>Both — engine picks per query</w:t>
            </w:r>
          </w:p>
        </w:tc>
        <w:tc>
          <w:tcPr>
            <w:tcW w:w="3528" w:type="dxa"/>
            <w:tcMar>
              <w:top w:w="40" w:type="dxa"/>
              <w:left w:w="100" w:type="dxa"/>
              <w:bottom w:w="40" w:type="dxa"/>
              <w:right w:w="100" w:type="dxa"/>
            </w:tcMar>
            <w:vAlign w:val="center"/>
          </w:tcPr>
          <w:p w14:paraId="23ECE0C4" w14:textId="77777777" w:rsidR="00CC77D2" w:rsidRDefault="00461E13">
            <w:pPr>
              <w:spacing w:after="20" w:line="250" w:lineRule="auto"/>
            </w:pPr>
            <w:r>
              <w:rPr>
                <w:sz w:val="19"/>
                <w:szCs w:val="19"/>
              </w:rPr>
              <w:t>Dimensions shared by imported aggs and DQ details.</w:t>
            </w:r>
          </w:p>
        </w:tc>
      </w:tr>
      <w:tr w:rsidR="00CC77D2" w14:paraId="23ECE0C9" w14:textId="77777777">
        <w:tc>
          <w:tcPr>
            <w:tcW w:w="2268" w:type="dxa"/>
            <w:tcMar>
              <w:top w:w="40" w:type="dxa"/>
              <w:left w:w="100" w:type="dxa"/>
              <w:bottom w:w="40" w:type="dxa"/>
              <w:right w:w="100" w:type="dxa"/>
            </w:tcMar>
            <w:vAlign w:val="center"/>
          </w:tcPr>
          <w:p w14:paraId="23ECE0C6" w14:textId="77777777" w:rsidR="00CC77D2" w:rsidRDefault="00461E13">
            <w:pPr>
              <w:spacing w:after="20" w:line="250" w:lineRule="auto"/>
            </w:pPr>
            <w:r>
              <w:rPr>
                <w:sz w:val="19"/>
                <w:szCs w:val="19"/>
              </w:rPr>
              <w:t>Direct Lake</w:t>
            </w:r>
          </w:p>
        </w:tc>
        <w:tc>
          <w:tcPr>
            <w:tcW w:w="4284" w:type="dxa"/>
            <w:tcMar>
              <w:top w:w="40" w:type="dxa"/>
              <w:left w:w="100" w:type="dxa"/>
              <w:bottom w:w="40" w:type="dxa"/>
              <w:right w:w="100" w:type="dxa"/>
            </w:tcMar>
            <w:vAlign w:val="center"/>
          </w:tcPr>
          <w:p w14:paraId="23ECE0C7" w14:textId="77777777" w:rsidR="00CC77D2" w:rsidRDefault="00461E13">
            <w:pPr>
              <w:spacing w:after="20" w:line="250" w:lineRule="auto"/>
            </w:pPr>
            <w:r>
              <w:rPr>
                <w:sz w:val="19"/>
                <w:szCs w:val="19"/>
              </w:rPr>
              <w:t>Fabric/OneLake parquet read directly</w:t>
            </w:r>
          </w:p>
        </w:tc>
        <w:tc>
          <w:tcPr>
            <w:tcW w:w="3528" w:type="dxa"/>
            <w:tcMar>
              <w:top w:w="40" w:type="dxa"/>
              <w:left w:w="100" w:type="dxa"/>
              <w:bottom w:w="40" w:type="dxa"/>
              <w:right w:w="100" w:type="dxa"/>
            </w:tcMar>
            <w:vAlign w:val="center"/>
          </w:tcPr>
          <w:p w14:paraId="23ECE0C8" w14:textId="77777777" w:rsidR="00CC77D2" w:rsidRDefault="00461E13">
            <w:pPr>
              <w:spacing w:after="20" w:line="250" w:lineRule="auto"/>
            </w:pPr>
            <w:r>
              <w:rPr>
                <w:sz w:val="19"/>
                <w:szCs w:val="19"/>
              </w:rPr>
              <w:t>Fabric-native models (Day 21 stretch).</w:t>
            </w:r>
          </w:p>
        </w:tc>
      </w:tr>
    </w:tbl>
    <w:p w14:paraId="23ECE0CA" w14:textId="77777777" w:rsidR="00CC77D2" w:rsidRDefault="00CC77D2">
      <w:pPr>
        <w:spacing w:after="100"/>
      </w:pPr>
    </w:p>
    <w:p w14:paraId="23ECE0CB" w14:textId="77777777" w:rsidR="00CC77D2" w:rsidRDefault="00461E13">
      <w:r>
        <w:rPr>
          <w:b/>
          <w:bCs/>
        </w:rPr>
        <w:t>Composite model lab:</w:t>
      </w:r>
      <w:r>
        <w:t xml:space="preserve"> set FactOrderItems to DirectQuery (it will nag; accept), dims to </w:t>
      </w:r>
      <w:r>
        <w:rPr>
          <w:b/>
          <w:bCs/>
        </w:rPr>
        <w:t>Dual</w:t>
      </w:r>
      <w:r>
        <w:t xml:space="preserve">. Feel DirectQuery's latency; open a SQL trace of what each visual sends (Performance Analyzer shows the queries — recognize your rpt views underneath, and Day 15's indexes now serving your visuals: full circle). Then the SME move — </w:t>
      </w:r>
      <w:r>
        <w:rPr>
          <w:b/>
          <w:bCs/>
        </w:rPr>
        <w:t>user-defined aggregations</w:t>
      </w:r>
      <w:r>
        <w:t>:</w:t>
      </w:r>
    </w:p>
    <w:p w14:paraId="23ECE0CC" w14:textId="77777777" w:rsidR="00CC77D2" w:rsidRDefault="00461E13">
      <w:pPr>
        <w:pStyle w:val="ListParagraph"/>
        <w:numPr>
          <w:ilvl w:val="0"/>
          <w:numId w:val="16"/>
        </w:numPr>
        <w:spacing w:after="60"/>
      </w:pPr>
      <w:r>
        <w:t xml:space="preserve">In SQL: </w:t>
      </w:r>
      <w:r>
        <w:rPr>
          <w:rFonts w:ascii="Consolas" w:eastAsia="Consolas" w:hAnsi="Consolas" w:cs="Consolas"/>
          <w:color w:val="833C00"/>
          <w:sz w:val="19"/>
          <w:szCs w:val="19"/>
        </w:rPr>
        <w:t>CREATE VIEW rpt.AggItemsDayState AS SELECT purchase_date, c.state, SUM(price) AS price_sum, SUM(freight_value) AS freight_sum, COUNT(*) AS row_cnt FROM …GROUP BY …</w:t>
      </w:r>
      <w:r>
        <w:t xml:space="preserve"> (day × state grain).</w:t>
      </w:r>
    </w:p>
    <w:p w14:paraId="23ECE0CD" w14:textId="77777777" w:rsidR="00CC77D2" w:rsidRDefault="00461E13">
      <w:pPr>
        <w:pStyle w:val="ListParagraph"/>
        <w:numPr>
          <w:ilvl w:val="0"/>
          <w:numId w:val="16"/>
        </w:numPr>
        <w:spacing w:after="60"/>
      </w:pPr>
      <w:r>
        <w:t xml:space="preserve">Import it (Import mode), hide it, then </w:t>
      </w:r>
      <w:r>
        <w:rPr>
          <w:b/>
          <w:bCs/>
        </w:rPr>
        <w:t>Manage aggregations</w:t>
      </w:r>
      <w:r>
        <w:t xml:space="preserve"> on it: map price_sum → Sum of FactOrderItems[price], etc.</w:t>
      </w:r>
    </w:p>
    <w:p w14:paraId="23ECE0CE" w14:textId="77777777" w:rsidR="00CC77D2" w:rsidRDefault="00461E13">
      <w:pPr>
        <w:pStyle w:val="ListParagraph"/>
        <w:numPr>
          <w:ilvl w:val="0"/>
          <w:numId w:val="16"/>
        </w:numPr>
        <w:spacing w:after="60"/>
      </w:pPr>
      <w:r>
        <w:t>Now state/month visuals hit the tiny imported agg (fast); order-line drillthrough transparently falls back to DirectQuery detail. Verify the hit in DAX Studio Server Timings: the query references the agg table, not the fact.</w:t>
      </w:r>
    </w:p>
    <w:p w14:paraId="23ECE0CF" w14:textId="77777777" w:rsidR="00CC77D2" w:rsidRDefault="00461E13">
      <w:pPr>
        <w:pStyle w:val="Heading3"/>
      </w:pPr>
      <w:r>
        <w:t>16.4 Incremental refresh</w:t>
      </w:r>
    </w:p>
    <w:p w14:paraId="23ECE0D0" w14:textId="77777777" w:rsidR="00CC77D2" w:rsidRDefault="00461E13">
      <w:r>
        <w:t xml:space="preserve">Full refresh reloads everything forever; </w:t>
      </w:r>
      <w:r>
        <w:rPr>
          <w:b/>
          <w:bCs/>
        </w:rPr>
        <w:t>incremental refresh</w:t>
      </w:r>
      <w:r>
        <w:t xml:space="preserve"> partitions by date and reloads only the hot tail. In Power Query create datetime parameters </w:t>
      </w:r>
      <w:r>
        <w:rPr>
          <w:b/>
          <w:bCs/>
        </w:rPr>
        <w:t>RangeStart</w:t>
      </w:r>
      <w:r>
        <w:t>/</w:t>
      </w:r>
      <w:r>
        <w:rPr>
          <w:b/>
          <w:bCs/>
        </w:rPr>
        <w:t>RangeEnd</w:t>
      </w:r>
      <w:r>
        <w:t xml:space="preserve"> (exact names), filter FactOrderItems' purchase timestamp between them (folds — check), then table → Incremental refresh: archive 2 years, refresh last 7 days. Publish; the Service creates partitions on first refresh and refreshes only recent ones after. On this small dataset it's ceremony — configure it anyway; on your first 300M-row production table it will be survival. XMLA endpoint awareness: Premium/Fabric workspaces expose models to external tools (that's how DAX Studio connected, and how enterprise deployments script partition management).</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E0D3" w14:textId="77777777">
        <w:tc>
          <w:tcPr>
            <w:tcW w:w="10080" w:type="dxa"/>
            <w:shd w:val="clear" w:color="auto" w:fill="EAF3EC"/>
            <w:tcMar>
              <w:top w:w="100" w:type="dxa"/>
              <w:left w:w="160" w:type="dxa"/>
              <w:bottom w:w="60" w:type="dxa"/>
              <w:right w:w="160" w:type="dxa"/>
            </w:tcMar>
          </w:tcPr>
          <w:p w14:paraId="23ECE0D1" w14:textId="77777777" w:rsidR="00CC77D2" w:rsidRDefault="00461E13">
            <w:pPr>
              <w:spacing w:after="60"/>
            </w:pPr>
            <w:r>
              <w:rPr>
                <w:b/>
                <w:bCs/>
                <w:color w:val="2E7D46"/>
              </w:rPr>
              <w:t>✔ Milestone — prove it before moving on</w:t>
            </w:r>
          </w:p>
          <w:p w14:paraId="23ECE0D2" w14:textId="77777777" w:rsidR="00CC77D2" w:rsidRDefault="00461E13">
            <w:pPr>
              <w:spacing w:after="60"/>
            </w:pPr>
            <w:r>
              <w:rPr>
                <w:rFonts w:ascii="Consolas" w:eastAsia="Consolas" w:hAnsi="Consolas" w:cs="Consolas"/>
                <w:color w:val="833C00"/>
                <w:sz w:val="19"/>
                <w:szCs w:val="19"/>
              </w:rPr>
              <w:t>docs/day16-perf.md</w:t>
            </w:r>
            <w:r>
              <w:t xml:space="preserve"> committed: model size before/after the diet; a Server-Timings screenshot proving the </w:t>
            </w:r>
            <w:r>
              <w:rPr>
                <w:b/>
                <w:bCs/>
              </w:rPr>
              <w:t>aggregation hit</w:t>
            </w:r>
            <w:r>
              <w:t>; incremental refresh policy live in the Service (screenshot of partition refresh history).</w:t>
            </w:r>
          </w:p>
        </w:tc>
      </w:tr>
    </w:tbl>
    <w:p w14:paraId="23ECE0D4"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E0D7" w14:textId="77777777">
        <w:tc>
          <w:tcPr>
            <w:tcW w:w="10080" w:type="dxa"/>
            <w:shd w:val="clear" w:color="auto" w:fill="EEF4FB"/>
            <w:tcMar>
              <w:top w:w="100" w:type="dxa"/>
              <w:left w:w="160" w:type="dxa"/>
              <w:bottom w:w="60" w:type="dxa"/>
              <w:right w:w="160" w:type="dxa"/>
            </w:tcMar>
          </w:tcPr>
          <w:p w14:paraId="23ECE0D5" w14:textId="77777777" w:rsidR="00CC77D2" w:rsidRDefault="00461E13">
            <w:pPr>
              <w:spacing w:after="60"/>
            </w:pPr>
            <w:r>
              <w:rPr>
                <w:b/>
                <w:bCs/>
                <w:color w:val="2E75B6"/>
              </w:rPr>
              <w:t>💡 AI Accelerator</w:t>
            </w:r>
          </w:p>
          <w:p w14:paraId="23ECE0D6" w14:textId="77777777" w:rsidR="00CC77D2" w:rsidRDefault="00461E13">
            <w:pPr>
              <w:spacing w:after="60"/>
            </w:pPr>
            <w:r>
              <w:lastRenderedPageBreak/>
              <w:t>EXPLAIN: "My matrix takes 4s. Performance Analyzer says DAX query 3.8s; Server Timings shows FE 3.1s / SE 0.7s. What does that split tell me, and what are the usual FE-heavy culprits?"</w:t>
            </w:r>
          </w:p>
        </w:tc>
      </w:tr>
    </w:tbl>
    <w:p w14:paraId="23ECE0D8" w14:textId="77777777" w:rsidR="00CC77D2" w:rsidRDefault="00CC77D2">
      <w:pPr>
        <w:spacing w:after="80"/>
      </w:pPr>
    </w:p>
    <w:p w14:paraId="23ECE0D9" w14:textId="77777777" w:rsidR="00CC77D2" w:rsidRDefault="00461E13">
      <w:pPr>
        <w:pStyle w:val="Heading2"/>
      </w:pPr>
      <w:bookmarkStart w:id="22" w:name="_Toc237001801"/>
      <w:r>
        <w:t>Day 17 — Deployment, governance, and the wider platform</w:t>
      </w:r>
      <w:bookmarkEnd w:id="22"/>
    </w:p>
    <w:p w14:paraId="23ECE0DA" w14:textId="77777777" w:rsidR="00CC77D2" w:rsidRDefault="00461E13">
      <w:pPr>
        <w:spacing w:before="20" w:after="140"/>
      </w:pPr>
      <w:r>
        <w:rPr>
          <w:i/>
          <w:iCs/>
          <w:color w:val="595959"/>
          <w:sz w:val="18"/>
          <w:szCs w:val="18"/>
        </w:rPr>
        <w:t>Dev→Test→Prod pipelines, gateways, endorsement and labels, dataflows, AI visuals — plus honest awareness of the paid-Copilot story.</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0E0" w14:textId="77777777">
        <w:tc>
          <w:tcPr>
            <w:tcW w:w="10080" w:type="dxa"/>
            <w:shd w:val="clear" w:color="auto" w:fill="F2F2F2"/>
            <w:tcMar>
              <w:top w:w="100" w:type="dxa"/>
              <w:left w:w="160" w:type="dxa"/>
              <w:bottom w:w="60" w:type="dxa"/>
              <w:right w:w="160" w:type="dxa"/>
            </w:tcMar>
          </w:tcPr>
          <w:p w14:paraId="23ECE0DB" w14:textId="77777777" w:rsidR="00CC77D2" w:rsidRDefault="00461E13">
            <w:pPr>
              <w:spacing w:after="60"/>
            </w:pPr>
            <w:r>
              <w:rPr>
                <w:b/>
                <w:bCs/>
                <w:color w:val="7F7F7F"/>
              </w:rPr>
              <w:t>ℹ Today's objectives</w:t>
            </w:r>
          </w:p>
          <w:p w14:paraId="23ECE0DC" w14:textId="77777777" w:rsidR="00CC77D2" w:rsidRDefault="00461E13">
            <w:pPr>
              <w:pStyle w:val="ListParagraph"/>
              <w:numPr>
                <w:ilvl w:val="0"/>
                <w:numId w:val="2"/>
              </w:numPr>
              <w:spacing w:after="40"/>
            </w:pPr>
            <w:r>
              <w:t>Run a deployment pipeline with data-source rules</w:t>
            </w:r>
          </w:p>
          <w:p w14:paraId="23ECE0DD" w14:textId="77777777" w:rsidR="00CC77D2" w:rsidRDefault="00461E13">
            <w:pPr>
              <w:pStyle w:val="ListParagraph"/>
              <w:numPr>
                <w:ilvl w:val="0"/>
                <w:numId w:val="2"/>
              </w:numPr>
              <w:spacing w:after="40"/>
            </w:pPr>
            <w:r>
              <w:t>Explain gateway types and when each is required</w:t>
            </w:r>
          </w:p>
          <w:p w14:paraId="23ECE0DE" w14:textId="77777777" w:rsidR="00CC77D2" w:rsidRDefault="00461E13">
            <w:pPr>
              <w:pStyle w:val="ListParagraph"/>
              <w:numPr>
                <w:ilvl w:val="0"/>
                <w:numId w:val="2"/>
              </w:numPr>
              <w:spacing w:after="40"/>
            </w:pPr>
            <w:r>
              <w:t>Apply endorsement, sensitivity labels, and lineage thinking</w:t>
            </w:r>
          </w:p>
          <w:p w14:paraId="23ECE0DF" w14:textId="77777777" w:rsidR="00CC77D2" w:rsidRDefault="00461E13">
            <w:pPr>
              <w:pStyle w:val="ListParagraph"/>
              <w:numPr>
                <w:ilvl w:val="0"/>
                <w:numId w:val="2"/>
              </w:numPr>
              <w:spacing w:after="40"/>
            </w:pPr>
            <w:r>
              <w:t>Build a dataflow; use AI visuals; know the awareness-level features PL-300 expects</w:t>
            </w:r>
          </w:p>
        </w:tc>
      </w:tr>
    </w:tbl>
    <w:p w14:paraId="23ECE0E1" w14:textId="77777777" w:rsidR="00CC77D2" w:rsidRDefault="00CC77D2">
      <w:pPr>
        <w:spacing w:after="80"/>
      </w:pPr>
    </w:p>
    <w:p w14:paraId="23ECE0E2" w14:textId="77777777" w:rsidR="00CC77D2" w:rsidRDefault="00461E13">
      <w:pPr>
        <w:pStyle w:val="Heading3"/>
      </w:pPr>
      <w:r>
        <w:t>17.1 Deployment pipelines</w:t>
      </w:r>
    </w:p>
    <w:p w14:paraId="23ECE0E3" w14:textId="77777777" w:rsidR="00CC77D2" w:rsidRDefault="00461E13">
      <w:r>
        <w:t xml:space="preserve">Create workspaces </w:t>
      </w:r>
      <w:r>
        <w:rPr>
          <w:rFonts w:ascii="Consolas" w:eastAsia="Consolas" w:hAnsi="Consolas" w:cs="Consolas"/>
          <w:color w:val="833C00"/>
          <w:sz w:val="19"/>
          <w:szCs w:val="19"/>
        </w:rPr>
        <w:t>Training-Test</w:t>
      </w:r>
      <w:r>
        <w:t xml:space="preserve"> and </w:t>
      </w:r>
      <w:r>
        <w:rPr>
          <w:rFonts w:ascii="Consolas" w:eastAsia="Consolas" w:hAnsi="Consolas" w:cs="Consolas"/>
          <w:color w:val="833C00"/>
          <w:sz w:val="19"/>
          <w:szCs w:val="19"/>
        </w:rPr>
        <w:t>Training-Prod</w:t>
      </w:r>
      <w:r>
        <w:t xml:space="preserve"> (trial capacity covers all three stages). New </w:t>
      </w:r>
      <w:r>
        <w:rPr>
          <w:b/>
          <w:bCs/>
        </w:rPr>
        <w:t>deployment pipeline</w:t>
      </w:r>
      <w:r>
        <w:t xml:space="preserve"> → assign Dev/Test/Prod → deploy your Olist content Dev→Test. Now the payoff for Day 11's parameters: in Test's settings add a </w:t>
      </w:r>
      <w:r>
        <w:rPr>
          <w:b/>
          <w:bCs/>
        </w:rPr>
        <w:t>deployment rule</w:t>
      </w:r>
      <w:r>
        <w:t xml:space="preserve"> overriding </w:t>
      </w:r>
      <w:r>
        <w:rPr>
          <w:rFonts w:ascii="Consolas" w:eastAsia="Consolas" w:hAnsi="Consolas" w:cs="Consolas"/>
          <w:color w:val="833C00"/>
          <w:sz w:val="19"/>
          <w:szCs w:val="19"/>
        </w:rPr>
        <w:t>pDatabase</w:t>
      </w:r>
      <w:r>
        <w:t xml:space="preserve"> (point Test at a copy or the same DB with a changed marker so you can </w:t>
      </w:r>
      <w:r>
        <w:rPr>
          <w:i/>
          <w:iCs/>
        </w:rPr>
        <w:t>see</w:t>
      </w:r>
      <w:r>
        <w:t xml:space="preserve"> the rule bite), deploy Test→Prod, and compare stages (the pipeline shows diffs). Rhythm to internalize: authors publish to Dev; the pipeline promotes </w:t>
      </w:r>
      <w:r>
        <w:rPr>
          <w:i/>
          <w:iCs/>
        </w:rPr>
        <w:t>content</w:t>
      </w:r>
      <w:r>
        <w:t xml:space="preserve">; rules re-point </w:t>
      </w:r>
      <w:r>
        <w:rPr>
          <w:i/>
          <w:iCs/>
        </w:rPr>
        <w:t>connections</w:t>
      </w:r>
      <w:r>
        <w:t>; nobody edits Prod by hand.</w:t>
      </w:r>
    </w:p>
    <w:p w14:paraId="23ECE0E4" w14:textId="77777777" w:rsidR="00CC77D2" w:rsidRDefault="00461E13">
      <w:pPr>
        <w:pStyle w:val="Heading3"/>
      </w:pPr>
      <w:r>
        <w:t>17.2 Gateways, properly this time</w:t>
      </w:r>
    </w:p>
    <w:p w14:paraId="23ECE0E5" w14:textId="77777777" w:rsidR="00CC77D2" w:rsidRDefault="00461E13">
      <w:r>
        <w:t xml:space="preserve">Azure SQL never needed one, and PL-300 will probe whether you know </w:t>
      </w:r>
      <w:r>
        <w:rPr>
          <w:i/>
          <w:iCs/>
        </w:rPr>
        <w:t>why</w:t>
      </w:r>
      <w:r>
        <w:t xml:space="preserve">. The </w:t>
      </w:r>
      <w:r>
        <w:rPr>
          <w:b/>
          <w:bCs/>
        </w:rPr>
        <w:t>on-premises data gateway (standard)</w:t>
      </w:r>
      <w:r>
        <w:t xml:space="preserve"> is a relay installed inside a private network so the Service can refresh from on-prem sources (SQL Server in your DC, files on a share); one standard gateway serves many users/sources and can cluster for HA. </w:t>
      </w:r>
      <w:r>
        <w:rPr>
          <w:b/>
          <w:bCs/>
        </w:rPr>
        <w:t>Personal mode</w:t>
      </w:r>
      <w:r>
        <w:t xml:space="preserve"> is single-user, no sharing — fine for one analyst's desktop files, wrong for teams. </w:t>
      </w:r>
      <w:r>
        <w:rPr>
          <w:b/>
          <w:bCs/>
        </w:rPr>
        <w:t>VNet data gateway</w:t>
      </w:r>
      <w:r>
        <w:t xml:space="preserve"> is the managed equivalent for Azure resources locked behind private endpoints. Decision rule: </w:t>
      </w:r>
      <w:r>
        <w:rPr>
          <w:i/>
          <w:iCs/>
        </w:rPr>
        <w:t>source reachable from the public cloud → no gateway; inside a private network → standard (or VNet for Azure-private)</w:t>
      </w:r>
      <w:r>
        <w:t>.</w:t>
      </w:r>
    </w:p>
    <w:p w14:paraId="23ECE0E6" w14:textId="77777777" w:rsidR="00CC77D2" w:rsidRDefault="00461E13">
      <w:pPr>
        <w:pStyle w:val="Heading3"/>
      </w:pPr>
      <w:r>
        <w:t>17.3 Governance touches that make you look senior</w:t>
      </w:r>
    </w:p>
    <w:p w14:paraId="23ECE0E7" w14:textId="77777777" w:rsidR="00CC77D2" w:rsidRDefault="00461E13">
      <w:pPr>
        <w:pStyle w:val="ListParagraph"/>
        <w:numPr>
          <w:ilvl w:val="0"/>
          <w:numId w:val="2"/>
        </w:numPr>
        <w:spacing w:after="60"/>
      </w:pPr>
      <w:r>
        <w:rPr>
          <w:b/>
          <w:bCs/>
        </w:rPr>
        <w:t>Endorsement:</w:t>
      </w:r>
      <w:r>
        <w:t xml:space="preserve"> mark your Olist semantic model </w:t>
      </w:r>
      <w:r>
        <w:rPr>
          <w:b/>
          <w:bCs/>
        </w:rPr>
        <w:t>Promoted</w:t>
      </w:r>
      <w:r>
        <w:t xml:space="preserve"> (workspace settings), and learn that </w:t>
      </w:r>
      <w:r>
        <w:rPr>
          <w:b/>
          <w:bCs/>
        </w:rPr>
        <w:t>Certified</w:t>
      </w:r>
      <w:r>
        <w:t xml:space="preserve"> requires a tenant-admin-designated reviewer — that's the point: certification is a </w:t>
      </w:r>
      <w:r>
        <w:rPr>
          <w:i/>
          <w:iCs/>
        </w:rPr>
        <w:t>process</w:t>
      </w:r>
      <w:r>
        <w:t>, not a checkbox.</w:t>
      </w:r>
    </w:p>
    <w:p w14:paraId="23ECE0E8" w14:textId="77777777" w:rsidR="00CC77D2" w:rsidRDefault="00461E13">
      <w:pPr>
        <w:pStyle w:val="ListParagraph"/>
        <w:numPr>
          <w:ilvl w:val="0"/>
          <w:numId w:val="2"/>
        </w:numPr>
        <w:spacing w:after="60"/>
      </w:pPr>
      <w:r>
        <w:rPr>
          <w:b/>
          <w:bCs/>
        </w:rPr>
        <w:t>Sensitivity labels</w:t>
      </w:r>
      <w:r>
        <w:t xml:space="preserve"> (if enabled in the tenant): apply </w:t>
      </w:r>
      <w:r>
        <w:rPr>
          <w:i/>
          <w:iCs/>
        </w:rPr>
        <w:t>General</w:t>
      </w:r>
      <w:r>
        <w:t xml:space="preserve"> to the report; labels ride along on exports to Excel/PDF.</w:t>
      </w:r>
    </w:p>
    <w:p w14:paraId="23ECE0E9" w14:textId="77777777" w:rsidR="00CC77D2" w:rsidRDefault="00461E13">
      <w:pPr>
        <w:pStyle w:val="ListParagraph"/>
        <w:numPr>
          <w:ilvl w:val="0"/>
          <w:numId w:val="2"/>
        </w:numPr>
        <w:spacing w:after="60"/>
      </w:pPr>
      <w:r>
        <w:rPr>
          <w:b/>
          <w:bCs/>
        </w:rPr>
        <w:t>Lineage view</w:t>
      </w:r>
      <w:r>
        <w:t xml:space="preserve"> (workspace → Lineage): database → semantic model → report → dashboard/app as a graph; </w:t>
      </w:r>
      <w:r>
        <w:rPr>
          <w:b/>
          <w:bCs/>
        </w:rPr>
        <w:t>impact analysis</w:t>
      </w:r>
      <w:r>
        <w:t xml:space="preserve"> from the model shows what breaks before you change it.</w:t>
      </w:r>
    </w:p>
    <w:p w14:paraId="23ECE0EA" w14:textId="77777777" w:rsidR="00CC77D2" w:rsidRDefault="00461E13">
      <w:pPr>
        <w:pStyle w:val="ListParagraph"/>
        <w:numPr>
          <w:ilvl w:val="0"/>
          <w:numId w:val="2"/>
        </w:numPr>
        <w:spacing w:after="60"/>
      </w:pPr>
      <w:r>
        <w:rPr>
          <w:b/>
          <w:bCs/>
        </w:rPr>
        <w:t>Build permission:</w:t>
      </w:r>
      <w:r>
        <w:t xml:space="preserve"> granting someone the semantic model </w:t>
      </w:r>
      <w:r>
        <w:rPr>
          <w:i/>
          <w:iCs/>
        </w:rPr>
        <w:t>without</w:t>
      </w:r>
      <w:r>
        <w:t xml:space="preserve"> the report lets them make their own reports on your governed model — the self-service pattern PL-300 calls "shared semantic models."</w:t>
      </w:r>
    </w:p>
    <w:p w14:paraId="23ECE0EB" w14:textId="77777777" w:rsidR="00CC77D2" w:rsidRDefault="00461E13">
      <w:pPr>
        <w:pStyle w:val="Heading3"/>
      </w:pPr>
      <w:r>
        <w:t>17.4 Dataflows, AI visuals, and the awareness shelf</w:t>
      </w:r>
    </w:p>
    <w:p w14:paraId="23ECE0EC" w14:textId="77777777" w:rsidR="00CC77D2" w:rsidRDefault="00461E13">
      <w:r>
        <w:rPr>
          <w:b/>
          <w:bCs/>
        </w:rPr>
        <w:t>Dataflow lab:</w:t>
      </w:r>
      <w:r>
        <w:t xml:space="preserve"> in the workspace, New → Dataflow (Gen1 if offered; a Fabric workspace may only show Gen2 — use it, the concepts carry over) → connect to Azure SQL → bring in rpt.DimProduct → save + refresh. It's Power Query living in the Service — reusable across models, refreshed centrally. Point your model's DimProduct at the dataflow (Get Data → Dataflows) to feel the indirection. </w:t>
      </w:r>
      <w:r>
        <w:rPr>
          <w:b/>
          <w:bCs/>
        </w:rPr>
        <w:t>AI visuals lab</w:t>
      </w:r>
      <w:r>
        <w:t xml:space="preserve"> on a new report page: </w:t>
      </w:r>
      <w:r>
        <w:rPr>
          <w:b/>
          <w:bCs/>
        </w:rPr>
        <w:t>Key influencers</w:t>
      </w:r>
      <w:r>
        <w:t xml:space="preserve"> (what influences review_score?), </w:t>
      </w:r>
      <w:r>
        <w:rPr>
          <w:b/>
          <w:bCs/>
        </w:rPr>
        <w:t>Decomposition tree</w:t>
      </w:r>
      <w:r>
        <w:t xml:space="preserve"> (Revenue by state → category → seller), </w:t>
      </w:r>
      <w:r>
        <w:rPr>
          <w:b/>
          <w:bCs/>
        </w:rPr>
        <w:t>Smart narrative</w:t>
      </w:r>
      <w:r>
        <w:t xml:space="preserve"> (auto-text summary), </w:t>
      </w:r>
      <w:r>
        <w:lastRenderedPageBreak/>
        <w:t xml:space="preserve">plus analytics-pane </w:t>
      </w:r>
      <w:r>
        <w:rPr>
          <w:b/>
          <w:bCs/>
        </w:rPr>
        <w:t>forecast</w:t>
      </w:r>
      <w:r>
        <w:t xml:space="preserve"> and </w:t>
      </w:r>
      <w:r>
        <w:rPr>
          <w:b/>
          <w:bCs/>
        </w:rPr>
        <w:t>anomaly detection</w:t>
      </w:r>
      <w:r>
        <w:t xml:space="preserve"> on the monthly revenue line. Interrogate each honestly — Key influencers on observational data shows correlation, not cause; say so in your insight paragraph.</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0EF" w14:textId="77777777">
        <w:tc>
          <w:tcPr>
            <w:tcW w:w="10080" w:type="dxa"/>
            <w:shd w:val="clear" w:color="auto" w:fill="F2F2F2"/>
            <w:tcMar>
              <w:top w:w="100" w:type="dxa"/>
              <w:left w:w="160" w:type="dxa"/>
              <w:bottom w:w="60" w:type="dxa"/>
              <w:right w:w="160" w:type="dxa"/>
            </w:tcMar>
          </w:tcPr>
          <w:p w14:paraId="23ECE0ED" w14:textId="77777777" w:rsidR="00CC77D2" w:rsidRDefault="00461E13">
            <w:pPr>
              <w:spacing w:after="60"/>
            </w:pPr>
            <w:r>
              <w:rPr>
                <w:b/>
                <w:bCs/>
                <w:color w:val="7F7F7F"/>
              </w:rPr>
              <w:t>ℹ Copilot in Power BI — the honest version</w:t>
            </w:r>
          </w:p>
          <w:p w14:paraId="23ECE0EE" w14:textId="77777777" w:rsidR="00CC77D2" w:rsidRDefault="00461E13">
            <w:pPr>
              <w:spacing w:after="60"/>
            </w:pPr>
            <w:r>
              <w:t xml:space="preserve">The 2026 PL-300 outline includes Copilot items (narrative visual with Copilot, Copilot-suggested report pages, semantic-model summaries). Know them conceptually — but note: </w:t>
            </w:r>
            <w:r>
              <w:rPr>
                <w:b/>
                <w:bCs/>
              </w:rPr>
              <w:t>Copilot is not available on trial capacities</w:t>
            </w:r>
            <w:r>
              <w:t>; it requires a paid Fabric capacity (F2+) with the Copilot setting enabled. If your tenant has one, spend 30 minutes hands-on; if not, watch the official demo pages on Microsoft Learn and be able to describe where the buttons live and what a good prompt looks like. Either way, your Part-3 AI workflow already taught you the deeper skill: describing analytical intent precisely.</w:t>
            </w:r>
          </w:p>
        </w:tc>
      </w:tr>
    </w:tbl>
    <w:p w14:paraId="23ECE0F0" w14:textId="77777777" w:rsidR="00CC77D2" w:rsidRDefault="00CC77D2">
      <w:pPr>
        <w:spacing w:after="80"/>
      </w:pPr>
    </w:p>
    <w:p w14:paraId="23ECE0F1" w14:textId="77777777" w:rsidR="00CC77D2" w:rsidRDefault="00461E13">
      <w:r>
        <w:rPr>
          <w:b/>
          <w:bCs/>
        </w:rPr>
        <w:t>Awareness shelf</w:t>
      </w:r>
      <w:r>
        <w:t xml:space="preserve"> (PL-300 expects recognition, not mastery): </w:t>
      </w:r>
      <w:r>
        <w:rPr>
          <w:b/>
          <w:bCs/>
        </w:rPr>
        <w:t>paginated reports</w:t>
      </w:r>
      <w:r>
        <w:t xml:space="preserve"> (pixel-perfect, print/PDF-first, Report Builder, for invoices/statements — not dashboards); </w:t>
      </w:r>
      <w:r>
        <w:rPr>
          <w:b/>
          <w:bCs/>
        </w:rPr>
        <w:t>Analyze in Excel</w:t>
      </w:r>
      <w:r>
        <w:t xml:space="preserve"> (PivotTables live against your semantic model); </w:t>
      </w:r>
      <w:r>
        <w:rPr>
          <w:b/>
          <w:bCs/>
        </w:rPr>
        <w:t>scorecards/metrics</w:t>
      </w:r>
      <w:r>
        <w:t xml:space="preserve"> (goal tracking with check-ins); </w:t>
      </w:r>
      <w:r>
        <w:rPr>
          <w:b/>
          <w:bCs/>
        </w:rPr>
        <w:t>.pbit templates</w:t>
      </w:r>
      <w:r>
        <w:t xml:space="preserve"> (pbix minus data) and </w:t>
      </w:r>
      <w:r>
        <w:rPr>
          <w:b/>
          <w:bCs/>
        </w:rPr>
        <w:t>.pbids</w:t>
      </w:r>
      <w:r>
        <w:t xml:space="preserve"> (connection shortcuts); </w:t>
      </w:r>
      <w:r>
        <w:rPr>
          <w:b/>
          <w:bCs/>
        </w:rPr>
        <w:t>automatic page refresh</w:t>
      </w:r>
      <w:r>
        <w:t xml:space="preserve"> (DirectQuery pages re-querying on an interval); </w:t>
      </w:r>
      <w:r>
        <w:rPr>
          <w:b/>
          <w:bCs/>
        </w:rPr>
        <w:t>Power BI Report Server</w:t>
      </w:r>
      <w:r>
        <w:t xml:space="preserve"> (on-prem hosting exists; that's all).</w:t>
      </w:r>
    </w:p>
    <w:p w14:paraId="23ECE0F2" w14:textId="77777777" w:rsidR="00CC77D2" w:rsidRDefault="00461E13">
      <w:pPr>
        <w:pStyle w:val="Heading3"/>
      </w:pPr>
      <w:r>
        <w:t>17.5 Source control for BI — PBIP + TMDL</w:t>
      </w:r>
    </w:p>
    <w:p w14:paraId="23ECE0F3" w14:textId="77777777" w:rsidR="00CC77D2" w:rsidRDefault="00461E13">
      <w:r>
        <w:t xml:space="preserve">File → Options → Preview features: enable </w:t>
      </w:r>
      <w:r>
        <w:rPr>
          <w:b/>
          <w:bCs/>
        </w:rPr>
        <w:t>Power BI Project (.pbip)</w:t>
      </w:r>
      <w:r>
        <w:t xml:space="preserve"> saves. Save your Olist work As → .pbip: the model becomes </w:t>
      </w:r>
      <w:r>
        <w:rPr>
          <w:b/>
          <w:bCs/>
        </w:rPr>
        <w:t>TMDL text files</w:t>
      </w:r>
      <w:r>
        <w:t xml:space="preserve"> (measures readable in VS Code!) and the report a folder of JSON. Commit it. Change a measure's format in VS Code, reopen in Desktop, observe. Diff-able BI is how teams review model changes in pull requests — you now have a portfolio </w:t>
      </w:r>
      <w:r>
        <w:rPr>
          <w:i/>
          <w:iCs/>
        </w:rPr>
        <w:t>and</w:t>
      </w:r>
      <w:r>
        <w:t xml:space="preserve"> an argument for engineering-grade BI.</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E0F6" w14:textId="77777777">
        <w:tc>
          <w:tcPr>
            <w:tcW w:w="10080" w:type="dxa"/>
            <w:shd w:val="clear" w:color="auto" w:fill="EAF3EC"/>
            <w:tcMar>
              <w:top w:w="100" w:type="dxa"/>
              <w:left w:w="160" w:type="dxa"/>
              <w:bottom w:w="60" w:type="dxa"/>
              <w:right w:w="160" w:type="dxa"/>
            </w:tcMar>
          </w:tcPr>
          <w:p w14:paraId="23ECE0F4" w14:textId="77777777" w:rsidR="00CC77D2" w:rsidRDefault="00461E13">
            <w:pPr>
              <w:spacing w:after="60"/>
            </w:pPr>
            <w:r>
              <w:rPr>
                <w:b/>
                <w:bCs/>
                <w:color w:val="2E7D46"/>
              </w:rPr>
              <w:t>✔ Milestone — prove it before moving on</w:t>
            </w:r>
          </w:p>
          <w:p w14:paraId="23ECE0F5" w14:textId="77777777" w:rsidR="00CC77D2" w:rsidRDefault="00461E13">
            <w:pPr>
              <w:spacing w:after="60"/>
            </w:pPr>
            <w:r>
              <w:t>Pipeline deployed through all three stages with a working deployment rule (screenshot the rule + stage diff); dataflow refreshing and feeding DimProduct; AI-visuals page committed with a 5-sentence insight paragraph (including one caveat); .pbip folder in the repo.</w:t>
            </w:r>
          </w:p>
        </w:tc>
      </w:tr>
    </w:tbl>
    <w:p w14:paraId="23ECE0F7"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E0FA" w14:textId="77777777">
        <w:tc>
          <w:tcPr>
            <w:tcW w:w="10080" w:type="dxa"/>
            <w:shd w:val="clear" w:color="auto" w:fill="EEF4FB"/>
            <w:tcMar>
              <w:top w:w="100" w:type="dxa"/>
              <w:left w:w="160" w:type="dxa"/>
              <w:bottom w:w="60" w:type="dxa"/>
              <w:right w:w="160" w:type="dxa"/>
            </w:tcMar>
          </w:tcPr>
          <w:p w14:paraId="23ECE0F8" w14:textId="77777777" w:rsidR="00CC77D2" w:rsidRDefault="00461E13">
            <w:pPr>
              <w:spacing w:after="60"/>
            </w:pPr>
            <w:r>
              <w:rPr>
                <w:b/>
                <w:bCs/>
                <w:color w:val="2E75B6"/>
              </w:rPr>
              <w:t>💡 AI Accelerator</w:t>
            </w:r>
          </w:p>
          <w:p w14:paraId="23ECE0F9" w14:textId="77777777" w:rsidR="00CC77D2" w:rsidRDefault="00461E13">
            <w:pPr>
              <w:spacing w:after="60"/>
            </w:pPr>
            <w:r>
              <w:t>QUIZ: "Scenario-quiz me: 8 rounds of 'which gateway, if any?' — mix on-prem SQL, Azure SQL, SharePoint Online, a CSV on my laptop, an API behind a corporate VPN."</w:t>
            </w:r>
          </w:p>
        </w:tc>
      </w:tr>
    </w:tbl>
    <w:p w14:paraId="23ECE0FB" w14:textId="77777777" w:rsidR="00CC77D2" w:rsidRDefault="00CC77D2">
      <w:pPr>
        <w:spacing w:after="80"/>
      </w:pPr>
    </w:p>
    <w:p w14:paraId="23ECE0FC" w14:textId="77777777" w:rsidR="00CC77D2" w:rsidRDefault="00461E13">
      <w:pPr>
        <w:pStyle w:val="Heading2"/>
      </w:pPr>
      <w:bookmarkStart w:id="23" w:name="_Toc237001802"/>
      <w:r>
        <w:t>Day 18 — PL-300 readiness day</w:t>
      </w:r>
      <w:bookmarkEnd w:id="23"/>
    </w:p>
    <w:p w14:paraId="23ECE0FD" w14:textId="77777777" w:rsidR="00CC77D2" w:rsidRDefault="00461E13">
      <w:pPr>
        <w:spacing w:before="20" w:after="140"/>
      </w:pPr>
      <w:r>
        <w:rPr>
          <w:i/>
          <w:iCs/>
          <w:color w:val="595959"/>
          <w:sz w:val="18"/>
          <w:szCs w:val="18"/>
        </w:rPr>
        <w:t>Close the gaps, sit the official practice assessment, and get signed off for the capstone. Gauntlet #3.</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103" w14:textId="77777777">
        <w:tc>
          <w:tcPr>
            <w:tcW w:w="10080" w:type="dxa"/>
            <w:shd w:val="clear" w:color="auto" w:fill="F2F2F2"/>
            <w:tcMar>
              <w:top w:w="100" w:type="dxa"/>
              <w:left w:w="160" w:type="dxa"/>
              <w:bottom w:w="60" w:type="dxa"/>
              <w:right w:w="160" w:type="dxa"/>
            </w:tcMar>
          </w:tcPr>
          <w:p w14:paraId="23ECE0FE" w14:textId="77777777" w:rsidR="00CC77D2" w:rsidRDefault="00461E13">
            <w:pPr>
              <w:spacing w:after="60"/>
            </w:pPr>
            <w:r>
              <w:rPr>
                <w:b/>
                <w:bCs/>
                <w:color w:val="7F7F7F"/>
              </w:rPr>
              <w:t>ℹ Today's objectives</w:t>
            </w:r>
          </w:p>
          <w:p w14:paraId="23ECE0FF" w14:textId="77777777" w:rsidR="00CC77D2" w:rsidRDefault="00461E13">
            <w:pPr>
              <w:pStyle w:val="ListParagraph"/>
              <w:numPr>
                <w:ilvl w:val="0"/>
                <w:numId w:val="2"/>
              </w:numPr>
              <w:spacing w:after="40"/>
            </w:pPr>
            <w:r>
              <w:t>Review all four exam domains against your actual work</w:t>
            </w:r>
          </w:p>
          <w:p w14:paraId="23ECE100" w14:textId="77777777" w:rsidR="00CC77D2" w:rsidRDefault="00461E13">
            <w:pPr>
              <w:pStyle w:val="ListParagraph"/>
              <w:numPr>
                <w:ilvl w:val="0"/>
                <w:numId w:val="2"/>
              </w:numPr>
              <w:spacing w:after="40"/>
            </w:pPr>
            <w:r>
              <w:t>Score ≥ 80% on the official practice assessment (timed)</w:t>
            </w:r>
          </w:p>
          <w:p w14:paraId="23ECE101" w14:textId="77777777" w:rsidR="00CC77D2" w:rsidRDefault="00461E13">
            <w:pPr>
              <w:pStyle w:val="ListParagraph"/>
              <w:numPr>
                <w:ilvl w:val="0"/>
                <w:numId w:val="2"/>
              </w:numPr>
              <w:spacing w:after="40"/>
            </w:pPr>
            <w:r>
              <w:t>Build your personal weak-topics cheat sheet</w:t>
            </w:r>
          </w:p>
          <w:p w14:paraId="23ECE102" w14:textId="77777777" w:rsidR="00CC77D2" w:rsidRDefault="00461E13">
            <w:pPr>
              <w:pStyle w:val="ListParagraph"/>
              <w:numPr>
                <w:ilvl w:val="0"/>
                <w:numId w:val="2"/>
              </w:numPr>
              <w:spacing w:after="40"/>
            </w:pPr>
            <w:r>
              <w:t>Get the capstone brief and dataset sign-off</w:t>
            </w:r>
          </w:p>
        </w:tc>
      </w:tr>
    </w:tbl>
    <w:p w14:paraId="23ECE104" w14:textId="77777777" w:rsidR="00CC77D2" w:rsidRDefault="00CC77D2">
      <w:pPr>
        <w:spacing w:after="80"/>
      </w:pPr>
    </w:p>
    <w:p w14:paraId="23ECE105" w14:textId="77777777" w:rsidR="00CC77D2" w:rsidRDefault="00461E13">
      <w:pPr>
        <w:pStyle w:val="Heading3"/>
      </w:pPr>
      <w:r>
        <w:lastRenderedPageBreak/>
        <w:t>18.1 The shape of the exam</w:t>
      </w:r>
    </w:p>
    <w:p w14:paraId="23ECE106" w14:textId="77777777" w:rsidR="00CC77D2" w:rsidRDefault="00461E13">
      <w:r>
        <w:t xml:space="preserve">PL-300 (Microsoft Power BI Data Analyst): ~40–60 questions in ~100 minutes, passing score </w:t>
      </w:r>
      <w:r>
        <w:rPr>
          <w:b/>
          <w:bCs/>
        </w:rPr>
        <w:t>700/1000</w:t>
      </w:r>
      <w:r>
        <w:t xml:space="preserve">, question styles including multiple-choice, drag-to-order, hotspot screenshots, and </w:t>
      </w:r>
      <w:r>
        <w:rPr>
          <w:b/>
          <w:bCs/>
        </w:rPr>
        <w:t>case studies</w:t>
      </w:r>
      <w:r>
        <w:t xml:space="preserve"> (one scenario, several questions — read the requirements tab first, then answer; you can't return to a completed case study). Renewal is free, online, annually. Book through your Microsoft Learn profile; online proctored or test center. Fee ≈ $165 USD (check your region's current price when booking — your mentor may have vouchers).</w:t>
      </w:r>
    </w:p>
    <w:p w14:paraId="23ECE107" w14:textId="77777777" w:rsidR="00CC77D2" w:rsidRDefault="00461E13">
      <w:pPr>
        <w:pStyle w:val="Heading3"/>
      </w:pPr>
      <w:r>
        <w:t>18.2 Domain sweep, then the real thing</w:t>
      </w:r>
    </w:p>
    <w:p w14:paraId="23ECE108" w14:textId="77777777" w:rsidR="00CC77D2" w:rsidRDefault="00461E13">
      <w:r>
        <w:t xml:space="preserve">Work Part 7's mapping table domain by domain (morning, ~2.5h): for each sub-skill, ask "did I </w:t>
      </w:r>
      <w:r>
        <w:rPr>
          <w:i/>
          <w:iCs/>
        </w:rPr>
        <w:t>do</w:t>
      </w:r>
      <w:r>
        <w:t xml:space="preserve"> this?" — the answer is yes for nearly everything, and the table names the day you did it. Genuinely-new-to-you items get 20 minutes each on Microsoft Learn (typical suspects: paginated report details, personalize visuals, Analyze in Excel mechanics). Then </w:t>
      </w:r>
      <w:r>
        <w:rPr>
          <w:b/>
          <w:bCs/>
        </w:rPr>
        <w:t>Gauntlet #3</w:t>
      </w:r>
      <w:r>
        <w:t xml:space="preserve"> (Appendix C.5, 12 mixed tasks, no AI, ≥10/12). After lunch: the </w:t>
      </w:r>
      <w:r>
        <w:rPr>
          <w:b/>
          <w:bCs/>
        </w:rPr>
        <w:t>official free practice assessment</w:t>
      </w:r>
      <w:r>
        <w:t xml:space="preserve"> (link in Part 7), timed, no notes. ≥ 80% → capstone cleared. Below → analyze every miss (the assessment explains answers), drill the weak domain, retake a fresh assessment; log both scores honestly. End the day writing your one-page personal cheat sheet — the ten things </w:t>
      </w:r>
      <w:r>
        <w:rPr>
          <w:i/>
          <w:iCs/>
        </w:rPr>
        <w:t>you</w:t>
      </w:r>
      <w:r>
        <w:t xml:space="preserve"> keep forgetting (everyone's list is different; writing it is the point) — and reviewing the capstone brief below with your mentor: dataset confirmed (F1 default; mentor may substitute the Olist Marketing Funnel variant if time is tight), success criteria agreed, Day 21 defense slot booked.</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E10B" w14:textId="77777777">
        <w:tc>
          <w:tcPr>
            <w:tcW w:w="10080" w:type="dxa"/>
            <w:shd w:val="clear" w:color="auto" w:fill="EAF3EC"/>
            <w:tcMar>
              <w:top w:w="100" w:type="dxa"/>
              <w:left w:w="160" w:type="dxa"/>
              <w:bottom w:w="60" w:type="dxa"/>
              <w:right w:w="160" w:type="dxa"/>
            </w:tcMar>
          </w:tcPr>
          <w:p w14:paraId="23ECE109" w14:textId="77777777" w:rsidR="00CC77D2" w:rsidRDefault="00461E13">
            <w:pPr>
              <w:spacing w:after="60"/>
            </w:pPr>
            <w:r>
              <w:rPr>
                <w:b/>
                <w:bCs/>
                <w:color w:val="2E7D46"/>
              </w:rPr>
              <w:t>✔ Milestone — prove it before moving on</w:t>
            </w:r>
          </w:p>
          <w:p w14:paraId="23ECE10A" w14:textId="77777777" w:rsidR="00CC77D2" w:rsidRDefault="00461E13">
            <w:pPr>
              <w:spacing w:after="60"/>
            </w:pPr>
            <w:r>
              <w:t>Practice assessment ≥ 80% (all attempt scores logged); Gauntlet #3 ≥ 10/12; personal cheat sheet committed; capstone kickoff checklist signed at standup.</w:t>
            </w:r>
          </w:p>
        </w:tc>
      </w:tr>
    </w:tbl>
    <w:p w14:paraId="23ECE10C" w14:textId="77777777" w:rsidR="00CC77D2" w:rsidRDefault="00CC77D2">
      <w:pPr>
        <w:spacing w:after="80"/>
      </w:pPr>
    </w:p>
    <w:tbl>
      <w:tblPr>
        <w:tblW w:w="10080" w:type="dxa"/>
        <w:tblBorders>
          <w:top w:val="single" w:sz="2" w:space="0" w:color="EEF4FB"/>
          <w:left w:val="single" w:sz="24" w:space="0" w:color="2E75B6"/>
          <w:bottom w:val="single" w:sz="2" w:space="0" w:color="EEF4FB"/>
          <w:right w:val="single" w:sz="2" w:space="0" w:color="EEF4FB"/>
        </w:tblBorders>
        <w:tblCellMar>
          <w:left w:w="10" w:type="dxa"/>
          <w:right w:w="10" w:type="dxa"/>
        </w:tblCellMar>
        <w:tblLook w:val="0000" w:firstRow="0" w:lastRow="0" w:firstColumn="0" w:lastColumn="0" w:noHBand="0" w:noVBand="0"/>
      </w:tblPr>
      <w:tblGrid>
        <w:gridCol w:w="10080"/>
      </w:tblGrid>
      <w:tr w:rsidR="00CC77D2" w14:paraId="23ECE10F" w14:textId="77777777">
        <w:tc>
          <w:tcPr>
            <w:tcW w:w="10080" w:type="dxa"/>
            <w:shd w:val="clear" w:color="auto" w:fill="EEF4FB"/>
            <w:tcMar>
              <w:top w:w="100" w:type="dxa"/>
              <w:left w:w="160" w:type="dxa"/>
              <w:bottom w:w="60" w:type="dxa"/>
              <w:right w:w="160" w:type="dxa"/>
            </w:tcMar>
          </w:tcPr>
          <w:p w14:paraId="23ECE10D" w14:textId="77777777" w:rsidR="00CC77D2" w:rsidRDefault="00461E13">
            <w:pPr>
              <w:spacing w:after="60"/>
            </w:pPr>
            <w:r>
              <w:rPr>
                <w:b/>
                <w:bCs/>
                <w:color w:val="2E75B6"/>
              </w:rPr>
              <w:t>💡 AI Accelerator (after the assessment)</w:t>
            </w:r>
          </w:p>
          <w:p w14:paraId="23ECE10E" w14:textId="77777777" w:rsidR="00CC77D2" w:rsidRDefault="00461E13">
            <w:pPr>
              <w:spacing w:after="60"/>
            </w:pPr>
            <w:r>
              <w:t>"Here are the practice-assessment topics I missed: &lt;list&gt;. For each: explain the concept in two sentences, then give me one scenario question harder than the original. Then quiz me on all of them tomorrow morning when I say 'daily review'."</w:t>
            </w:r>
          </w:p>
        </w:tc>
      </w:tr>
    </w:tbl>
    <w:p w14:paraId="23ECE110" w14:textId="77777777" w:rsidR="00CC77D2" w:rsidRDefault="00CC77D2">
      <w:pPr>
        <w:spacing w:after="80"/>
      </w:pPr>
    </w:p>
    <w:p w14:paraId="23ECE111" w14:textId="77777777" w:rsidR="00CC77D2" w:rsidRDefault="00461E13">
      <w:pPr>
        <w:pStyle w:val="Heading2"/>
      </w:pPr>
      <w:bookmarkStart w:id="24" w:name="_Toc237001803"/>
      <w:r>
        <w:t>Days 19–21 — The Capstone: Formula 1 Analytics, end to end</w:t>
      </w:r>
      <w:bookmarkEnd w:id="24"/>
    </w:p>
    <w:p w14:paraId="23ECE112" w14:textId="77777777" w:rsidR="00CC77D2" w:rsidRDefault="00461E13">
      <w:pPr>
        <w:spacing w:before="20" w:after="140"/>
      </w:pPr>
      <w:r>
        <w:rPr>
          <w:i/>
          <w:iCs/>
          <w:color w:val="595959"/>
          <w:sz w:val="18"/>
          <w:szCs w:val="18"/>
        </w:rPr>
        <w:t>You are the sole analyst delivering a production BI solution for a new client. Two and a half days, then you present to stakeholders and defend your decisions.</w:t>
      </w:r>
    </w:p>
    <w:p w14:paraId="23ECE113" w14:textId="40BE2605" w:rsidR="00CC77D2" w:rsidRDefault="00461E13">
      <w:r>
        <w:rPr>
          <w:b/>
          <w:bCs/>
        </w:rPr>
        <w:t>The dataset:</w:t>
      </w:r>
      <w:r>
        <w:t xml:space="preserve"> </w:t>
      </w:r>
      <w:hyperlink r:id="rId19" w:history="1">
        <w:r>
          <w:t>Formula 1 World Championship 1950–2024</w:t>
        </w:r>
      </w:hyperlink>
      <w:r>
        <w:t xml:space="preserve"> — 14 related CSVs (circuits, races, seasons, drivers, constructors, results, sprint_results, qualifying, driver/constructor standings, </w:t>
      </w:r>
      <w:r>
        <w:rPr>
          <w:b/>
          <w:bCs/>
        </w:rPr>
        <w:t>lap_times ≈ 575k rows</w:t>
      </w:r>
      <w:r>
        <w:t xml:space="preserve">, pit_stops, status). A new domain on purpose: no pattern-copying from Olist — fresh grains, fresh modeling decisions, natural hierarchies (season → round → race), geography, 75 years for time intelligence, and </w:t>
      </w:r>
      <w:r>
        <w:rPr>
          <w:rFonts w:ascii="Consolas" w:eastAsia="Consolas" w:hAnsi="Consolas" w:cs="Consolas"/>
          <w:color w:val="833C00"/>
          <w:sz w:val="19"/>
          <w:szCs w:val="19"/>
        </w:rPr>
        <w:t>\N</w:t>
      </w:r>
      <w:r>
        <w:t xml:space="preserve"> as the null marker for realistic cleaning. Skim the schema on Kaggle </w:t>
      </w:r>
      <w:r>
        <w:rPr>
          <w:i/>
          <w:iCs/>
        </w:rPr>
        <w:t>before</w:t>
      </w:r>
      <w:r>
        <w:t xml:space="preserve"> Day 19.</w:t>
      </w:r>
    </w:p>
    <w:p w14:paraId="23ECE114" w14:textId="77777777" w:rsidR="00CC77D2" w:rsidRDefault="00461E13">
      <w:pPr>
        <w:pStyle w:val="Heading3"/>
      </w:pPr>
      <w:r>
        <w:t>Day 19 — Data platform (≈7.5h)</w:t>
      </w:r>
    </w:p>
    <w:p w14:paraId="23ECE115" w14:textId="77777777" w:rsidR="00CC77D2" w:rsidRDefault="00461E13">
      <w:pPr>
        <w:pStyle w:val="ListParagraph"/>
        <w:numPr>
          <w:ilvl w:val="0"/>
          <w:numId w:val="17"/>
        </w:numPr>
        <w:spacing w:after="60"/>
      </w:pPr>
      <w:r>
        <w:rPr>
          <w:b/>
          <w:bCs/>
        </w:rPr>
        <w:t>Design doc first (1h):</w:t>
      </w:r>
      <w:r>
        <w:t xml:space="preserve"> in </w:t>
      </w:r>
      <w:r>
        <w:rPr>
          <w:rFonts w:ascii="Consolas" w:eastAsia="Consolas" w:hAnsi="Consolas" w:cs="Consolas"/>
          <w:color w:val="833C00"/>
          <w:sz w:val="19"/>
          <w:szCs w:val="19"/>
        </w:rPr>
        <w:t>docs/capstone-design.md</w:t>
      </w:r>
      <w:r>
        <w:t xml:space="preserve"> — the questions your report will answer (pick a stakeholder: e.g., a constructor's strategy team), target star schema sketch (which facts? results and lap_times are the obvious two — argue your choice), storage-mode intent, RLS plan. </w:t>
      </w:r>
      <w:r>
        <w:rPr>
          <w:b/>
          <w:bCs/>
        </w:rPr>
        <w:t>Mentor reviews this before you write DDL</w:t>
      </w:r>
      <w:r>
        <w:t xml:space="preserve"> (standup gate).</w:t>
      </w:r>
    </w:p>
    <w:p w14:paraId="23ECE116" w14:textId="77777777" w:rsidR="00CC77D2" w:rsidRDefault="00461E13">
      <w:pPr>
        <w:pStyle w:val="ListParagraph"/>
        <w:numPr>
          <w:ilvl w:val="0"/>
          <w:numId w:val="17"/>
        </w:numPr>
        <w:spacing w:after="60"/>
      </w:pPr>
      <w:r>
        <w:rPr>
          <w:b/>
          <w:bCs/>
        </w:rPr>
        <w:lastRenderedPageBreak/>
        <w:t>Load (2h):</w:t>
      </w:r>
      <w:r>
        <w:t xml:space="preserve"> new DB </w:t>
      </w:r>
      <w:r>
        <w:rPr>
          <w:rFonts w:ascii="Consolas" w:eastAsia="Consolas" w:hAnsi="Consolas" w:cs="Consolas"/>
          <w:color w:val="833C00"/>
          <w:sz w:val="19"/>
          <w:szCs w:val="19"/>
        </w:rPr>
        <w:t>f1</w:t>
      </w:r>
      <w:r>
        <w:t xml:space="preserve"> (free offer allows it) or schema </w:t>
      </w:r>
      <w:r>
        <w:rPr>
          <w:rFonts w:ascii="Consolas" w:eastAsia="Consolas" w:hAnsi="Consolas" w:cs="Consolas"/>
          <w:color w:val="833C00"/>
          <w:sz w:val="19"/>
          <w:szCs w:val="19"/>
        </w:rPr>
        <w:t>f1</w:t>
      </w:r>
      <w:r>
        <w:t xml:space="preserve"> in the existing DB; stage all 14 CSVs via your Day-8 blob pipeline. The twist: </w:t>
      </w:r>
      <w:r>
        <w:rPr>
          <w:rFonts w:ascii="Consolas" w:eastAsia="Consolas" w:hAnsi="Consolas" w:cs="Consolas"/>
          <w:color w:val="833C00"/>
          <w:sz w:val="19"/>
          <w:szCs w:val="19"/>
        </w:rPr>
        <w:t>\N</w:t>
      </w:r>
      <w:r>
        <w:t xml:space="preserve"> markers — land columns as nvarchar in </w:t>
      </w:r>
      <w:r>
        <w:rPr>
          <w:rFonts w:ascii="Consolas" w:eastAsia="Consolas" w:hAnsi="Consolas" w:cs="Consolas"/>
          <w:color w:val="833C00"/>
          <w:sz w:val="19"/>
          <w:szCs w:val="19"/>
        </w:rPr>
        <w:t>stg</w:t>
      </w:r>
      <w:r>
        <w:t xml:space="preserve">, convert with </w:t>
      </w:r>
      <w:r>
        <w:rPr>
          <w:rFonts w:ascii="Consolas" w:eastAsia="Consolas" w:hAnsi="Consolas" w:cs="Consolas"/>
          <w:color w:val="833C00"/>
          <w:sz w:val="19"/>
          <w:szCs w:val="19"/>
        </w:rPr>
        <w:t>NULLIF(col,'\N')</w:t>
      </w:r>
      <w:r>
        <w:t xml:space="preserve"> + </w:t>
      </w:r>
      <w:r>
        <w:rPr>
          <w:rFonts w:ascii="Consolas" w:eastAsia="Consolas" w:hAnsi="Consolas" w:cs="Consolas"/>
          <w:color w:val="833C00"/>
          <w:sz w:val="19"/>
          <w:szCs w:val="19"/>
        </w:rPr>
        <w:t>TRY_CAST</w:t>
      </w:r>
      <w:r>
        <w:t xml:space="preserve"> in the transform layer. Validate row counts (lap_times ≈ 575k is your big one).</w:t>
      </w:r>
    </w:p>
    <w:p w14:paraId="23ECE117" w14:textId="77777777" w:rsidR="00CC77D2" w:rsidRDefault="00461E13">
      <w:pPr>
        <w:pStyle w:val="ListParagraph"/>
        <w:numPr>
          <w:ilvl w:val="0"/>
          <w:numId w:val="17"/>
        </w:numPr>
        <w:spacing w:after="60"/>
      </w:pPr>
      <w:r>
        <w:rPr>
          <w:b/>
          <w:bCs/>
        </w:rPr>
        <w:t>rpt layer (3h):</w:t>
      </w:r>
      <w:r>
        <w:t xml:space="preserve"> ≥ 6 views (DimDriver, DimConstructor, DimCircuit/Race, DimDate or DimSeason, FactResults, FactLapTimes at minimum), ≥ 1 parameterized proc with TRY/CATCH (e.g., usp_DriverSeason). Grain comments on every fact view.</w:t>
      </w:r>
    </w:p>
    <w:p w14:paraId="23ECE118" w14:textId="77777777" w:rsidR="00CC77D2" w:rsidRDefault="00461E13">
      <w:pPr>
        <w:pStyle w:val="ListParagraph"/>
        <w:numPr>
          <w:ilvl w:val="0"/>
          <w:numId w:val="17"/>
        </w:numPr>
        <w:spacing w:after="60"/>
      </w:pPr>
      <w:r>
        <w:rPr>
          <w:b/>
          <w:bCs/>
        </w:rPr>
        <w:t>Indexing pass (1h):</w:t>
      </w:r>
      <w:r>
        <w:t xml:space="preserve"> ≥ 2 justified indexes (or 1 columnstore on lap_times) with before/after evidence in the design doc.</w:t>
      </w:r>
    </w:p>
    <w:p w14:paraId="23ECE119" w14:textId="77777777" w:rsidR="00CC77D2" w:rsidRDefault="00461E13">
      <w:pPr>
        <w:pStyle w:val="Heading3"/>
      </w:pPr>
      <w:r>
        <w:t>Day 20 — Model, DAX, report, ship (≈7.5h)</w:t>
      </w:r>
    </w:p>
    <w:p w14:paraId="23ECE11A" w14:textId="77777777" w:rsidR="00CC77D2" w:rsidRDefault="00461E13">
      <w:pPr>
        <w:pStyle w:val="ListParagraph"/>
        <w:numPr>
          <w:ilvl w:val="0"/>
          <w:numId w:val="18"/>
        </w:numPr>
        <w:spacing w:after="60"/>
      </w:pPr>
      <w:r>
        <w:rPr>
          <w:b/>
          <w:bCs/>
        </w:rPr>
        <w:t>Model (1.5h):</w:t>
      </w:r>
      <w:r>
        <w:t xml:space="preserve"> star over rpt views; storage-mode decision </w:t>
      </w:r>
      <w:r>
        <w:rPr>
          <w:i/>
          <w:iCs/>
        </w:rPr>
        <w:t>recorded in the design doc</w:t>
      </w:r>
      <w:r>
        <w:t xml:space="preserve"> (Import is fine; an aggregation over lap_times is the SME flourish).</w:t>
      </w:r>
    </w:p>
    <w:p w14:paraId="23ECE11B" w14:textId="77777777" w:rsidR="00CC77D2" w:rsidRDefault="00461E13">
      <w:pPr>
        <w:pStyle w:val="ListParagraph"/>
        <w:numPr>
          <w:ilvl w:val="0"/>
          <w:numId w:val="18"/>
        </w:numPr>
        <w:spacing w:after="60"/>
      </w:pPr>
      <w:r>
        <w:rPr>
          <w:b/>
          <w:bCs/>
        </w:rPr>
        <w:t>Measures (2h):</w:t>
      </w:r>
      <w:r>
        <w:t xml:space="preserve"> ≥ 15 across five families — base aggregations; % of total (ALL family); time intelligence (season-over-season); ranking (championship standings recomputed with RANKX); iterator/context-transition (e.g., avg points per race entered).</w:t>
      </w:r>
    </w:p>
    <w:p w14:paraId="23ECE11C" w14:textId="77777777" w:rsidR="00CC77D2" w:rsidRDefault="00461E13">
      <w:pPr>
        <w:pStyle w:val="ListParagraph"/>
        <w:numPr>
          <w:ilvl w:val="0"/>
          <w:numId w:val="18"/>
        </w:numPr>
        <w:spacing w:after="60"/>
      </w:pPr>
      <w:r>
        <w:rPr>
          <w:b/>
          <w:bCs/>
        </w:rPr>
        <w:t>Report (2.5h):</w:t>
      </w:r>
      <w:r>
        <w:t xml:space="preserve"> ≥ 4 pages — exec overview, trends, a hierarchy/geography deep-dive, detail with drillthrough — plus navigation buttons, tooltip page, mobile layout for page 1, accessibility pass.</w:t>
      </w:r>
    </w:p>
    <w:p w14:paraId="23ECE11D" w14:textId="77777777" w:rsidR="00CC77D2" w:rsidRDefault="00461E13">
      <w:pPr>
        <w:pStyle w:val="ListParagraph"/>
        <w:numPr>
          <w:ilvl w:val="0"/>
          <w:numId w:val="18"/>
        </w:numPr>
        <w:spacing w:after="60"/>
      </w:pPr>
      <w:r>
        <w:rPr>
          <w:b/>
          <w:bCs/>
        </w:rPr>
        <w:t>Ship (1.5h):</w:t>
      </w:r>
      <w:r>
        <w:t xml:space="preserve"> dynamic RLS (e.g., constructor-scoped via a mapping table + USERPRINCIPALNAME — mentor's account sees one constructor), publish, app, deploy through your pipeline, Performance Analyzer pass with one measured improvement.</w:t>
      </w:r>
    </w:p>
    <w:p w14:paraId="23ECE11E" w14:textId="77777777" w:rsidR="00CC77D2" w:rsidRDefault="00461E13">
      <w:pPr>
        <w:pStyle w:val="Heading3"/>
      </w:pPr>
      <w:r>
        <w:t>Day 21 — Defense, stretch, and what's next</w:t>
      </w:r>
    </w:p>
    <w:p w14:paraId="23ECE11F" w14:textId="77777777" w:rsidR="00CC77D2" w:rsidRDefault="00461E13">
      <w:r>
        <w:rPr>
          <w:b/>
          <w:bCs/>
        </w:rPr>
        <w:t>Morning (1.5h):</w:t>
      </w:r>
      <w:r>
        <w:t xml:space="preserve"> finish + self-QA against the rubric (Appendix E) — score yourself honestly first; it changes the defense conversation. </w:t>
      </w:r>
      <w:r>
        <w:rPr>
          <w:b/>
          <w:bCs/>
        </w:rPr>
        <w:t>Defense (1.5h):</w:t>
      </w:r>
      <w:r>
        <w:t xml:space="preserve"> 30-minute walkthrough for your mentor (+ guests if brave): business questions → live report → architecture tour (SQL → model → measures → deployment) → one thing you'd do differently. Then Q&amp;A where the mentor asks </w:t>
      </w:r>
      <w:r>
        <w:rPr>
          <w:i/>
          <w:iCs/>
        </w:rPr>
        <w:t>why</w:t>
      </w:r>
      <w:r>
        <w:t xml:space="preserve"> — why this grain, why Import, why that index. The rubric is scored live; </w:t>
      </w:r>
      <w:r>
        <w:rPr>
          <w:b/>
          <w:bCs/>
        </w:rPr>
        <w:t>≥ 75/100 passes; ≥ 90 earns SME distinction</w:t>
      </w:r>
      <w:r>
        <w:t>.</w:t>
      </w:r>
    </w:p>
    <w:p w14:paraId="23ECE120" w14:textId="77777777" w:rsidR="00CC77D2" w:rsidRDefault="00461E13">
      <w:pPr>
        <w:pStyle w:val="Heading3"/>
      </w:pPr>
      <w:r>
        <w:t>Day 21 afternoon — DP-600 stretch: your next certification, previewed</w:t>
      </w:r>
    </w:p>
    <w:p w14:paraId="23ECE121" w14:textId="77777777" w:rsidR="00CC77D2" w:rsidRDefault="00461E13">
      <w:r>
        <w:t xml:space="preserve">PL-300 certifies the analyst; </w:t>
      </w:r>
      <w:r>
        <w:rPr>
          <w:b/>
          <w:bCs/>
        </w:rPr>
        <w:t>DP-600 (Fabric Analytics Engineer)</w:t>
      </w:r>
      <w:r>
        <w:t xml:space="preserve"> certifies the platform engineer — current domains: </w:t>
      </w:r>
      <w:r>
        <w:rPr>
          <w:i/>
          <w:iCs/>
        </w:rPr>
        <w:t>Maintain a data analytics solution</w:t>
      </w:r>
      <w:r>
        <w:t xml:space="preserve"> 25–30%, </w:t>
      </w:r>
      <w:r>
        <w:rPr>
          <w:i/>
          <w:iCs/>
        </w:rPr>
        <w:t>Prepare data</w:t>
      </w:r>
      <w:r>
        <w:t xml:space="preserve"> </w:t>
      </w:r>
      <w:r>
        <w:rPr>
          <w:b/>
          <w:bCs/>
        </w:rPr>
        <w:t>45–50%</w:t>
      </w:r>
      <w:r>
        <w:t xml:space="preserve">, </w:t>
      </w:r>
      <w:r>
        <w:rPr>
          <w:i/>
          <w:iCs/>
        </w:rPr>
        <w:t>Implement and manage semantic models</w:t>
      </w:r>
      <w:r>
        <w:t xml:space="preserve"> 25–30%. Look at that middle weight: DP-600 is mostly </w:t>
      </w:r>
      <w:r>
        <w:rPr>
          <w:i/>
          <w:iCs/>
        </w:rPr>
        <w:t>data prep at platform scale</w:t>
      </w:r>
      <w:r>
        <w:t xml:space="preserve"> — and you've spent three weeks becoming exactly that person in miniature. The 2.5-hour hands-on taste, all on your Fabric trial:</w:t>
      </w:r>
    </w:p>
    <w:p w14:paraId="23ECE122" w14:textId="77777777" w:rsidR="00CC77D2" w:rsidRDefault="00461E13">
      <w:pPr>
        <w:pStyle w:val="ListParagraph"/>
        <w:numPr>
          <w:ilvl w:val="0"/>
          <w:numId w:val="19"/>
        </w:numPr>
        <w:spacing w:after="60"/>
      </w:pPr>
      <w:r>
        <w:rPr>
          <w:b/>
          <w:bCs/>
        </w:rPr>
        <w:t>OneLake mental model (30 min):</w:t>
      </w:r>
      <w:r>
        <w:t xml:space="preserve"> one org-wide data lake; every workspace's items store open-format (Delta/Parquet) files in it. Lakehouse (files + Spark + SQL endpoint) vs Warehouse (T-SQL-first) vs Eventhouse (streaming/KQL) — three doors to the same lake.</w:t>
      </w:r>
    </w:p>
    <w:p w14:paraId="23ECE123" w14:textId="77777777" w:rsidR="00CC77D2" w:rsidRDefault="00461E13">
      <w:pPr>
        <w:pStyle w:val="ListParagraph"/>
        <w:numPr>
          <w:ilvl w:val="0"/>
          <w:numId w:val="19"/>
        </w:numPr>
        <w:spacing w:after="60"/>
      </w:pPr>
      <w:r>
        <w:rPr>
          <w:b/>
          <w:bCs/>
        </w:rPr>
        <w:t>Lakehouse lab (60 min):</w:t>
      </w:r>
      <w:r>
        <w:t xml:space="preserve"> New → Lakehouse </w:t>
      </w:r>
      <w:r>
        <w:rPr>
          <w:rFonts w:ascii="Consolas" w:eastAsia="Consolas" w:hAnsi="Consolas" w:cs="Consolas"/>
          <w:color w:val="833C00"/>
          <w:sz w:val="19"/>
          <w:szCs w:val="19"/>
        </w:rPr>
        <w:t>f1_lake</w:t>
      </w:r>
      <w:r>
        <w:t xml:space="preserve"> → upload results.csv → Load to Table → query it from the </w:t>
      </w:r>
      <w:r>
        <w:rPr>
          <w:b/>
          <w:bCs/>
        </w:rPr>
        <w:t>SQL analytics endpoint</w:t>
      </w:r>
      <w:r>
        <w:t xml:space="preserve"> (familiar T-SQL, zero provisioning) and from a notebook (</w:t>
      </w:r>
      <w:r>
        <w:rPr>
          <w:rFonts w:ascii="Consolas" w:eastAsia="Consolas" w:hAnsi="Consolas" w:cs="Consolas"/>
          <w:color w:val="833C00"/>
          <w:sz w:val="19"/>
          <w:szCs w:val="19"/>
        </w:rPr>
        <w:t>df = spark.sql("SELECT …")</w:t>
      </w:r>
      <w:r>
        <w:t xml:space="preserve"> — your first PySpark, gently).</w:t>
      </w:r>
    </w:p>
    <w:p w14:paraId="23ECE124" w14:textId="77777777" w:rsidR="00CC77D2" w:rsidRDefault="00461E13">
      <w:pPr>
        <w:pStyle w:val="ListParagraph"/>
        <w:numPr>
          <w:ilvl w:val="0"/>
          <w:numId w:val="19"/>
        </w:numPr>
        <w:spacing w:after="60"/>
      </w:pPr>
      <w:r>
        <w:rPr>
          <w:b/>
          <w:bCs/>
        </w:rPr>
        <w:t>Direct Lake (45 min):</w:t>
      </w:r>
      <w:r>
        <w:t xml:space="preserve"> build a semantic model on the lakehouse table and feel the trick — VertiPaq-class speed </w:t>
      </w:r>
      <w:r>
        <w:rPr>
          <w:i/>
          <w:iCs/>
        </w:rPr>
        <w:t>without</w:t>
      </w:r>
      <w:r>
        <w:t xml:space="preserve"> an Import refresh, because the model reads OneLake parquet directly. Know the fallback concept: certain features/limits drop a query to DirectQuery on the SQL endpoint.</w:t>
      </w:r>
    </w:p>
    <w:p w14:paraId="23ECE125" w14:textId="77777777" w:rsidR="00CC77D2" w:rsidRDefault="00461E13">
      <w:pPr>
        <w:pStyle w:val="ListParagraph"/>
        <w:numPr>
          <w:ilvl w:val="0"/>
          <w:numId w:val="19"/>
        </w:numPr>
        <w:spacing w:after="60"/>
      </w:pPr>
      <w:r>
        <w:rPr>
          <w:b/>
          <w:bCs/>
        </w:rPr>
        <w:t>Map your path (15 min):</w:t>
      </w:r>
      <w:r>
        <w:t xml:space="preserve"> skim the DP-600 study guide and practice assessment (links in Part 7). Realistic timeline after this program: 4–6 weeks of Fabric-focused study.</w:t>
      </w:r>
    </w:p>
    <w:p w14:paraId="23ECE126" w14:textId="77777777" w:rsidR="00CC77D2" w:rsidRDefault="00461E13">
      <w:pPr>
        <w:pStyle w:val="Heading3"/>
      </w:pPr>
      <w:r>
        <w:lastRenderedPageBreak/>
        <w:t>Closing: the 90-day plan</w:t>
      </w:r>
    </w:p>
    <w:p w14:paraId="23ECE127" w14:textId="77777777" w:rsidR="00CC77D2" w:rsidRDefault="00461E13">
      <w:r>
        <w:t xml:space="preserve">SME is a trajectory, not a certificate. Before you close the laptop, write </w:t>
      </w:r>
      <w:r>
        <w:rPr>
          <w:rFonts w:ascii="Consolas" w:eastAsia="Consolas" w:hAnsi="Consolas" w:cs="Consolas"/>
          <w:color w:val="833C00"/>
          <w:sz w:val="19"/>
          <w:szCs w:val="19"/>
        </w:rPr>
        <w:t>docs/90-day-plan.md</w:t>
      </w:r>
      <w:r>
        <w:t xml:space="preserve"> with your mentor: </w:t>
      </w:r>
      <w:r>
        <w:rPr>
          <w:b/>
          <w:bCs/>
        </w:rPr>
        <w:t>book PL-300</w:t>
      </w:r>
      <w:r>
        <w:t xml:space="preserve"> (within 2 weeks while hot); ship one real work report on the rpt-view pattern within 30 days; teach-back one topic (teaching Day-12 contexts to a colleague will deepen </w:t>
      </w:r>
      <w:r>
        <w:rPr>
          <w:i/>
          <w:iCs/>
        </w:rPr>
        <w:t>your</w:t>
      </w:r>
      <w:r>
        <w:t xml:space="preserve"> mastery more than theirs); pick your Week-4+ drumbeat (SQLBI articles for DAX depth, Fabric blog for platform news, one community — Fabric Community forums or r/PowerBI — answering one question a week); calendar DP-600 for ~day 60. Then close the tracker, take the win, and go outside.</w:t>
      </w:r>
    </w:p>
    <w:tbl>
      <w:tblPr>
        <w:tblW w:w="10080" w:type="dxa"/>
        <w:tblBorders>
          <w:top w:val="single" w:sz="2" w:space="0" w:color="EAF3EC"/>
          <w:left w:val="single" w:sz="24" w:space="0" w:color="2E7D46"/>
          <w:bottom w:val="single" w:sz="2" w:space="0" w:color="EAF3EC"/>
          <w:right w:val="single" w:sz="2" w:space="0" w:color="EAF3EC"/>
        </w:tblBorders>
        <w:tblCellMar>
          <w:left w:w="10" w:type="dxa"/>
          <w:right w:w="10" w:type="dxa"/>
        </w:tblCellMar>
        <w:tblLook w:val="0000" w:firstRow="0" w:lastRow="0" w:firstColumn="0" w:lastColumn="0" w:noHBand="0" w:noVBand="0"/>
      </w:tblPr>
      <w:tblGrid>
        <w:gridCol w:w="10080"/>
      </w:tblGrid>
      <w:tr w:rsidR="00CC77D2" w14:paraId="23ECE12A" w14:textId="77777777">
        <w:tc>
          <w:tcPr>
            <w:tcW w:w="10080" w:type="dxa"/>
            <w:shd w:val="clear" w:color="auto" w:fill="EAF3EC"/>
            <w:tcMar>
              <w:top w:w="100" w:type="dxa"/>
              <w:left w:w="160" w:type="dxa"/>
              <w:bottom w:w="60" w:type="dxa"/>
              <w:right w:w="160" w:type="dxa"/>
            </w:tcMar>
          </w:tcPr>
          <w:p w14:paraId="23ECE128" w14:textId="77777777" w:rsidR="00CC77D2" w:rsidRDefault="00461E13">
            <w:pPr>
              <w:spacing w:after="60"/>
            </w:pPr>
            <w:r>
              <w:rPr>
                <w:b/>
                <w:bCs/>
                <w:color w:val="2E7D46"/>
              </w:rPr>
              <w:t>✔ Milestone — prove it before moving on</w:t>
            </w:r>
          </w:p>
          <w:p w14:paraId="23ECE129" w14:textId="77777777" w:rsidR="00CC77D2" w:rsidRDefault="00461E13">
            <w:pPr>
              <w:spacing w:after="60"/>
            </w:pPr>
            <w:r>
              <w:t xml:space="preserve">Capstone graded </w:t>
            </w:r>
            <w:r>
              <w:rPr>
                <w:b/>
                <w:bCs/>
              </w:rPr>
              <w:t>≥ 75/100</w:t>
            </w:r>
            <w:r>
              <w:t xml:space="preserve"> (rubric in repo with mentor's scores); PL-300 booking date set; 90-day plan committed. Program complete. 🏁</w:t>
            </w:r>
          </w:p>
        </w:tc>
      </w:tr>
    </w:tbl>
    <w:p w14:paraId="23ECE12B" w14:textId="77777777" w:rsidR="00CC77D2" w:rsidRDefault="00CC77D2">
      <w:pPr>
        <w:spacing w:after="80"/>
      </w:pP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132" w14:textId="77777777">
        <w:tc>
          <w:tcPr>
            <w:tcW w:w="10080" w:type="dxa"/>
            <w:shd w:val="clear" w:color="auto" w:fill="F2F2F2"/>
            <w:tcMar>
              <w:top w:w="100" w:type="dxa"/>
              <w:left w:w="160" w:type="dxa"/>
              <w:bottom w:w="60" w:type="dxa"/>
              <w:right w:w="160" w:type="dxa"/>
            </w:tcMar>
          </w:tcPr>
          <w:p w14:paraId="23ECE12C" w14:textId="77777777" w:rsidR="00CC77D2" w:rsidRDefault="00461E13">
            <w:pPr>
              <w:spacing w:after="60"/>
            </w:pPr>
            <w:r>
              <w:rPr>
                <w:b/>
                <w:bCs/>
                <w:color w:val="7F7F7F"/>
              </w:rPr>
              <w:t>ℹ Week 3 — you can now…</w:t>
            </w:r>
          </w:p>
          <w:p w14:paraId="23ECE12D" w14:textId="77777777" w:rsidR="00CC77D2" w:rsidRDefault="00461E13">
            <w:pPr>
              <w:pStyle w:val="ListParagraph"/>
              <w:numPr>
                <w:ilvl w:val="0"/>
                <w:numId w:val="2"/>
              </w:numPr>
              <w:spacing w:after="40"/>
            </w:pPr>
            <w:r>
              <w:t>Read execution plans and tune with SARGable rewrites, covering indexes, and columnstore — with evidence</w:t>
            </w:r>
          </w:p>
          <w:p w14:paraId="23ECE12E" w14:textId="77777777" w:rsidR="00CC77D2" w:rsidRDefault="00461E13">
            <w:pPr>
              <w:pStyle w:val="ListParagraph"/>
              <w:numPr>
                <w:ilvl w:val="0"/>
                <w:numId w:val="2"/>
              </w:numPr>
              <w:spacing w:after="40"/>
            </w:pPr>
            <w:r>
              <w:t>Diet a model with VertiPaq Analyzer; choose storage modes; build verified aggregations and incremental refresh</w:t>
            </w:r>
          </w:p>
          <w:p w14:paraId="23ECE12F" w14:textId="77777777" w:rsidR="00CC77D2" w:rsidRDefault="00461E13">
            <w:pPr>
              <w:pStyle w:val="ListParagraph"/>
              <w:numPr>
                <w:ilvl w:val="0"/>
                <w:numId w:val="2"/>
              </w:numPr>
              <w:spacing w:after="40"/>
            </w:pPr>
            <w:r>
              <w:t>Deploy Dev→Test→Prod with rules; explain gateways; apply endorsement, labels, lineage, and Build permission</w:t>
            </w:r>
          </w:p>
          <w:p w14:paraId="23ECE130" w14:textId="77777777" w:rsidR="00CC77D2" w:rsidRDefault="00461E13">
            <w:pPr>
              <w:pStyle w:val="ListParagraph"/>
              <w:numPr>
                <w:ilvl w:val="0"/>
                <w:numId w:val="2"/>
              </w:numPr>
              <w:spacing w:after="40"/>
            </w:pPr>
            <w:r>
              <w:t>Source-control a model as .pbip/TMDL and defend an end-to-end solution unaided</w:t>
            </w:r>
          </w:p>
          <w:p w14:paraId="23ECE131" w14:textId="77777777" w:rsidR="00CC77D2" w:rsidRDefault="00461E13">
            <w:pPr>
              <w:pStyle w:val="ListParagraph"/>
              <w:numPr>
                <w:ilvl w:val="0"/>
                <w:numId w:val="2"/>
              </w:numPr>
              <w:spacing w:after="40"/>
            </w:pPr>
            <w:r>
              <w:t>Describe OneLake, lakehouse vs warehouse, and Direct Lake — and hold a credible DP-600 plan</w:t>
            </w:r>
          </w:p>
        </w:tc>
      </w:tr>
    </w:tbl>
    <w:p w14:paraId="23ECE133" w14:textId="77777777" w:rsidR="00CC77D2" w:rsidRDefault="00CC77D2">
      <w:pPr>
        <w:spacing w:after="80"/>
      </w:pPr>
    </w:p>
    <w:p w14:paraId="23ECE134" w14:textId="77777777" w:rsidR="00CC77D2" w:rsidRDefault="00461E13">
      <w:r>
        <w:br w:type="page"/>
      </w:r>
    </w:p>
    <w:p w14:paraId="23ECE135" w14:textId="77777777" w:rsidR="00CC77D2" w:rsidRDefault="00461E13">
      <w:pPr>
        <w:pStyle w:val="Heading1"/>
      </w:pPr>
      <w:bookmarkStart w:id="25" w:name="_Toc237001804"/>
      <w:r>
        <w:lastRenderedPageBreak/>
        <w:t>Part 7 — The PL-300 Certification Guide</w:t>
      </w:r>
      <w:bookmarkEnd w:id="25"/>
    </w:p>
    <w:p w14:paraId="23ECE136" w14:textId="7A93D7BD" w:rsidR="00CC77D2" w:rsidRDefault="00461E13">
      <w:r>
        <w:rPr>
          <w:b/>
          <w:bCs/>
        </w:rPr>
        <w:t>Exam PL-300: Microsoft Power BI Data Analyst</w:t>
      </w:r>
      <w:r>
        <w:t xml:space="preserve"> earns the </w:t>
      </w:r>
      <w:r>
        <w:rPr>
          <w:i/>
          <w:iCs/>
        </w:rPr>
        <w:t>Microsoft Certified: Power BI Data Analyst Associate</w:t>
      </w:r>
      <w:r>
        <w:t xml:space="preserve"> credential. This kit was written against the official study guide's skills measured </w:t>
      </w:r>
      <w:r>
        <w:rPr>
          <w:b/>
          <w:bCs/>
        </w:rPr>
        <w:t>as of April 20, 2026</w:t>
      </w:r>
      <w:r>
        <w:t xml:space="preserve"> — verify nothing has shifted before you book: </w:t>
      </w:r>
      <w:hyperlink r:id="rId20" w:history="1">
        <w:r>
          <w:t>official PL-300 study guide</w:t>
        </w:r>
      </w:hyperlink>
      <w:r>
        <w:t xml:space="preserve">. Logistics: pass mark </w:t>
      </w:r>
      <w:r>
        <w:rPr>
          <w:b/>
          <w:bCs/>
        </w:rPr>
        <w:t>700/1000</w:t>
      </w:r>
      <w:r>
        <w:t xml:space="preserve">, ~100 minutes, case studies included, annual </w:t>
      </w:r>
      <w:r>
        <w:rPr>
          <w:b/>
          <w:bCs/>
        </w:rPr>
        <w:t>free</w:t>
      </w:r>
      <w:r>
        <w:t xml:space="preserve"> online renewal, book via your </w:t>
      </w:r>
      <w:hyperlink r:id="rId21" w:history="1">
        <w:r>
          <w:t>Microsoft Learn profile</w:t>
        </w:r>
      </w:hyperlink>
      <w:r>
        <w:t>.</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13A" w14:textId="77777777">
        <w:tc>
          <w:tcPr>
            <w:tcW w:w="10080" w:type="dxa"/>
            <w:shd w:val="clear" w:color="auto" w:fill="F2F2F2"/>
            <w:tcMar>
              <w:top w:w="100" w:type="dxa"/>
              <w:left w:w="160" w:type="dxa"/>
              <w:bottom w:w="60" w:type="dxa"/>
              <w:right w:w="160" w:type="dxa"/>
            </w:tcMar>
          </w:tcPr>
          <w:p w14:paraId="23ECE137" w14:textId="77777777" w:rsidR="00CC77D2" w:rsidRDefault="00461E13">
            <w:pPr>
              <w:spacing w:after="60"/>
            </w:pPr>
            <w:r>
              <w:rPr>
                <w:b/>
                <w:bCs/>
                <w:color w:val="7F7F7F"/>
              </w:rPr>
              <w:t>ℹ Your two highest-leverage prep assets</w:t>
            </w:r>
          </w:p>
          <w:p w14:paraId="23ECE138" w14:textId="69733A49" w:rsidR="00CC77D2" w:rsidRDefault="00461E13">
            <w:pPr>
              <w:pStyle w:val="ListParagraph"/>
              <w:numPr>
                <w:ilvl w:val="0"/>
                <w:numId w:val="2"/>
              </w:numPr>
              <w:spacing w:after="40"/>
            </w:pPr>
            <w:r>
              <w:rPr>
                <w:b/>
                <w:bCs/>
              </w:rPr>
              <w:t>The official free practice assessment</w:t>
            </w:r>
            <w:r>
              <w:t xml:space="preserve"> — </w:t>
            </w:r>
            <w:hyperlink r:id="rId22" w:history="1">
              <w:r>
                <w:t>take it here</w:t>
              </w:r>
            </w:hyperlink>
            <w:r>
              <w:t>. Unlimited retakes, fresh question mixes, answer explanations. Day 18 uses it as your gate; keep using it until 85%+ feels routine.</w:t>
            </w:r>
          </w:p>
          <w:p w14:paraId="23ECE139" w14:textId="235529ED" w:rsidR="00CC77D2" w:rsidRDefault="00461E13">
            <w:pPr>
              <w:pStyle w:val="ListParagraph"/>
              <w:numPr>
                <w:ilvl w:val="0"/>
                <w:numId w:val="2"/>
              </w:numPr>
              <w:spacing w:after="40"/>
            </w:pPr>
            <w:r>
              <w:rPr>
                <w:b/>
                <w:bCs/>
              </w:rPr>
              <w:t>The official learning path</w:t>
            </w:r>
            <w:r>
              <w:t xml:space="preserve"> — </w:t>
            </w:r>
            <w:hyperlink r:id="rId23" w:anchor="two-ways-to-prepare" w:history="1">
              <w:r>
                <w:t>PL-300 course &amp; modules on Microsoft Learn</w:t>
              </w:r>
            </w:hyperlink>
            <w:r>
              <w:t xml:space="preserve"> (free, self-paced). Use it </w:t>
            </w:r>
            <w:r>
              <w:rPr>
                <w:i/>
                <w:iCs/>
              </w:rPr>
              <w:t>surgically</w:t>
            </w:r>
            <w:r>
              <w:t xml:space="preserve"> for topics this kit marked as awareness-level, not as a second beginning.</w:t>
            </w:r>
          </w:p>
        </w:tc>
      </w:tr>
    </w:tbl>
    <w:p w14:paraId="23ECE13B" w14:textId="77777777" w:rsidR="00CC77D2" w:rsidRDefault="00CC77D2">
      <w:pPr>
        <w:spacing w:after="80"/>
      </w:pPr>
    </w:p>
    <w:p w14:paraId="23ECE13C" w14:textId="77777777" w:rsidR="00CC77D2" w:rsidRDefault="00461E13">
      <w:pPr>
        <w:pStyle w:val="Heading3"/>
      </w:pPr>
      <w:r>
        <w:t>The four domains, mapped to your three weeks</w:t>
      </w:r>
    </w:p>
    <w:p w14:paraId="23ECE13D" w14:textId="77777777" w:rsidR="00CC77D2" w:rsidRDefault="00461E13">
      <w:r>
        <w:t>Weights per the April 2026 skills-measured. "Where you did it" cites the days — when a topic feels shaky, re-do that day's build rather than rereading.</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912"/>
        <w:gridCol w:w="5152"/>
        <w:gridCol w:w="2016"/>
      </w:tblGrid>
      <w:tr w:rsidR="00CC77D2" w14:paraId="23ECE141" w14:textId="77777777">
        <w:trPr>
          <w:tblHeader/>
        </w:trPr>
        <w:tc>
          <w:tcPr>
            <w:tcW w:w="2912" w:type="dxa"/>
            <w:shd w:val="clear" w:color="auto" w:fill="1F3864"/>
            <w:tcMar>
              <w:top w:w="40" w:type="dxa"/>
              <w:left w:w="100" w:type="dxa"/>
              <w:bottom w:w="40" w:type="dxa"/>
              <w:right w:w="100" w:type="dxa"/>
            </w:tcMar>
            <w:vAlign w:val="center"/>
          </w:tcPr>
          <w:p w14:paraId="23ECE13E" w14:textId="77777777" w:rsidR="00CC77D2" w:rsidRDefault="00461E13">
            <w:pPr>
              <w:spacing w:after="20" w:line="250" w:lineRule="auto"/>
            </w:pPr>
            <w:r>
              <w:rPr>
                <w:b/>
                <w:bCs/>
                <w:color w:val="FFFFFF"/>
                <w:sz w:val="18"/>
                <w:szCs w:val="18"/>
              </w:rPr>
              <w:t>Domain (weight)</w:t>
            </w:r>
          </w:p>
        </w:tc>
        <w:tc>
          <w:tcPr>
            <w:tcW w:w="5152" w:type="dxa"/>
            <w:shd w:val="clear" w:color="auto" w:fill="1F3864"/>
            <w:tcMar>
              <w:top w:w="40" w:type="dxa"/>
              <w:left w:w="100" w:type="dxa"/>
              <w:bottom w:w="40" w:type="dxa"/>
              <w:right w:w="100" w:type="dxa"/>
            </w:tcMar>
            <w:vAlign w:val="center"/>
          </w:tcPr>
          <w:p w14:paraId="23ECE13F" w14:textId="77777777" w:rsidR="00CC77D2" w:rsidRDefault="00461E13">
            <w:pPr>
              <w:spacing w:after="20" w:line="250" w:lineRule="auto"/>
            </w:pPr>
            <w:r>
              <w:rPr>
                <w:b/>
                <w:bCs/>
                <w:color w:val="FFFFFF"/>
                <w:sz w:val="18"/>
                <w:szCs w:val="18"/>
              </w:rPr>
              <w:t>Sub-skills — in the study guide's own structure</w:t>
            </w:r>
          </w:p>
        </w:tc>
        <w:tc>
          <w:tcPr>
            <w:tcW w:w="2016" w:type="dxa"/>
            <w:shd w:val="clear" w:color="auto" w:fill="1F3864"/>
            <w:tcMar>
              <w:top w:w="40" w:type="dxa"/>
              <w:left w:w="100" w:type="dxa"/>
              <w:bottom w:w="40" w:type="dxa"/>
              <w:right w:w="100" w:type="dxa"/>
            </w:tcMar>
            <w:vAlign w:val="center"/>
          </w:tcPr>
          <w:p w14:paraId="23ECE140" w14:textId="77777777" w:rsidR="00CC77D2" w:rsidRDefault="00461E13">
            <w:pPr>
              <w:spacing w:after="20" w:line="250" w:lineRule="auto"/>
            </w:pPr>
            <w:r>
              <w:rPr>
                <w:b/>
                <w:bCs/>
                <w:color w:val="FFFFFF"/>
                <w:sz w:val="18"/>
                <w:szCs w:val="18"/>
              </w:rPr>
              <w:t>Where you did it</w:t>
            </w:r>
          </w:p>
        </w:tc>
      </w:tr>
      <w:tr w:rsidR="00CC77D2" w14:paraId="23ECE145" w14:textId="77777777">
        <w:tc>
          <w:tcPr>
            <w:tcW w:w="2912" w:type="dxa"/>
            <w:tcMar>
              <w:top w:w="40" w:type="dxa"/>
              <w:left w:w="100" w:type="dxa"/>
              <w:bottom w:w="40" w:type="dxa"/>
              <w:right w:w="100" w:type="dxa"/>
            </w:tcMar>
            <w:vAlign w:val="center"/>
          </w:tcPr>
          <w:p w14:paraId="23ECE142" w14:textId="77777777" w:rsidR="00CC77D2" w:rsidRDefault="00461E13">
            <w:pPr>
              <w:spacing w:after="20" w:line="250" w:lineRule="auto"/>
            </w:pPr>
            <w:r>
              <w:rPr>
                <w:sz w:val="18"/>
                <w:szCs w:val="18"/>
              </w:rPr>
              <w:t>Prepare the data (25–30%)</w:t>
            </w:r>
          </w:p>
        </w:tc>
        <w:tc>
          <w:tcPr>
            <w:tcW w:w="5152" w:type="dxa"/>
            <w:tcMar>
              <w:top w:w="40" w:type="dxa"/>
              <w:left w:w="100" w:type="dxa"/>
              <w:bottom w:w="40" w:type="dxa"/>
              <w:right w:w="100" w:type="dxa"/>
            </w:tcMar>
            <w:vAlign w:val="center"/>
          </w:tcPr>
          <w:p w14:paraId="23ECE143" w14:textId="77777777" w:rsidR="00CC77D2" w:rsidRDefault="00461E13">
            <w:pPr>
              <w:spacing w:after="20" w:line="250" w:lineRule="auto"/>
            </w:pPr>
            <w:r>
              <w:rPr>
                <w:sz w:val="18"/>
                <w:szCs w:val="18"/>
              </w:rPr>
              <w:t xml:space="preserve">Get/connect data (incl. shared semantic models; </w:t>
            </w:r>
            <w:r>
              <w:rPr>
                <w:b/>
                <w:bCs/>
                <w:sz w:val="18"/>
                <w:szCs w:val="18"/>
              </w:rPr>
              <w:t>choosing DirectLake / DirectQuery / Import</w:t>
            </w:r>
            <w:r>
              <w:rPr>
                <w:sz w:val="18"/>
                <w:szCs w:val="18"/>
              </w:rPr>
              <w:t>; parameters; credentials &amp; privacy levels) · Profile &amp; clean (stats, quality, import errors) · Transform &amp; load (types, group, pivot/unpivot, merge vs append, reference vs duplicate, fact/dim creation, keys, query folding, load config)</w:t>
            </w:r>
          </w:p>
        </w:tc>
        <w:tc>
          <w:tcPr>
            <w:tcW w:w="2016" w:type="dxa"/>
            <w:tcMar>
              <w:top w:w="40" w:type="dxa"/>
              <w:left w:w="100" w:type="dxa"/>
              <w:bottom w:w="40" w:type="dxa"/>
              <w:right w:w="100" w:type="dxa"/>
            </w:tcMar>
            <w:vAlign w:val="center"/>
          </w:tcPr>
          <w:p w14:paraId="23ECE144" w14:textId="77777777" w:rsidR="00CC77D2" w:rsidRDefault="00461E13">
            <w:pPr>
              <w:spacing w:after="20" w:line="250" w:lineRule="auto"/>
            </w:pPr>
            <w:r>
              <w:rPr>
                <w:sz w:val="18"/>
                <w:szCs w:val="18"/>
              </w:rPr>
              <w:t>Days 4, 8, 11, 16, 17</w:t>
            </w:r>
          </w:p>
        </w:tc>
      </w:tr>
      <w:tr w:rsidR="00CC77D2" w14:paraId="23ECE149" w14:textId="77777777">
        <w:tc>
          <w:tcPr>
            <w:tcW w:w="2912" w:type="dxa"/>
            <w:tcMar>
              <w:top w:w="40" w:type="dxa"/>
              <w:left w:w="100" w:type="dxa"/>
              <w:bottom w:w="40" w:type="dxa"/>
              <w:right w:w="100" w:type="dxa"/>
            </w:tcMar>
            <w:vAlign w:val="center"/>
          </w:tcPr>
          <w:p w14:paraId="23ECE146" w14:textId="77777777" w:rsidR="00CC77D2" w:rsidRDefault="00461E13">
            <w:pPr>
              <w:spacing w:after="20" w:line="250" w:lineRule="auto"/>
            </w:pPr>
            <w:r>
              <w:rPr>
                <w:sz w:val="18"/>
                <w:szCs w:val="18"/>
              </w:rPr>
              <w:t>Model the data (25–30%)</w:t>
            </w:r>
          </w:p>
        </w:tc>
        <w:tc>
          <w:tcPr>
            <w:tcW w:w="5152" w:type="dxa"/>
            <w:tcMar>
              <w:top w:w="40" w:type="dxa"/>
              <w:left w:w="100" w:type="dxa"/>
              <w:bottom w:w="40" w:type="dxa"/>
              <w:right w:w="100" w:type="dxa"/>
            </w:tcMar>
            <w:vAlign w:val="center"/>
          </w:tcPr>
          <w:p w14:paraId="23ECE147" w14:textId="77777777" w:rsidR="00CC77D2" w:rsidRDefault="00461E13">
            <w:pPr>
              <w:spacing w:after="20" w:line="250" w:lineRule="auto"/>
            </w:pPr>
            <w:r>
              <w:rPr>
                <w:sz w:val="18"/>
                <w:szCs w:val="18"/>
              </w:rPr>
              <w:t xml:space="preserve">Design model (properties, role-playing dims, cardinality &amp; cross-filter, common date table, calculated columns/tables use-cases) · DAX (aggregation measures, CALCULATE, time intelligence, statistical functions, semi-additive, quick measures, </w:t>
            </w:r>
            <w:r>
              <w:rPr>
                <w:b/>
                <w:bCs/>
                <w:sz w:val="18"/>
                <w:szCs w:val="18"/>
              </w:rPr>
              <w:t>calculation groups</w:t>
            </w:r>
            <w:r>
              <w:rPr>
                <w:sz w:val="18"/>
                <w:szCs w:val="18"/>
              </w:rPr>
              <w:t>) · Optimize (remove rows/columns, Performance Analyzer &amp; DAX query view, granularity)</w:t>
            </w:r>
          </w:p>
        </w:tc>
        <w:tc>
          <w:tcPr>
            <w:tcW w:w="2016" w:type="dxa"/>
            <w:tcMar>
              <w:top w:w="40" w:type="dxa"/>
              <w:left w:w="100" w:type="dxa"/>
              <w:bottom w:w="40" w:type="dxa"/>
              <w:right w:w="100" w:type="dxa"/>
            </w:tcMar>
            <w:vAlign w:val="center"/>
          </w:tcPr>
          <w:p w14:paraId="23ECE148" w14:textId="77777777" w:rsidR="00CC77D2" w:rsidRDefault="00461E13">
            <w:pPr>
              <w:spacing w:after="20" w:line="250" w:lineRule="auto"/>
            </w:pPr>
            <w:r>
              <w:rPr>
                <w:sz w:val="18"/>
                <w:szCs w:val="18"/>
              </w:rPr>
              <w:t>Days 6, 11, 12, 13, 16</w:t>
            </w:r>
          </w:p>
        </w:tc>
      </w:tr>
      <w:tr w:rsidR="00CC77D2" w14:paraId="23ECE14D" w14:textId="77777777">
        <w:tc>
          <w:tcPr>
            <w:tcW w:w="2912" w:type="dxa"/>
            <w:tcMar>
              <w:top w:w="40" w:type="dxa"/>
              <w:left w:w="100" w:type="dxa"/>
              <w:bottom w:w="40" w:type="dxa"/>
              <w:right w:w="100" w:type="dxa"/>
            </w:tcMar>
            <w:vAlign w:val="center"/>
          </w:tcPr>
          <w:p w14:paraId="23ECE14A" w14:textId="77777777" w:rsidR="00CC77D2" w:rsidRDefault="00461E13">
            <w:pPr>
              <w:spacing w:after="20" w:line="250" w:lineRule="auto"/>
            </w:pPr>
            <w:r>
              <w:rPr>
                <w:sz w:val="18"/>
                <w:szCs w:val="18"/>
              </w:rPr>
              <w:t>Visualize &amp; analyze the data (25–30%)</w:t>
            </w:r>
          </w:p>
        </w:tc>
        <w:tc>
          <w:tcPr>
            <w:tcW w:w="5152" w:type="dxa"/>
            <w:tcMar>
              <w:top w:w="40" w:type="dxa"/>
              <w:left w:w="100" w:type="dxa"/>
              <w:bottom w:w="40" w:type="dxa"/>
              <w:right w:w="100" w:type="dxa"/>
            </w:tcMar>
            <w:vAlign w:val="center"/>
          </w:tcPr>
          <w:p w14:paraId="23ECE14B" w14:textId="77777777" w:rsidR="00CC77D2" w:rsidRDefault="00461E13">
            <w:pPr>
              <w:spacing w:after="20" w:line="250" w:lineRule="auto"/>
            </w:pPr>
            <w:r>
              <w:rPr>
                <w:sz w:val="18"/>
                <w:szCs w:val="18"/>
              </w:rPr>
              <w:t xml:space="preserve">Create reports (visual choice &amp; format, themes, conditional formatting, slicing, paginated-report use-cases, </w:t>
            </w:r>
            <w:r>
              <w:rPr>
                <w:b/>
                <w:bCs/>
                <w:sz w:val="18"/>
                <w:szCs w:val="18"/>
              </w:rPr>
              <w:t>Copilot narrative visual &amp; report pages</w:t>
            </w:r>
            <w:r>
              <w:rPr>
                <w:sz w:val="18"/>
                <w:szCs w:val="18"/>
              </w:rPr>
              <w:t xml:space="preserve">, </w:t>
            </w:r>
            <w:r>
              <w:rPr>
                <w:b/>
                <w:bCs/>
                <w:sz w:val="18"/>
                <w:szCs w:val="18"/>
              </w:rPr>
              <w:t>visual calculations</w:t>
            </w:r>
            <w:r>
              <w:rPr>
                <w:sz w:val="18"/>
                <w:szCs w:val="18"/>
              </w:rPr>
              <w:t>) · Enhance (bookmarks, tooltips, interactions, navigation, sync slicers, drillthrough, export config, mobile, personalization, accessibility, auto page refresh) · Patterns (Analyze feature, group/bin/cluster, AI visuals, reference lines &amp; forecasting, outliers/anomalies, Copilot model summaries)</w:t>
            </w:r>
          </w:p>
        </w:tc>
        <w:tc>
          <w:tcPr>
            <w:tcW w:w="2016" w:type="dxa"/>
            <w:tcMar>
              <w:top w:w="40" w:type="dxa"/>
              <w:left w:w="100" w:type="dxa"/>
              <w:bottom w:w="40" w:type="dxa"/>
              <w:right w:w="100" w:type="dxa"/>
            </w:tcMar>
            <w:vAlign w:val="center"/>
          </w:tcPr>
          <w:p w14:paraId="23ECE14C" w14:textId="77777777" w:rsidR="00CC77D2" w:rsidRDefault="00461E13">
            <w:pPr>
              <w:spacing w:after="20" w:line="250" w:lineRule="auto"/>
            </w:pPr>
            <w:r>
              <w:rPr>
                <w:sz w:val="18"/>
                <w:szCs w:val="18"/>
              </w:rPr>
              <w:t>Days 4, 13, 14, 17</w:t>
            </w:r>
          </w:p>
        </w:tc>
      </w:tr>
      <w:tr w:rsidR="00CC77D2" w14:paraId="23ECE151" w14:textId="77777777">
        <w:tc>
          <w:tcPr>
            <w:tcW w:w="2912" w:type="dxa"/>
            <w:tcMar>
              <w:top w:w="40" w:type="dxa"/>
              <w:left w:w="100" w:type="dxa"/>
              <w:bottom w:w="40" w:type="dxa"/>
              <w:right w:w="100" w:type="dxa"/>
            </w:tcMar>
            <w:vAlign w:val="center"/>
          </w:tcPr>
          <w:p w14:paraId="23ECE14E" w14:textId="77777777" w:rsidR="00CC77D2" w:rsidRDefault="00461E13">
            <w:pPr>
              <w:spacing w:after="20" w:line="250" w:lineRule="auto"/>
            </w:pPr>
            <w:r>
              <w:rPr>
                <w:sz w:val="18"/>
                <w:szCs w:val="18"/>
              </w:rPr>
              <w:t>Manage &amp; secure Power BI (15–20%)</w:t>
            </w:r>
          </w:p>
        </w:tc>
        <w:tc>
          <w:tcPr>
            <w:tcW w:w="5152" w:type="dxa"/>
            <w:tcMar>
              <w:top w:w="40" w:type="dxa"/>
              <w:left w:w="100" w:type="dxa"/>
              <w:bottom w:w="40" w:type="dxa"/>
              <w:right w:w="100" w:type="dxa"/>
            </w:tcMar>
            <w:vAlign w:val="center"/>
          </w:tcPr>
          <w:p w14:paraId="23ECE14F" w14:textId="77777777" w:rsidR="00CC77D2" w:rsidRDefault="00461E13">
            <w:pPr>
              <w:spacing w:after="20" w:line="250" w:lineRule="auto"/>
            </w:pPr>
            <w:r>
              <w:rPr>
                <w:sz w:val="18"/>
                <w:szCs w:val="18"/>
              </w:rPr>
              <w:t xml:space="preserve">Workspaces &amp; assets (create/configure, apps &amp; audiences, publish/import/update, dashboards, distribution, subscriptions &amp; alerts, endorsement, </w:t>
            </w:r>
            <w:r>
              <w:rPr>
                <w:b/>
                <w:bCs/>
                <w:sz w:val="18"/>
                <w:szCs w:val="18"/>
              </w:rPr>
              <w:t>gateway requirements</w:t>
            </w:r>
            <w:r>
              <w:rPr>
                <w:sz w:val="18"/>
                <w:szCs w:val="18"/>
              </w:rPr>
              <w:t xml:space="preserve">, scheduled refresh) · Secure &amp; govern (workspace roles, item-level access, semantic-model access &amp; Build, </w:t>
            </w:r>
            <w:r>
              <w:rPr>
                <w:b/>
                <w:bCs/>
                <w:sz w:val="18"/>
                <w:szCs w:val="18"/>
              </w:rPr>
              <w:t>RLS incl. group membership</w:t>
            </w:r>
            <w:r>
              <w:rPr>
                <w:sz w:val="18"/>
                <w:szCs w:val="18"/>
              </w:rPr>
              <w:t>, sensitivity labels)</w:t>
            </w:r>
          </w:p>
        </w:tc>
        <w:tc>
          <w:tcPr>
            <w:tcW w:w="2016" w:type="dxa"/>
            <w:tcMar>
              <w:top w:w="40" w:type="dxa"/>
              <w:left w:w="100" w:type="dxa"/>
              <w:bottom w:w="40" w:type="dxa"/>
              <w:right w:w="100" w:type="dxa"/>
            </w:tcMar>
            <w:vAlign w:val="center"/>
          </w:tcPr>
          <w:p w14:paraId="23ECE150" w14:textId="77777777" w:rsidR="00CC77D2" w:rsidRDefault="00461E13">
            <w:pPr>
              <w:spacing w:after="20" w:line="250" w:lineRule="auto"/>
            </w:pPr>
            <w:r>
              <w:rPr>
                <w:sz w:val="18"/>
                <w:szCs w:val="18"/>
              </w:rPr>
              <w:t>Days 7, 14, 16, 17</w:t>
            </w:r>
          </w:p>
        </w:tc>
      </w:tr>
    </w:tbl>
    <w:p w14:paraId="23ECE152" w14:textId="77777777" w:rsidR="00CC77D2" w:rsidRDefault="00CC77D2">
      <w:pPr>
        <w:spacing w:after="100"/>
      </w:pPr>
    </w:p>
    <w:p w14:paraId="23ECE153" w14:textId="77777777" w:rsidR="00CC77D2" w:rsidRDefault="00461E13">
      <w:pPr>
        <w:pStyle w:val="Heading3"/>
      </w:pPr>
      <w:r>
        <w:t>Gap-closers: the bolded topics above, in brief</w:t>
      </w:r>
    </w:p>
    <w:p w14:paraId="23ECE154" w14:textId="77777777" w:rsidR="00CC77D2" w:rsidRDefault="00461E13">
      <w:r>
        <w:t>Five 2026 outline items got lighter hands-on in this program than the rest — close them with these capsules plus 15 Learn-minutes each:</w:t>
      </w:r>
    </w:p>
    <w:p w14:paraId="23ECE155" w14:textId="77777777" w:rsidR="00CC77D2" w:rsidRDefault="00461E13">
      <w:pPr>
        <w:pStyle w:val="ListParagraph"/>
        <w:numPr>
          <w:ilvl w:val="0"/>
          <w:numId w:val="2"/>
        </w:numPr>
        <w:spacing w:after="60"/>
      </w:pPr>
      <w:r>
        <w:rPr>
          <w:b/>
          <w:bCs/>
        </w:rPr>
        <w:lastRenderedPageBreak/>
        <w:t>Calculation groups</w:t>
      </w:r>
      <w:r>
        <w:t xml:space="preserve"> — one set of reusable calculation items (YTD, PY, YoY%) that apply to </w:t>
      </w:r>
      <w:r>
        <w:rPr>
          <w:i/>
          <w:iCs/>
        </w:rPr>
        <w:t>any</w:t>
      </w:r>
      <w:r>
        <w:t xml:space="preserve"> measure, replacing dozens of near-duplicate measures. Built in Desktop's Model view (or Tabular Editor). Know: they apply via a calculation-item column used in visuals/slicers, and </w:t>
      </w:r>
      <w:r>
        <w:rPr>
          <w:rFonts w:ascii="Consolas" w:eastAsia="Consolas" w:hAnsi="Consolas" w:cs="Consolas"/>
          <w:color w:val="833C00"/>
          <w:sz w:val="19"/>
          <w:szCs w:val="19"/>
        </w:rPr>
        <w:t>SELECTEDMEASURE()</w:t>
      </w:r>
      <w:r>
        <w:t xml:space="preserve"> is the placeholder for "whatever measure is in context."</w:t>
      </w:r>
    </w:p>
    <w:p w14:paraId="23ECE156" w14:textId="77777777" w:rsidR="00CC77D2" w:rsidRDefault="00461E13">
      <w:pPr>
        <w:pStyle w:val="ListParagraph"/>
        <w:numPr>
          <w:ilvl w:val="0"/>
          <w:numId w:val="2"/>
        </w:numPr>
        <w:spacing w:after="60"/>
      </w:pPr>
      <w:r>
        <w:rPr>
          <w:b/>
          <w:bCs/>
        </w:rPr>
        <w:t>Visual calculations</w:t>
      </w:r>
      <w:r>
        <w:t xml:space="preserve"> — DAX written </w:t>
      </w:r>
      <w:r>
        <w:rPr>
          <w:i/>
          <w:iCs/>
        </w:rPr>
        <w:t>inside a visual</w:t>
      </w:r>
      <w:r>
        <w:t xml:space="preserve"> operating on the visual's own result grid (e.g., </w:t>
      </w:r>
      <w:r>
        <w:rPr>
          <w:rFonts w:ascii="Consolas" w:eastAsia="Consolas" w:hAnsi="Consolas" w:cs="Consolas"/>
          <w:color w:val="833C00"/>
          <w:sz w:val="19"/>
          <w:szCs w:val="19"/>
        </w:rPr>
        <w:t>RUNNINGSUM([Revenue])</w:t>
      </w:r>
      <w:r>
        <w:t>), with templates (running sum, % of parent). Simpler context model; limited to that visual; know when they beat model measures (quick per-visual math) and when not (reuse, governance).</w:t>
      </w:r>
    </w:p>
    <w:p w14:paraId="23ECE157" w14:textId="77777777" w:rsidR="00CC77D2" w:rsidRDefault="00461E13">
      <w:pPr>
        <w:pStyle w:val="ListParagraph"/>
        <w:numPr>
          <w:ilvl w:val="0"/>
          <w:numId w:val="2"/>
        </w:numPr>
        <w:spacing w:after="60"/>
      </w:pPr>
      <w:r>
        <w:rPr>
          <w:b/>
          <w:bCs/>
        </w:rPr>
        <w:t>Copilot in Power BI</w:t>
      </w:r>
      <w:r>
        <w:t xml:space="preserve"> — narrative-with-Copilot visual, Copilot-suggested/generated report pages, semantic-model summaries; requires paid Fabric capacity (not trial) with the tenant setting on. Exam wants use-cases and prerequisites, not button mastery.</w:t>
      </w:r>
    </w:p>
    <w:p w14:paraId="23ECE158" w14:textId="77777777" w:rsidR="00CC77D2" w:rsidRDefault="00461E13">
      <w:pPr>
        <w:pStyle w:val="ListParagraph"/>
        <w:numPr>
          <w:ilvl w:val="0"/>
          <w:numId w:val="2"/>
        </w:numPr>
        <w:spacing w:after="60"/>
      </w:pPr>
      <w:r>
        <w:rPr>
          <w:b/>
          <w:bCs/>
        </w:rPr>
        <w:t>DirectLake as a storage-mode choice</w:t>
      </w:r>
      <w:r>
        <w:t xml:space="preserve"> — Fabric-native models reading OneLake parquet directly: near-Import speed without import refresh; falls back to DirectQuery in defined cases. You touched it Day 21; know the </w:t>
      </w:r>
      <w:r>
        <w:rPr>
          <w:i/>
          <w:iCs/>
        </w:rPr>
        <w:t>choose-between</w:t>
      </w:r>
      <w:r>
        <w:t xml:space="preserve"> framing (Import = default/features, DirectQuery = freshness/size, Direct Lake = Fabric-native both).</w:t>
      </w:r>
    </w:p>
    <w:p w14:paraId="23ECE159" w14:textId="77777777" w:rsidR="00CC77D2" w:rsidRDefault="00461E13">
      <w:pPr>
        <w:pStyle w:val="ListParagraph"/>
        <w:numPr>
          <w:ilvl w:val="0"/>
          <w:numId w:val="2"/>
        </w:numPr>
        <w:spacing w:after="60"/>
      </w:pPr>
      <w:r>
        <w:rPr>
          <w:b/>
          <w:bCs/>
        </w:rPr>
        <w:t>Personalize visuals &amp; export settings</w:t>
      </w:r>
      <w:r>
        <w:t xml:space="preserve"> — report settings enabling consumers to self-modify visuals (personal bookmarks) and admin-controllable export permissions; find both in report/tenant settings once and you'll remember them.</w:t>
      </w:r>
    </w:p>
    <w:p w14:paraId="23ECE15A" w14:textId="77777777" w:rsidR="00CC77D2" w:rsidRDefault="00461E13">
      <w:pPr>
        <w:pStyle w:val="Heading3"/>
      </w:pPr>
      <w:r>
        <w:t>Exam-day tactics</w:t>
      </w:r>
    </w:p>
    <w:p w14:paraId="23ECE15B" w14:textId="77777777" w:rsidR="00CC77D2" w:rsidRDefault="00461E13">
      <w:pPr>
        <w:pStyle w:val="ListParagraph"/>
        <w:numPr>
          <w:ilvl w:val="0"/>
          <w:numId w:val="20"/>
        </w:numPr>
        <w:spacing w:after="60"/>
      </w:pPr>
      <w:r>
        <w:t xml:space="preserve">Case study first mechanics: read the </w:t>
      </w:r>
      <w:r>
        <w:rPr>
          <w:i/>
          <w:iCs/>
        </w:rPr>
        <w:t>requirements</w:t>
      </w:r>
      <w:r>
        <w:t xml:space="preserve"> tabs before the questions; you cannot return after leaving a case study.</w:t>
      </w:r>
    </w:p>
    <w:p w14:paraId="23ECE15C" w14:textId="77777777" w:rsidR="00CC77D2" w:rsidRDefault="00461E13">
      <w:pPr>
        <w:pStyle w:val="ListParagraph"/>
        <w:numPr>
          <w:ilvl w:val="0"/>
          <w:numId w:val="20"/>
        </w:numPr>
        <w:spacing w:after="60"/>
      </w:pPr>
      <w:r>
        <w:t xml:space="preserve">The exam tests the </w:t>
      </w:r>
      <w:r>
        <w:rPr>
          <w:i/>
          <w:iCs/>
        </w:rPr>
        <w:t>Microsoft-recommended</w:t>
      </w:r>
      <w:r>
        <w:t xml:space="preserve"> answer: least privilege, star schemas, measures over calculated columns, gateways only when required, apps for broad distribution. When two options work, pick the governed one.</w:t>
      </w:r>
    </w:p>
    <w:p w14:paraId="23ECE15D" w14:textId="77777777" w:rsidR="00CC77D2" w:rsidRDefault="00461E13">
      <w:pPr>
        <w:pStyle w:val="ListParagraph"/>
        <w:numPr>
          <w:ilvl w:val="0"/>
          <w:numId w:val="20"/>
        </w:numPr>
        <w:spacing w:after="60"/>
      </w:pPr>
      <w:r>
        <w:t>Flag-and-move on anything over 90 seconds; unanswered = wrong, so guess before submitting.</w:t>
      </w:r>
    </w:p>
    <w:p w14:paraId="23ECE15E" w14:textId="77777777" w:rsidR="00CC77D2" w:rsidRDefault="00461E13">
      <w:pPr>
        <w:pStyle w:val="ListParagraph"/>
        <w:numPr>
          <w:ilvl w:val="0"/>
          <w:numId w:val="20"/>
        </w:numPr>
        <w:spacing w:after="60"/>
      </w:pPr>
      <w:r>
        <w:t>Sleep. A rested 80%-practice-scorer passes; an exhausted 90% one gambles.</w:t>
      </w:r>
    </w:p>
    <w:p w14:paraId="23ECE15F" w14:textId="77777777" w:rsidR="00CC77D2" w:rsidRDefault="00461E13">
      <w:pPr>
        <w:pStyle w:val="Heading3"/>
      </w:pPr>
      <w:r>
        <w:t>After PL-300: the DP-600 stretch map</w:t>
      </w:r>
    </w:p>
    <w:p w14:paraId="23ECE160" w14:textId="23D824ED" w:rsidR="00CC77D2" w:rsidRDefault="00461E13">
      <w:r>
        <w:rPr>
          <w:b/>
          <w:bCs/>
        </w:rPr>
        <w:t>Exam DP-600: Implementing Analytics Solutions Using Microsoft Fabric</w:t>
      </w:r>
      <w:r>
        <w:t xml:space="preserve"> → </w:t>
      </w:r>
      <w:r>
        <w:rPr>
          <w:i/>
          <w:iCs/>
        </w:rPr>
        <w:t>Fabric Analytics Engineer Associate</w:t>
      </w:r>
      <w:r>
        <w:t xml:space="preserve">. Skills measured </w:t>
      </w:r>
      <w:r>
        <w:rPr>
          <w:b/>
          <w:bCs/>
        </w:rPr>
        <w:t>as of July 21, 2026</w:t>
      </w:r>
      <w:r>
        <w:t xml:space="preserve"> (</w:t>
      </w:r>
      <w:hyperlink r:id="rId24" w:history="1">
        <w:r>
          <w:t>study guide</w:t>
        </w:r>
      </w:hyperlink>
      <w:r>
        <w:t xml:space="preserve"> · </w:t>
      </w:r>
      <w:hyperlink r:id="rId25" w:history="1">
        <w:r>
          <w:t>practice assessment</w:t>
        </w:r>
      </w:hyperlink>
      <w:r>
        <w:t>):</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3360"/>
        <w:gridCol w:w="4928"/>
        <w:gridCol w:w="1792"/>
      </w:tblGrid>
      <w:tr w:rsidR="00CC77D2" w14:paraId="23ECE164" w14:textId="77777777">
        <w:trPr>
          <w:tblHeader/>
        </w:trPr>
        <w:tc>
          <w:tcPr>
            <w:tcW w:w="3360" w:type="dxa"/>
            <w:shd w:val="clear" w:color="auto" w:fill="1F3864"/>
            <w:tcMar>
              <w:top w:w="40" w:type="dxa"/>
              <w:left w:w="100" w:type="dxa"/>
              <w:bottom w:w="40" w:type="dxa"/>
              <w:right w:w="100" w:type="dxa"/>
            </w:tcMar>
            <w:vAlign w:val="center"/>
          </w:tcPr>
          <w:p w14:paraId="23ECE161" w14:textId="77777777" w:rsidR="00CC77D2" w:rsidRDefault="00461E13">
            <w:pPr>
              <w:spacing w:after="20" w:line="250" w:lineRule="auto"/>
            </w:pPr>
            <w:r>
              <w:rPr>
                <w:b/>
                <w:bCs/>
                <w:color w:val="FFFFFF"/>
                <w:sz w:val="18"/>
                <w:szCs w:val="18"/>
              </w:rPr>
              <w:t>Domain (weight)</w:t>
            </w:r>
          </w:p>
        </w:tc>
        <w:tc>
          <w:tcPr>
            <w:tcW w:w="4928" w:type="dxa"/>
            <w:shd w:val="clear" w:color="auto" w:fill="1F3864"/>
            <w:tcMar>
              <w:top w:w="40" w:type="dxa"/>
              <w:left w:w="100" w:type="dxa"/>
              <w:bottom w:w="40" w:type="dxa"/>
              <w:right w:w="100" w:type="dxa"/>
            </w:tcMar>
            <w:vAlign w:val="center"/>
          </w:tcPr>
          <w:p w14:paraId="23ECE162" w14:textId="77777777" w:rsidR="00CC77D2" w:rsidRDefault="00461E13">
            <w:pPr>
              <w:spacing w:after="20" w:line="250" w:lineRule="auto"/>
            </w:pPr>
            <w:r>
              <w:rPr>
                <w:b/>
                <w:bCs/>
                <w:color w:val="FFFFFF"/>
                <w:sz w:val="18"/>
                <w:szCs w:val="18"/>
              </w:rPr>
              <w:t>What it covers</w:t>
            </w:r>
          </w:p>
        </w:tc>
        <w:tc>
          <w:tcPr>
            <w:tcW w:w="1792" w:type="dxa"/>
            <w:shd w:val="clear" w:color="auto" w:fill="1F3864"/>
            <w:tcMar>
              <w:top w:w="40" w:type="dxa"/>
              <w:left w:w="100" w:type="dxa"/>
              <w:bottom w:w="40" w:type="dxa"/>
              <w:right w:w="100" w:type="dxa"/>
            </w:tcMar>
            <w:vAlign w:val="center"/>
          </w:tcPr>
          <w:p w14:paraId="23ECE163" w14:textId="77777777" w:rsidR="00CC77D2" w:rsidRDefault="00461E13">
            <w:pPr>
              <w:spacing w:after="20" w:line="250" w:lineRule="auto"/>
            </w:pPr>
            <w:r>
              <w:rPr>
                <w:b/>
                <w:bCs/>
                <w:color w:val="FFFFFF"/>
                <w:sz w:val="18"/>
                <w:szCs w:val="18"/>
              </w:rPr>
              <w:t>Your head start</w:t>
            </w:r>
          </w:p>
        </w:tc>
      </w:tr>
      <w:tr w:rsidR="00CC77D2" w14:paraId="23ECE168" w14:textId="77777777">
        <w:tc>
          <w:tcPr>
            <w:tcW w:w="3360" w:type="dxa"/>
            <w:tcMar>
              <w:top w:w="40" w:type="dxa"/>
              <w:left w:w="100" w:type="dxa"/>
              <w:bottom w:w="40" w:type="dxa"/>
              <w:right w:w="100" w:type="dxa"/>
            </w:tcMar>
            <w:vAlign w:val="center"/>
          </w:tcPr>
          <w:p w14:paraId="23ECE165" w14:textId="77777777" w:rsidR="00CC77D2" w:rsidRDefault="00461E13">
            <w:pPr>
              <w:spacing w:after="20" w:line="250" w:lineRule="auto"/>
            </w:pPr>
            <w:r>
              <w:rPr>
                <w:sz w:val="18"/>
                <w:szCs w:val="18"/>
              </w:rPr>
              <w:t>Maintain a data analytics solution (25–30%)</w:t>
            </w:r>
          </w:p>
        </w:tc>
        <w:tc>
          <w:tcPr>
            <w:tcW w:w="4928" w:type="dxa"/>
            <w:tcMar>
              <w:top w:w="40" w:type="dxa"/>
              <w:left w:w="100" w:type="dxa"/>
              <w:bottom w:w="40" w:type="dxa"/>
              <w:right w:w="100" w:type="dxa"/>
            </w:tcMar>
            <w:vAlign w:val="center"/>
          </w:tcPr>
          <w:p w14:paraId="23ECE166" w14:textId="77777777" w:rsidR="00CC77D2" w:rsidRDefault="00461E13">
            <w:pPr>
              <w:spacing w:after="20" w:line="250" w:lineRule="auto"/>
            </w:pPr>
            <w:r>
              <w:rPr>
                <w:sz w:val="18"/>
                <w:szCs w:val="18"/>
              </w:rPr>
              <w:t>Security &amp; governance (workspace/item/row/column/object/file-level access, labels, endorsement) · dev lifecycle (git, .pbip, deployment pipelines, XMLA, .pbit/.pbids)</w:t>
            </w:r>
          </w:p>
        </w:tc>
        <w:tc>
          <w:tcPr>
            <w:tcW w:w="1792" w:type="dxa"/>
            <w:tcMar>
              <w:top w:w="40" w:type="dxa"/>
              <w:left w:w="100" w:type="dxa"/>
              <w:bottom w:w="40" w:type="dxa"/>
              <w:right w:w="100" w:type="dxa"/>
            </w:tcMar>
            <w:vAlign w:val="center"/>
          </w:tcPr>
          <w:p w14:paraId="23ECE167" w14:textId="77777777" w:rsidR="00CC77D2" w:rsidRDefault="00461E13">
            <w:pPr>
              <w:spacing w:after="20" w:line="250" w:lineRule="auto"/>
            </w:pPr>
            <w:r>
              <w:rPr>
                <w:sz w:val="18"/>
                <w:szCs w:val="18"/>
              </w:rPr>
              <w:t>Days 10, 14, 17 — much of this you've already done</w:t>
            </w:r>
          </w:p>
        </w:tc>
      </w:tr>
      <w:tr w:rsidR="00CC77D2" w14:paraId="23ECE16C" w14:textId="77777777">
        <w:tc>
          <w:tcPr>
            <w:tcW w:w="3360" w:type="dxa"/>
            <w:tcMar>
              <w:top w:w="40" w:type="dxa"/>
              <w:left w:w="100" w:type="dxa"/>
              <w:bottom w:w="40" w:type="dxa"/>
              <w:right w:w="100" w:type="dxa"/>
            </w:tcMar>
            <w:vAlign w:val="center"/>
          </w:tcPr>
          <w:p w14:paraId="23ECE169" w14:textId="77777777" w:rsidR="00CC77D2" w:rsidRDefault="00461E13">
            <w:pPr>
              <w:spacing w:after="20" w:line="250" w:lineRule="auto"/>
            </w:pPr>
            <w:r>
              <w:rPr>
                <w:sz w:val="18"/>
                <w:szCs w:val="18"/>
              </w:rPr>
              <w:t>Prepare data (45–50%)</w:t>
            </w:r>
          </w:p>
        </w:tc>
        <w:tc>
          <w:tcPr>
            <w:tcW w:w="4928" w:type="dxa"/>
            <w:tcMar>
              <w:top w:w="40" w:type="dxa"/>
              <w:left w:w="100" w:type="dxa"/>
              <w:bottom w:w="40" w:type="dxa"/>
              <w:right w:w="100" w:type="dxa"/>
            </w:tcMar>
            <w:vAlign w:val="center"/>
          </w:tcPr>
          <w:p w14:paraId="23ECE16A" w14:textId="77777777" w:rsidR="00CC77D2" w:rsidRDefault="00461E13">
            <w:pPr>
              <w:spacing w:after="20" w:line="250" w:lineRule="auto"/>
            </w:pPr>
            <w:r>
              <w:rPr>
                <w:sz w:val="18"/>
                <w:szCs w:val="18"/>
              </w:rPr>
              <w:t xml:space="preserve">Get data (connections, OneLake catalog, ingestion, choosing stores) · transform (views/procs, star schemas, dedup/nulls, merges) · query with </w:t>
            </w:r>
            <w:r>
              <w:rPr>
                <w:b/>
                <w:bCs/>
                <w:sz w:val="18"/>
                <w:szCs w:val="18"/>
              </w:rPr>
              <w:t>SQL, KQL, and DAX</w:t>
            </w:r>
          </w:p>
        </w:tc>
        <w:tc>
          <w:tcPr>
            <w:tcW w:w="1792" w:type="dxa"/>
            <w:tcMar>
              <w:top w:w="40" w:type="dxa"/>
              <w:left w:w="100" w:type="dxa"/>
              <w:bottom w:w="40" w:type="dxa"/>
              <w:right w:w="100" w:type="dxa"/>
            </w:tcMar>
            <w:vAlign w:val="center"/>
          </w:tcPr>
          <w:p w14:paraId="23ECE16B" w14:textId="77777777" w:rsidR="00CC77D2" w:rsidRDefault="00461E13">
            <w:pPr>
              <w:spacing w:after="20" w:line="250" w:lineRule="auto"/>
            </w:pPr>
            <w:r>
              <w:rPr>
                <w:sz w:val="18"/>
                <w:szCs w:val="18"/>
              </w:rPr>
              <w:t>Weeks 1–2 are this, minus KQL and Fabric-side tooling</w:t>
            </w:r>
          </w:p>
        </w:tc>
      </w:tr>
      <w:tr w:rsidR="00CC77D2" w14:paraId="23ECE170" w14:textId="77777777">
        <w:tc>
          <w:tcPr>
            <w:tcW w:w="3360" w:type="dxa"/>
            <w:tcMar>
              <w:top w:w="40" w:type="dxa"/>
              <w:left w:w="100" w:type="dxa"/>
              <w:bottom w:w="40" w:type="dxa"/>
              <w:right w:w="100" w:type="dxa"/>
            </w:tcMar>
            <w:vAlign w:val="center"/>
          </w:tcPr>
          <w:p w14:paraId="23ECE16D" w14:textId="77777777" w:rsidR="00CC77D2" w:rsidRDefault="00461E13">
            <w:pPr>
              <w:spacing w:after="20" w:line="250" w:lineRule="auto"/>
            </w:pPr>
            <w:r>
              <w:rPr>
                <w:sz w:val="18"/>
                <w:szCs w:val="18"/>
              </w:rPr>
              <w:t>Implement &amp; manage semantic models (25–30%)</w:t>
            </w:r>
          </w:p>
        </w:tc>
        <w:tc>
          <w:tcPr>
            <w:tcW w:w="4928" w:type="dxa"/>
            <w:tcMar>
              <w:top w:w="40" w:type="dxa"/>
              <w:left w:w="100" w:type="dxa"/>
              <w:bottom w:w="40" w:type="dxa"/>
              <w:right w:w="100" w:type="dxa"/>
            </w:tcMar>
            <w:vAlign w:val="center"/>
          </w:tcPr>
          <w:p w14:paraId="23ECE16E" w14:textId="77777777" w:rsidR="00CC77D2" w:rsidRDefault="00461E13">
            <w:pPr>
              <w:spacing w:after="20" w:line="250" w:lineRule="auto"/>
            </w:pPr>
            <w:r>
              <w:rPr>
                <w:sz w:val="18"/>
                <w:szCs w:val="18"/>
              </w:rPr>
              <w:t xml:space="preserve">Storage modes, composite, calc groups, large-format models, </w:t>
            </w:r>
            <w:r>
              <w:rPr>
                <w:b/>
                <w:bCs/>
                <w:sz w:val="18"/>
                <w:szCs w:val="18"/>
              </w:rPr>
              <w:t>Direct Lake configuration &amp; fallback</w:t>
            </w:r>
            <w:r>
              <w:rPr>
                <w:sz w:val="18"/>
                <w:szCs w:val="18"/>
              </w:rPr>
              <w:t>, DAX optimization, incremental refresh</w:t>
            </w:r>
          </w:p>
        </w:tc>
        <w:tc>
          <w:tcPr>
            <w:tcW w:w="1792" w:type="dxa"/>
            <w:tcMar>
              <w:top w:w="40" w:type="dxa"/>
              <w:left w:w="100" w:type="dxa"/>
              <w:bottom w:w="40" w:type="dxa"/>
              <w:right w:w="100" w:type="dxa"/>
            </w:tcMar>
            <w:vAlign w:val="center"/>
          </w:tcPr>
          <w:p w14:paraId="23ECE16F" w14:textId="77777777" w:rsidR="00CC77D2" w:rsidRDefault="00461E13">
            <w:pPr>
              <w:spacing w:after="20" w:line="250" w:lineRule="auto"/>
            </w:pPr>
            <w:r>
              <w:rPr>
                <w:sz w:val="18"/>
                <w:szCs w:val="18"/>
              </w:rPr>
              <w:t>Days 12, 13, 16, 21</w:t>
            </w:r>
          </w:p>
        </w:tc>
      </w:tr>
    </w:tbl>
    <w:p w14:paraId="23ECE171" w14:textId="77777777" w:rsidR="00CC77D2" w:rsidRDefault="00CC77D2">
      <w:pPr>
        <w:spacing w:after="100"/>
      </w:pPr>
    </w:p>
    <w:p w14:paraId="23ECE172" w14:textId="77777777" w:rsidR="00CC77D2" w:rsidRDefault="00461E13">
      <w:r>
        <w:t>Honest gap list for your 4–6 week DP-600 runway: KQL basics, lakehouse/warehouse/eventhouse selection depth, Dataflows Gen2 &amp; pipelines, Spark notebook fundamentals, Direct Lake configuration detail. Everything else, you've built.</w:t>
      </w:r>
    </w:p>
    <w:p w14:paraId="23ECE173" w14:textId="77777777" w:rsidR="00CC77D2" w:rsidRDefault="00461E13">
      <w:pPr>
        <w:pStyle w:val="Heading3"/>
      </w:pPr>
      <w:r>
        <w:lastRenderedPageBreak/>
        <w:t>The resource shelf (bookmark these, ignore most else)</w:t>
      </w:r>
    </w:p>
    <w:p w14:paraId="23ECE174" w14:textId="4D445A77" w:rsidR="00CC77D2" w:rsidRDefault="00461E13">
      <w:pPr>
        <w:pStyle w:val="ListParagraph"/>
        <w:numPr>
          <w:ilvl w:val="0"/>
          <w:numId w:val="2"/>
        </w:numPr>
        <w:spacing w:after="60"/>
      </w:pPr>
      <w:hyperlink r:id="rId26" w:history="1">
        <w:r>
          <w:t>Power BI documentation</w:t>
        </w:r>
      </w:hyperlink>
      <w:r>
        <w:t xml:space="preserve"> and </w:t>
      </w:r>
      <w:hyperlink r:id="rId27" w:history="1">
        <w:r>
          <w:t>Fabric documentation</w:t>
        </w:r>
      </w:hyperlink>
      <w:r>
        <w:t xml:space="preserve"> — the source of truth this kit defers to.</w:t>
      </w:r>
    </w:p>
    <w:p w14:paraId="23ECE175" w14:textId="405351F7" w:rsidR="00CC77D2" w:rsidRDefault="00461E13">
      <w:pPr>
        <w:pStyle w:val="ListParagraph"/>
        <w:numPr>
          <w:ilvl w:val="0"/>
          <w:numId w:val="2"/>
        </w:numPr>
        <w:spacing w:after="60"/>
      </w:pPr>
      <w:hyperlink r:id="rId28" w:history="1">
        <w:r>
          <w:t>SQLBI</w:t>
        </w:r>
      </w:hyperlink>
      <w:r>
        <w:t xml:space="preserve"> (Russo &amp; Ferrari) — the DAX deep end: their </w:t>
      </w:r>
      <w:r>
        <w:rPr>
          <w:i/>
          <w:iCs/>
        </w:rPr>
        <w:t>definitive</w:t>
      </w:r>
      <w:r>
        <w:t xml:space="preserve"> articles on </w:t>
      </w:r>
      <w:hyperlink r:id="rId29" w:history="1">
        <w:r>
          <w:t>evaluation contexts</w:t>
        </w:r>
      </w:hyperlink>
      <w:r>
        <w:t xml:space="preserve"> and </w:t>
      </w:r>
      <w:hyperlink r:id="rId30" w:history="1">
        <w:r>
          <w:t>time intelligence</w:t>
        </w:r>
      </w:hyperlink>
      <w:r>
        <w:t xml:space="preserve">, plus </w:t>
      </w:r>
      <w:hyperlink r:id="rId31" w:history="1">
        <w:r>
          <w:t>dax.guide</w:t>
        </w:r>
      </w:hyperlink>
      <w:r>
        <w:t xml:space="preserve"> for function reference.</w:t>
      </w:r>
    </w:p>
    <w:p w14:paraId="23ECE176" w14:textId="55E141FF" w:rsidR="00CC77D2" w:rsidRDefault="00461E13">
      <w:pPr>
        <w:pStyle w:val="ListParagraph"/>
        <w:numPr>
          <w:ilvl w:val="0"/>
          <w:numId w:val="2"/>
        </w:numPr>
        <w:spacing w:after="60"/>
      </w:pPr>
      <w:hyperlink r:id="rId32" w:history="1">
        <w:r>
          <w:t>Query folding docs</w:t>
        </w:r>
      </w:hyperlink>
      <w:r>
        <w:t xml:space="preserve"> · </w:t>
      </w:r>
      <w:hyperlink r:id="rId33" w:history="1">
        <w:r>
          <w:t>RLS docs</w:t>
        </w:r>
      </w:hyperlink>
      <w:r>
        <w:t xml:space="preserve"> · </w:t>
      </w:r>
      <w:hyperlink r:id="rId34" w:history="1">
        <w:r>
          <w:t>Deployment pipelines docs</w:t>
        </w:r>
      </w:hyperlink>
      <w:r>
        <w:t xml:space="preserve"> · </w:t>
      </w:r>
      <w:hyperlink r:id="rId35" w:history="1">
        <w:r>
          <w:t>Incremental refresh docs</w:t>
        </w:r>
      </w:hyperlink>
      <w:r>
        <w:t>.</w:t>
      </w:r>
    </w:p>
    <w:p w14:paraId="23ECE177" w14:textId="4A0A7CD2" w:rsidR="00CC77D2" w:rsidRDefault="00461E13">
      <w:pPr>
        <w:pStyle w:val="ListParagraph"/>
        <w:numPr>
          <w:ilvl w:val="0"/>
          <w:numId w:val="2"/>
        </w:numPr>
        <w:spacing w:after="60"/>
      </w:pPr>
      <w:hyperlink r:id="rId36" w:history="1">
        <w:r>
          <w:t>Guy in a Cube (YouTube)</w:t>
        </w:r>
      </w:hyperlink>
      <w:r>
        <w:t xml:space="preserve"> — short, current, official-adjacent Power BI videos; good Friday-afternoon habit.</w:t>
      </w:r>
    </w:p>
    <w:p w14:paraId="23ECE178" w14:textId="72FF1F92" w:rsidR="00CC77D2" w:rsidRDefault="00461E13">
      <w:pPr>
        <w:pStyle w:val="ListParagraph"/>
        <w:numPr>
          <w:ilvl w:val="0"/>
          <w:numId w:val="2"/>
        </w:numPr>
        <w:spacing w:after="60"/>
      </w:pPr>
      <w:hyperlink r:id="rId37" w:history="1">
        <w:r>
          <w:t>Fabric Community forums</w:t>
        </w:r>
      </w:hyperlink>
      <w:r>
        <w:t xml:space="preserve"> — where your unanswered questions go; answering others' is the fastest path from advanced to SME.</w:t>
      </w:r>
    </w:p>
    <w:p w14:paraId="23ECE179" w14:textId="6E572225" w:rsidR="00CC77D2" w:rsidRDefault="00461E13">
      <w:pPr>
        <w:pStyle w:val="ListParagraph"/>
        <w:numPr>
          <w:ilvl w:val="0"/>
          <w:numId w:val="2"/>
        </w:numPr>
        <w:spacing w:after="60"/>
      </w:pPr>
      <w:r>
        <w:t xml:space="preserve">Exam pages: </w:t>
      </w:r>
      <w:hyperlink r:id="rId38" w:history="1">
        <w:r>
          <w:t>PL-300</w:t>
        </w:r>
      </w:hyperlink>
      <w:r>
        <w:t xml:space="preserve"> · </w:t>
      </w:r>
      <w:hyperlink r:id="rId39" w:history="1">
        <w:r>
          <w:t>DP-600</w:t>
        </w:r>
      </w:hyperlink>
      <w:r>
        <w:t>.</w:t>
      </w:r>
    </w:p>
    <w:p w14:paraId="23ECE17A" w14:textId="77777777" w:rsidR="00CC77D2" w:rsidRDefault="00461E13">
      <w:r>
        <w:br w:type="page"/>
      </w:r>
    </w:p>
    <w:p w14:paraId="23ECE17B" w14:textId="77777777" w:rsidR="00CC77D2" w:rsidRDefault="00461E13">
      <w:pPr>
        <w:pStyle w:val="Heading1"/>
      </w:pPr>
      <w:bookmarkStart w:id="26" w:name="_Toc237001805"/>
      <w:r>
        <w:lastRenderedPageBreak/>
        <w:t>Part 8 — Appendices</w:t>
      </w:r>
      <w:bookmarkEnd w:id="26"/>
    </w:p>
    <w:p w14:paraId="23ECE17C" w14:textId="77777777" w:rsidR="00CC77D2" w:rsidRDefault="00461E13">
      <w:pPr>
        <w:pStyle w:val="Heading2"/>
      </w:pPr>
      <w:bookmarkStart w:id="27" w:name="_Toc237001806"/>
      <w:r>
        <w:t>Appendix A — Olist load kit (Day 8 safety net)</w:t>
      </w:r>
      <w:bookmarkEnd w:id="27"/>
    </w:p>
    <w:p w14:paraId="23ECE17D" w14:textId="77777777" w:rsidR="00CC77D2" w:rsidRDefault="00461E13">
      <w:r>
        <w:t>Attempt the AI-drafted-then-corrected DDL exercise first; this appendix is the verified fallback. Types assume the standard Kaggle files (UTF-8, quoted fields).</w:t>
      </w:r>
    </w:p>
    <w:p w14:paraId="23ECE17E" w14:textId="77777777" w:rsidR="00CC77D2" w:rsidRDefault="00461E13">
      <w:pPr>
        <w:pStyle w:val="Heading3"/>
      </w:pPr>
      <w:r>
        <w:t>A.1 DDL — all nine staging tables</w:t>
      </w:r>
    </w:p>
    <w:p w14:paraId="23ECE17F"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E18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SCHEMA stg AUTHORIZATION dbo;</w:t>
      </w:r>
    </w:p>
    <w:p w14:paraId="23ECE18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GO</w:t>
      </w:r>
    </w:p>
    <w:p w14:paraId="23ECE18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TABLE stg.orders (</w:t>
      </w:r>
    </w:p>
    <w:p w14:paraId="23ECE18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order_id                        nvarchar(50)  NOT NULL,</w:t>
      </w:r>
    </w:p>
    <w:p w14:paraId="23ECE18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customer_id                     nvarchar(50)  NOT NULL,</w:t>
      </w:r>
    </w:p>
    <w:p w14:paraId="23ECE18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order_status                    nvarchar(20)  NULL,</w:t>
      </w:r>
    </w:p>
    <w:p w14:paraId="23ECE18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order_purchase_timestamp        datetime2(0)  NULL,</w:t>
      </w:r>
    </w:p>
    <w:p w14:paraId="23ECE18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order_approved_at               datetime2(0)  NULL,</w:t>
      </w:r>
    </w:p>
    <w:p w14:paraId="23ECE18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order_delivered_carrier_date    datetime2(0)  NULL,</w:t>
      </w:r>
    </w:p>
    <w:p w14:paraId="23ECE18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order_delivered_customer_date   datetime2(0)  NULL,</w:t>
      </w:r>
    </w:p>
    <w:p w14:paraId="23ECE18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order_estimated_delivery_date   datetime2(0)  NULL</w:t>
      </w:r>
    </w:p>
    <w:p w14:paraId="23ECE18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t>
      </w:r>
    </w:p>
    <w:p w14:paraId="23ECE18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TABLE stg.order_items (</w:t>
      </w:r>
    </w:p>
    <w:p w14:paraId="23ECE18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order_id            nvarchar(50) NOT NULL,</w:t>
      </w:r>
    </w:p>
    <w:p w14:paraId="23ECE18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order_item_id       int          NOT NULL,</w:t>
      </w:r>
    </w:p>
    <w:p w14:paraId="23ECE18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product_id          nvarchar(50) NOT NULL,</w:t>
      </w:r>
    </w:p>
    <w:p w14:paraId="23ECE19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seller_id           nvarchar(50) NOT NULL,</w:t>
      </w:r>
    </w:p>
    <w:p w14:paraId="23ECE19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shipping_limit_date datetime2(0) NULL,</w:t>
      </w:r>
    </w:p>
    <w:p w14:paraId="23ECE19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price               decimal(10,2) NULL,</w:t>
      </w:r>
    </w:p>
    <w:p w14:paraId="23ECE19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freight_value       decimal(10,2) NULL</w:t>
      </w:r>
    </w:p>
    <w:p w14:paraId="23ECE19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t>
      </w:r>
    </w:p>
    <w:p w14:paraId="23ECE19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TABLE stg.order_payments (</w:t>
      </w:r>
    </w:p>
    <w:p w14:paraId="23ECE19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order_id             nvarchar(50) NOT NULL,</w:t>
      </w:r>
    </w:p>
    <w:p w14:paraId="23ECE19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payment_sequential   int          NOT NULL,</w:t>
      </w:r>
    </w:p>
    <w:p w14:paraId="23ECE19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payment_type         nvarchar(20) NULL,</w:t>
      </w:r>
    </w:p>
    <w:p w14:paraId="23ECE19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payment_installments int          NULL,</w:t>
      </w:r>
    </w:p>
    <w:p w14:paraId="23ECE19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payment_value        decimal(10,2) NULL</w:t>
      </w:r>
    </w:p>
    <w:p w14:paraId="23ECE19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t>
      </w:r>
    </w:p>
    <w:p w14:paraId="23ECE19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TABLE stg.order_reviews (</w:t>
      </w:r>
    </w:p>
    <w:p w14:paraId="23ECE19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review_id               nvarchar(50)   NOT NULL,</w:t>
      </w:r>
    </w:p>
    <w:p w14:paraId="23ECE19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order_id                nvarchar(50)   NOT NULL,</w:t>
      </w:r>
    </w:p>
    <w:p w14:paraId="23ECE19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review_score            tinyint        NULL,</w:t>
      </w:r>
    </w:p>
    <w:p w14:paraId="23ECE1A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review_comment_title    nvarchar(100)  NULL,</w:t>
      </w:r>
    </w:p>
    <w:p w14:paraId="23ECE1A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review_comment_message  nvarchar(4000) NULL,</w:t>
      </w:r>
    </w:p>
    <w:p w14:paraId="23ECE1A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review_creation_date    datetime2(0)   NULL,</w:t>
      </w:r>
    </w:p>
    <w:p w14:paraId="23ECE1A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review_answer_timestamp datetime2(0)   NULL</w:t>
      </w:r>
    </w:p>
    <w:p w14:paraId="23ECE1A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t>
      </w:r>
    </w:p>
    <w:p w14:paraId="23ECE1A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TABLE stg.customers (</w:t>
      </w:r>
    </w:p>
    <w:p w14:paraId="23ECE1A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customer_id              nvarchar(50) NOT NULL,</w:t>
      </w:r>
    </w:p>
    <w:p w14:paraId="23ECE1A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customer_unique_id       nvarchar(50) NOT NULL,</w:t>
      </w:r>
    </w:p>
    <w:p w14:paraId="23ECE1A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customer_zip_code_prefix nvarchar(5)  NULL,   -- leading zeros!</w:t>
      </w:r>
    </w:p>
    <w:p w14:paraId="23ECE1A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customer_city            nvarchar(60) NULL,</w:t>
      </w:r>
    </w:p>
    <w:p w14:paraId="23ECE1A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customer_state           nvarchar(2)  NULL</w:t>
      </w:r>
    </w:p>
    <w:p w14:paraId="23ECE1A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t>
      </w:r>
    </w:p>
    <w:p w14:paraId="23ECE1A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TABLE stg.geolocation (</w:t>
      </w:r>
    </w:p>
    <w:p w14:paraId="23ECE1A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geolocation_zip_code_prefix nvarchar(5)  NULL,</w:t>
      </w:r>
    </w:p>
    <w:p w14:paraId="23ECE1A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geolocation_lat             float        NULL,</w:t>
      </w:r>
    </w:p>
    <w:p w14:paraId="23ECE1A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geolocation_lng             float        NULL,</w:t>
      </w:r>
    </w:p>
    <w:p w14:paraId="23ECE1B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geolocation_city            nvarchar(60) NULL,</w:t>
      </w:r>
    </w:p>
    <w:p w14:paraId="23ECE1B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geolocation_state           nvarchar(2)  NULL</w:t>
      </w:r>
    </w:p>
    <w:p w14:paraId="23ECE1B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t>
      </w:r>
    </w:p>
    <w:p w14:paraId="23ECE1B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TABLE stg.products (</w:t>
      </w:r>
    </w:p>
    <w:p w14:paraId="23ECE1B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lastRenderedPageBreak/>
        <w:t xml:space="preserve">    product_id                 nvarchar(50) NOT NULL,</w:t>
      </w:r>
    </w:p>
    <w:p w14:paraId="23ECE1B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product_category_name      nvarchar(60) NULL,</w:t>
      </w:r>
    </w:p>
    <w:p w14:paraId="23ECE1B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product_name_lenght        int NULL,     -- dataset's own misspelling, kept</w:t>
      </w:r>
    </w:p>
    <w:p w14:paraId="23ECE1B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product_description_lenght int NULL,</w:t>
      </w:r>
    </w:p>
    <w:p w14:paraId="23ECE1B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product_photos_qty         int NULL,</w:t>
      </w:r>
    </w:p>
    <w:p w14:paraId="23ECE1B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product_weight_g           int NULL,</w:t>
      </w:r>
    </w:p>
    <w:p w14:paraId="23ECE1B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product_length_cm          int NULL,</w:t>
      </w:r>
    </w:p>
    <w:p w14:paraId="23ECE1B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product_height_cm          int NULL,</w:t>
      </w:r>
    </w:p>
    <w:p w14:paraId="23ECE1B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product_width_cm           int NULL</w:t>
      </w:r>
    </w:p>
    <w:p w14:paraId="23ECE1B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t>
      </w:r>
    </w:p>
    <w:p w14:paraId="23ECE1B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TABLE stg.sellers (</w:t>
      </w:r>
    </w:p>
    <w:p w14:paraId="23ECE1B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seller_id              nvarchar(50) NOT NULL,</w:t>
      </w:r>
    </w:p>
    <w:p w14:paraId="23ECE1C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seller_zip_code_prefix nvarchar(5)  NULL,</w:t>
      </w:r>
    </w:p>
    <w:p w14:paraId="23ECE1C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seller_city            nvarchar(60) NULL,</w:t>
      </w:r>
    </w:p>
    <w:p w14:paraId="23ECE1C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seller_state           nvarchar(2)  NULL</w:t>
      </w:r>
    </w:p>
    <w:p w14:paraId="23ECE1C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t>
      </w:r>
    </w:p>
    <w:p w14:paraId="23ECE1C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TABLE stg.category_translation (</w:t>
      </w:r>
    </w:p>
    <w:p w14:paraId="23ECE1C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product_category_name         nvarchar(60) NOT NULL,</w:t>
      </w:r>
    </w:p>
    <w:p w14:paraId="23ECE1C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product_category_name_english nvarchar(60) NULL</w:t>
      </w:r>
    </w:p>
    <w:p w14:paraId="23ECE1C7"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w:t>
      </w:r>
    </w:p>
    <w:p w14:paraId="23ECE1C8" w14:textId="77777777" w:rsidR="00CC77D2" w:rsidRDefault="00461E13">
      <w:pPr>
        <w:pStyle w:val="Heading3"/>
      </w:pPr>
      <w:r>
        <w:t>A.2 All nine BULK INSERT statements</w:t>
      </w:r>
    </w:p>
    <w:p w14:paraId="23ECE1C9" w14:textId="77777777" w:rsidR="00CC77D2" w:rsidRDefault="00461E13">
      <w:r>
        <w:t>After creating the credential and external data source from Day 8.3, run per table (identical options; only table/file change):</w:t>
      </w:r>
    </w:p>
    <w:p w14:paraId="23ECE1CA"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E1C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BULK INSERT stg.orders             FROM 'olist_orders_dataset.csv'             WITH (DATA_SOURCE='OlistBlob', FORMAT='CSV', FIRSTROW=2, FIELDQUOTE='"', ROWTERMINATOR='0x0a', CODEPAGE='65001', TABLOCK);</w:t>
      </w:r>
    </w:p>
    <w:p w14:paraId="23ECE1C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BULK INSERT stg.order_items        FROM 'olist_order_items_dataset.csv'        WITH (DATA_SOURCE='OlistBlob', FORMAT='CSV', FIRSTROW=2, FIELDQUOTE='"', ROWTERMINATOR='0x0a', CODEPAGE='65001', TABLOCK);</w:t>
      </w:r>
    </w:p>
    <w:p w14:paraId="23ECE1C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BULK INSERT stg.order_payments     FROM 'olist_order_payments_dataset.csv'     WITH (DATA_SOURCE='OlistBlob', FORMAT='CSV', FIRSTROW=2, FIELDQUOTE='"', ROWTERMINATOR='0x0a', CODEPAGE='65001', TABLOCK);</w:t>
      </w:r>
    </w:p>
    <w:p w14:paraId="23ECE1C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BULK INSERT stg.order_reviews      FROM 'olist_order_reviews_dataset.csv'      WITH (DATA_SOURCE='OlistBlob', FORMAT='CSV', FIRSTROW=2, FIELDQUOTE='"', ROWTERMINATOR='0x0a', CODEPAGE='65001', TABLOCK);</w:t>
      </w:r>
    </w:p>
    <w:p w14:paraId="23ECE1C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BULK INSERT stg.customers          FROM 'olist_customers_dataset.csv'          WITH (DATA_SOURCE='OlistBlob', FORMAT='CSV', FIRSTROW=2, FIELDQUOTE='"', ROWTERMINATOR='0x0a', CODEPAGE='65001', TABLOCK);</w:t>
      </w:r>
    </w:p>
    <w:p w14:paraId="23ECE1D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BULK INSERT stg.geolocation        FROM 'olist_geolocation_dataset.csv'        WITH (DATA_SOURCE='OlistBlob', FORMAT='CSV', FIRSTROW=2, FIELDQUOTE='"', ROWTERMINATOR='0x0a', CODEPAGE='65001', TABLOCK);</w:t>
      </w:r>
    </w:p>
    <w:p w14:paraId="23ECE1D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BULK INSERT stg.products           FROM 'olist_products_dataset.csv'           WITH (DATA_SOURCE='OlistBlob', FORMAT='CSV', FIRSTROW=2, FIELDQUOTE='"', ROWTERMINATOR='0x0a', CODEPAGE='65001', TABLOCK);</w:t>
      </w:r>
    </w:p>
    <w:p w14:paraId="23ECE1D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BULK INSERT stg.sellers            FROM 'olist_sellers_dataset.csv'            WITH (DATA_SOURCE='OlistBlob', FORMAT='CSV', FIRSTROW=2, FIELDQUOTE='"', ROWTERMINATOR='0x0a', CODEPAGE='65001', TABLOCK);</w:t>
      </w:r>
    </w:p>
    <w:p w14:paraId="23ECE1D3"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BULK INSERT stg.category_translation FROM 'product_category_name_translation.csv' WITH (DATA_SOURCE='OlistBlob', FORMAT='CSV', FIRSTROW=2, FIELDQUOTE='"', ROWTERMINATOR='0x0a', CODEPAGE='65001', TABLOCK);</w:t>
      </w:r>
    </w:p>
    <w:tbl>
      <w:tblPr>
        <w:tblW w:w="10080" w:type="dxa"/>
        <w:tblBorders>
          <w:top w:val="single" w:sz="2" w:space="0" w:color="FDF3E7"/>
          <w:left w:val="single" w:sz="24" w:space="0" w:color="C55A11"/>
          <w:bottom w:val="single" w:sz="2" w:space="0" w:color="FDF3E7"/>
          <w:right w:val="single" w:sz="2" w:space="0" w:color="FDF3E7"/>
        </w:tblBorders>
        <w:tblCellMar>
          <w:left w:w="10" w:type="dxa"/>
          <w:right w:w="10" w:type="dxa"/>
        </w:tblCellMar>
        <w:tblLook w:val="0000" w:firstRow="0" w:lastRow="0" w:firstColumn="0" w:lastColumn="0" w:noHBand="0" w:noVBand="0"/>
      </w:tblPr>
      <w:tblGrid>
        <w:gridCol w:w="10080"/>
      </w:tblGrid>
      <w:tr w:rsidR="00CC77D2" w14:paraId="23ECE1D6" w14:textId="77777777">
        <w:tc>
          <w:tcPr>
            <w:tcW w:w="10080" w:type="dxa"/>
            <w:shd w:val="clear" w:color="auto" w:fill="FDF3E7"/>
            <w:tcMar>
              <w:top w:w="100" w:type="dxa"/>
              <w:left w:w="160" w:type="dxa"/>
              <w:bottom w:w="60" w:type="dxa"/>
              <w:right w:w="160" w:type="dxa"/>
            </w:tcMar>
          </w:tcPr>
          <w:p w14:paraId="23ECE1D4" w14:textId="77777777" w:rsidR="00CC77D2" w:rsidRDefault="00461E13">
            <w:pPr>
              <w:spacing w:after="60"/>
            </w:pPr>
            <w:r>
              <w:rPr>
                <w:b/>
                <w:bCs/>
                <w:color w:val="C55A11"/>
              </w:rPr>
              <w:t>⚠ Watch out</w:t>
            </w:r>
          </w:p>
          <w:p w14:paraId="23ECE1D5" w14:textId="77777777" w:rsidR="00CC77D2" w:rsidRDefault="00461E13">
            <w:pPr>
              <w:spacing w:after="60"/>
            </w:pPr>
            <w:r>
              <w:t>If a file errors with a row-terminator complaint, its line endings are CRLF: change ROWTERMINATOR to '0x0d0a' for that file. If review text lands misaligned, confirm FIELDQUOTE is set — the reviews file is the quote-heavy one.</w:t>
            </w:r>
          </w:p>
        </w:tc>
      </w:tr>
    </w:tbl>
    <w:p w14:paraId="23ECE1D7" w14:textId="77777777" w:rsidR="00CC77D2" w:rsidRDefault="00CC77D2">
      <w:pPr>
        <w:spacing w:after="80"/>
      </w:pPr>
    </w:p>
    <w:p w14:paraId="23ECE1D8" w14:textId="77777777" w:rsidR="00CC77D2" w:rsidRDefault="00461E13">
      <w:pPr>
        <w:pStyle w:val="Heading3"/>
      </w:pPr>
      <w:r>
        <w:lastRenderedPageBreak/>
        <w:t>A.3 bcp fallback (local files, no blob needed)</w:t>
      </w:r>
    </w:p>
    <w:p w14:paraId="23ECE1D9"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CMD</w:t>
      </w:r>
    </w:p>
    <w:p w14:paraId="23ECE1D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Command prompt, from the folder holding the CSVs (bcp ships with the</w:t>
      </w:r>
    </w:p>
    <w:p w14:paraId="23ECE1D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"Microsoft command line utilities for SQL Server" installer, or SSMS)</w:t>
      </w:r>
    </w:p>
    <w:p w14:paraId="23ECE1D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bcp stg.orders in "olist_orders_dataset.csv" -S pbitrain-&lt;you&gt;.database.windows.net ^</w:t>
      </w:r>
    </w:p>
    <w:p w14:paraId="23ECE1DD"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xml:space="preserve">    -d olist -U sqltrainee -P &lt;password&gt; -c -C 65001 -t "," -r "0x0a" -F 2 -q</w:t>
      </w:r>
    </w:p>
    <w:p w14:paraId="23ECE1DE" w14:textId="77777777" w:rsidR="00CC77D2" w:rsidRDefault="00461E13">
      <w:r>
        <w:t>bcp's simple parser breaks on quoted commas (order_reviews, some city names). Load those specific files via blob, or accept the reviews file may need the blob path regardless — knowing tool limits is part of the lesson.</w:t>
      </w:r>
    </w:p>
    <w:p w14:paraId="23ECE1DF" w14:textId="77777777" w:rsidR="00CC77D2" w:rsidRDefault="00461E13">
      <w:pPr>
        <w:pStyle w:val="Heading3"/>
      </w:pPr>
      <w:r>
        <w:t>A.4 Validation block</w:t>
      </w:r>
    </w:p>
    <w:p w14:paraId="23ECE1E0"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E1E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'orders' t, COUNT(*) n FROM stg.orders</w:t>
      </w:r>
    </w:p>
    <w:p w14:paraId="23ECE1E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UNION ALL SELECT 'order_items', COUNT(*) FROM stg.order_items</w:t>
      </w:r>
    </w:p>
    <w:p w14:paraId="23ECE1E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UNION ALL SELECT 'order_payments', COUNT(*) FROM stg.order_payments</w:t>
      </w:r>
    </w:p>
    <w:p w14:paraId="23ECE1E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UNION ALL SELECT 'order_reviews', COUNT(*) FROM stg.order_reviews</w:t>
      </w:r>
    </w:p>
    <w:p w14:paraId="23ECE1E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UNION ALL SELECT 'customers', COUNT(*) FROM stg.customers</w:t>
      </w:r>
    </w:p>
    <w:p w14:paraId="23ECE1E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UNION ALL SELECT 'geolocation', COUNT(*) FROM stg.geolocation</w:t>
      </w:r>
    </w:p>
    <w:p w14:paraId="23ECE1E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UNION ALL SELECT 'products', COUNT(*) FROM stg.products</w:t>
      </w:r>
    </w:p>
    <w:p w14:paraId="23ECE1E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UNION ALL SELECT 'sellers', COUNT(*) FROM stg.sellers</w:t>
      </w:r>
    </w:p>
    <w:p w14:paraId="23ECE1E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UNION ALL SELECT 'category_translation', COUNT(*) FROM stg.category_translation</w:t>
      </w:r>
    </w:p>
    <w:p w14:paraId="23ECE1E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ORDER BY t;</w:t>
      </w:r>
    </w:p>
    <w:p w14:paraId="23ECE1E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Expect ≈: orders 99,441 · items 112,650 · payments 103,886 · reviews ~99,224</w:t>
      </w:r>
    </w:p>
    <w:p w14:paraId="23ECE1E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customers 99,441 · geolocation ~1,000,163 · products 32,951 · sellers 3,095 · translation 71</w:t>
      </w:r>
    </w:p>
    <w:p w14:paraId="23ECE1ED"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(verify against the counts shown on the Kaggle page for your download)</w:t>
      </w:r>
    </w:p>
    <w:p w14:paraId="23ECE1EE" w14:textId="77777777" w:rsidR="00CC77D2" w:rsidRDefault="00461E13">
      <w:r>
        <w:br w:type="page"/>
      </w:r>
    </w:p>
    <w:p w14:paraId="23ECE1EF" w14:textId="77777777" w:rsidR="00CC77D2" w:rsidRDefault="00461E13">
      <w:pPr>
        <w:pStyle w:val="Heading2"/>
      </w:pPr>
      <w:bookmarkStart w:id="28" w:name="_Toc237001807"/>
      <w:r>
        <w:lastRenderedPageBreak/>
        <w:t>Appendix B — F1 capstone loader skeleton (Day 19)</w:t>
      </w:r>
      <w:bookmarkEnd w:id="28"/>
    </w:p>
    <w:p w14:paraId="23ECE1F0" w14:textId="77777777" w:rsidR="00CC77D2" w:rsidRDefault="00461E13">
      <w:r>
        <w:t xml:space="preserve">Deliberately a skeleton, not a kit — the capstone grades </w:t>
      </w:r>
      <w:r>
        <w:rPr>
          <w:i/>
          <w:iCs/>
        </w:rPr>
        <w:t>your</w:t>
      </w:r>
      <w:r>
        <w:t xml:space="preserve"> ability to do Day 8 unaided in a new domain. What you get: the file inventory, the null-marker pattern, and one worked example.</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3688"/>
        <w:gridCol w:w="4425"/>
        <w:gridCol w:w="1967"/>
      </w:tblGrid>
      <w:tr w:rsidR="00CC77D2" w14:paraId="23ECE1F4" w14:textId="77777777">
        <w:trPr>
          <w:tblHeader/>
        </w:trPr>
        <w:tc>
          <w:tcPr>
            <w:tcW w:w="3688" w:type="dxa"/>
            <w:shd w:val="clear" w:color="auto" w:fill="1F3864"/>
            <w:tcMar>
              <w:top w:w="40" w:type="dxa"/>
              <w:left w:w="100" w:type="dxa"/>
              <w:bottom w:w="40" w:type="dxa"/>
              <w:right w:w="100" w:type="dxa"/>
            </w:tcMar>
            <w:vAlign w:val="center"/>
          </w:tcPr>
          <w:p w14:paraId="23ECE1F1" w14:textId="77777777" w:rsidR="00CC77D2" w:rsidRDefault="00461E13">
            <w:pPr>
              <w:spacing w:after="20" w:line="250" w:lineRule="auto"/>
            </w:pPr>
            <w:r>
              <w:rPr>
                <w:b/>
                <w:bCs/>
                <w:color w:val="FFFFFF"/>
                <w:sz w:val="17"/>
                <w:szCs w:val="17"/>
              </w:rPr>
              <w:t>File</w:t>
            </w:r>
          </w:p>
        </w:tc>
        <w:tc>
          <w:tcPr>
            <w:tcW w:w="4425" w:type="dxa"/>
            <w:shd w:val="clear" w:color="auto" w:fill="1F3864"/>
            <w:tcMar>
              <w:top w:w="40" w:type="dxa"/>
              <w:left w:w="100" w:type="dxa"/>
              <w:bottom w:w="40" w:type="dxa"/>
              <w:right w:w="100" w:type="dxa"/>
            </w:tcMar>
            <w:vAlign w:val="center"/>
          </w:tcPr>
          <w:p w14:paraId="23ECE1F2" w14:textId="77777777" w:rsidR="00CC77D2" w:rsidRDefault="00461E13">
            <w:pPr>
              <w:spacing w:after="20" w:line="250" w:lineRule="auto"/>
            </w:pPr>
            <w:r>
              <w:rPr>
                <w:b/>
                <w:bCs/>
                <w:color w:val="FFFFFF"/>
                <w:sz w:val="17"/>
                <w:szCs w:val="17"/>
              </w:rPr>
              <w:t>Grain</w:t>
            </w:r>
          </w:p>
        </w:tc>
        <w:tc>
          <w:tcPr>
            <w:tcW w:w="1967" w:type="dxa"/>
            <w:shd w:val="clear" w:color="auto" w:fill="1F3864"/>
            <w:tcMar>
              <w:top w:w="40" w:type="dxa"/>
              <w:left w:w="100" w:type="dxa"/>
              <w:bottom w:w="40" w:type="dxa"/>
              <w:right w:w="100" w:type="dxa"/>
            </w:tcMar>
            <w:vAlign w:val="center"/>
          </w:tcPr>
          <w:p w14:paraId="23ECE1F3" w14:textId="77777777" w:rsidR="00CC77D2" w:rsidRDefault="00461E13">
            <w:pPr>
              <w:spacing w:after="20" w:line="250" w:lineRule="auto"/>
            </w:pPr>
            <w:r>
              <w:rPr>
                <w:b/>
                <w:bCs/>
                <w:color w:val="FFFFFF"/>
                <w:sz w:val="17"/>
                <w:szCs w:val="17"/>
              </w:rPr>
              <w:t>≈ Rows</w:t>
            </w:r>
          </w:p>
        </w:tc>
      </w:tr>
      <w:tr w:rsidR="00CC77D2" w14:paraId="23ECE1F8" w14:textId="77777777">
        <w:tc>
          <w:tcPr>
            <w:tcW w:w="3688" w:type="dxa"/>
            <w:tcMar>
              <w:top w:w="40" w:type="dxa"/>
              <w:left w:w="100" w:type="dxa"/>
              <w:bottom w:w="40" w:type="dxa"/>
              <w:right w:w="100" w:type="dxa"/>
            </w:tcMar>
            <w:vAlign w:val="center"/>
          </w:tcPr>
          <w:p w14:paraId="23ECE1F5" w14:textId="77777777" w:rsidR="00CC77D2" w:rsidRDefault="00461E13">
            <w:pPr>
              <w:spacing w:after="20" w:line="250" w:lineRule="auto"/>
            </w:pPr>
            <w:r>
              <w:rPr>
                <w:sz w:val="17"/>
                <w:szCs w:val="17"/>
              </w:rPr>
              <w:t>circuits.csv / seasons.csv / status.csv</w:t>
            </w:r>
          </w:p>
        </w:tc>
        <w:tc>
          <w:tcPr>
            <w:tcW w:w="4425" w:type="dxa"/>
            <w:tcMar>
              <w:top w:w="40" w:type="dxa"/>
              <w:left w:w="100" w:type="dxa"/>
              <w:bottom w:w="40" w:type="dxa"/>
              <w:right w:w="100" w:type="dxa"/>
            </w:tcMar>
            <w:vAlign w:val="center"/>
          </w:tcPr>
          <w:p w14:paraId="23ECE1F6" w14:textId="77777777" w:rsidR="00CC77D2" w:rsidRDefault="00461E13">
            <w:pPr>
              <w:spacing w:after="20" w:line="250" w:lineRule="auto"/>
            </w:pPr>
            <w:r>
              <w:rPr>
                <w:sz w:val="17"/>
                <w:szCs w:val="17"/>
              </w:rPr>
              <w:t>one circuit / season / result-status code</w:t>
            </w:r>
          </w:p>
        </w:tc>
        <w:tc>
          <w:tcPr>
            <w:tcW w:w="1967" w:type="dxa"/>
            <w:tcMar>
              <w:top w:w="40" w:type="dxa"/>
              <w:left w:w="100" w:type="dxa"/>
              <w:bottom w:w="40" w:type="dxa"/>
              <w:right w:w="100" w:type="dxa"/>
            </w:tcMar>
            <w:vAlign w:val="center"/>
          </w:tcPr>
          <w:p w14:paraId="23ECE1F7" w14:textId="77777777" w:rsidR="00CC77D2" w:rsidRDefault="00461E13">
            <w:pPr>
              <w:spacing w:after="20" w:line="250" w:lineRule="auto"/>
            </w:pPr>
            <w:r>
              <w:rPr>
                <w:sz w:val="17"/>
                <w:szCs w:val="17"/>
              </w:rPr>
              <w:t>77 / 75 / 139</w:t>
            </w:r>
          </w:p>
        </w:tc>
      </w:tr>
      <w:tr w:rsidR="00CC77D2" w14:paraId="23ECE1FC" w14:textId="77777777">
        <w:tc>
          <w:tcPr>
            <w:tcW w:w="3688" w:type="dxa"/>
            <w:tcMar>
              <w:top w:w="40" w:type="dxa"/>
              <w:left w:w="100" w:type="dxa"/>
              <w:bottom w:w="40" w:type="dxa"/>
              <w:right w:w="100" w:type="dxa"/>
            </w:tcMar>
            <w:vAlign w:val="center"/>
          </w:tcPr>
          <w:p w14:paraId="23ECE1F9" w14:textId="77777777" w:rsidR="00CC77D2" w:rsidRDefault="00461E13">
            <w:pPr>
              <w:spacing w:after="20" w:line="250" w:lineRule="auto"/>
            </w:pPr>
            <w:r>
              <w:rPr>
                <w:sz w:val="17"/>
                <w:szCs w:val="17"/>
              </w:rPr>
              <w:t>drivers.csv / constructors.csv</w:t>
            </w:r>
          </w:p>
        </w:tc>
        <w:tc>
          <w:tcPr>
            <w:tcW w:w="4425" w:type="dxa"/>
            <w:tcMar>
              <w:top w:w="40" w:type="dxa"/>
              <w:left w:w="100" w:type="dxa"/>
              <w:bottom w:w="40" w:type="dxa"/>
              <w:right w:w="100" w:type="dxa"/>
            </w:tcMar>
            <w:vAlign w:val="center"/>
          </w:tcPr>
          <w:p w14:paraId="23ECE1FA" w14:textId="77777777" w:rsidR="00CC77D2" w:rsidRDefault="00461E13">
            <w:pPr>
              <w:spacing w:after="20" w:line="250" w:lineRule="auto"/>
            </w:pPr>
            <w:r>
              <w:rPr>
                <w:sz w:val="17"/>
                <w:szCs w:val="17"/>
              </w:rPr>
              <w:t>one driver / one constructor</w:t>
            </w:r>
          </w:p>
        </w:tc>
        <w:tc>
          <w:tcPr>
            <w:tcW w:w="1967" w:type="dxa"/>
            <w:tcMar>
              <w:top w:w="40" w:type="dxa"/>
              <w:left w:w="100" w:type="dxa"/>
              <w:bottom w:w="40" w:type="dxa"/>
              <w:right w:w="100" w:type="dxa"/>
            </w:tcMar>
            <w:vAlign w:val="center"/>
          </w:tcPr>
          <w:p w14:paraId="23ECE1FB" w14:textId="77777777" w:rsidR="00CC77D2" w:rsidRDefault="00461E13">
            <w:pPr>
              <w:spacing w:after="20" w:line="250" w:lineRule="auto"/>
            </w:pPr>
            <w:r>
              <w:rPr>
                <w:sz w:val="17"/>
                <w:szCs w:val="17"/>
              </w:rPr>
              <w:t>861 / 212</w:t>
            </w:r>
          </w:p>
        </w:tc>
      </w:tr>
      <w:tr w:rsidR="00CC77D2" w14:paraId="23ECE200" w14:textId="77777777">
        <w:tc>
          <w:tcPr>
            <w:tcW w:w="3688" w:type="dxa"/>
            <w:tcMar>
              <w:top w:w="40" w:type="dxa"/>
              <w:left w:w="100" w:type="dxa"/>
              <w:bottom w:w="40" w:type="dxa"/>
              <w:right w:w="100" w:type="dxa"/>
            </w:tcMar>
            <w:vAlign w:val="center"/>
          </w:tcPr>
          <w:p w14:paraId="23ECE1FD" w14:textId="77777777" w:rsidR="00CC77D2" w:rsidRDefault="00461E13">
            <w:pPr>
              <w:spacing w:after="20" w:line="250" w:lineRule="auto"/>
            </w:pPr>
            <w:r>
              <w:rPr>
                <w:sz w:val="17"/>
                <w:szCs w:val="17"/>
              </w:rPr>
              <w:t>races.csv</w:t>
            </w:r>
          </w:p>
        </w:tc>
        <w:tc>
          <w:tcPr>
            <w:tcW w:w="4425" w:type="dxa"/>
            <w:tcMar>
              <w:top w:w="40" w:type="dxa"/>
              <w:left w:w="100" w:type="dxa"/>
              <w:bottom w:w="40" w:type="dxa"/>
              <w:right w:w="100" w:type="dxa"/>
            </w:tcMar>
            <w:vAlign w:val="center"/>
          </w:tcPr>
          <w:p w14:paraId="23ECE1FE" w14:textId="77777777" w:rsidR="00CC77D2" w:rsidRDefault="00461E13">
            <w:pPr>
              <w:spacing w:after="20" w:line="250" w:lineRule="auto"/>
            </w:pPr>
            <w:r>
              <w:rPr>
                <w:sz w:val="17"/>
                <w:szCs w:val="17"/>
              </w:rPr>
              <w:t>one race (season, round, circuit, date)</w:t>
            </w:r>
          </w:p>
        </w:tc>
        <w:tc>
          <w:tcPr>
            <w:tcW w:w="1967" w:type="dxa"/>
            <w:tcMar>
              <w:top w:w="40" w:type="dxa"/>
              <w:left w:w="100" w:type="dxa"/>
              <w:bottom w:w="40" w:type="dxa"/>
              <w:right w:w="100" w:type="dxa"/>
            </w:tcMar>
            <w:vAlign w:val="center"/>
          </w:tcPr>
          <w:p w14:paraId="23ECE1FF" w14:textId="77777777" w:rsidR="00CC77D2" w:rsidRDefault="00461E13">
            <w:pPr>
              <w:spacing w:after="20" w:line="250" w:lineRule="auto"/>
            </w:pPr>
            <w:r>
              <w:rPr>
                <w:sz w:val="17"/>
                <w:szCs w:val="17"/>
              </w:rPr>
              <w:t>1.1k</w:t>
            </w:r>
          </w:p>
        </w:tc>
      </w:tr>
      <w:tr w:rsidR="00CC77D2" w14:paraId="23ECE204" w14:textId="77777777">
        <w:tc>
          <w:tcPr>
            <w:tcW w:w="3688" w:type="dxa"/>
            <w:tcMar>
              <w:top w:w="40" w:type="dxa"/>
              <w:left w:w="100" w:type="dxa"/>
              <w:bottom w:w="40" w:type="dxa"/>
              <w:right w:w="100" w:type="dxa"/>
            </w:tcMar>
            <w:vAlign w:val="center"/>
          </w:tcPr>
          <w:p w14:paraId="23ECE201" w14:textId="77777777" w:rsidR="00CC77D2" w:rsidRDefault="00461E13">
            <w:pPr>
              <w:spacing w:after="20" w:line="250" w:lineRule="auto"/>
            </w:pPr>
            <w:r>
              <w:rPr>
                <w:sz w:val="17"/>
                <w:szCs w:val="17"/>
              </w:rPr>
              <w:t>results.csv / sprint_results.csv</w:t>
            </w:r>
          </w:p>
        </w:tc>
        <w:tc>
          <w:tcPr>
            <w:tcW w:w="4425" w:type="dxa"/>
            <w:tcMar>
              <w:top w:w="40" w:type="dxa"/>
              <w:left w:w="100" w:type="dxa"/>
              <w:bottom w:w="40" w:type="dxa"/>
              <w:right w:w="100" w:type="dxa"/>
            </w:tcMar>
            <w:vAlign w:val="center"/>
          </w:tcPr>
          <w:p w14:paraId="23ECE202" w14:textId="77777777" w:rsidR="00CC77D2" w:rsidRDefault="00461E13">
            <w:pPr>
              <w:spacing w:after="20" w:line="250" w:lineRule="auto"/>
            </w:pPr>
            <w:r>
              <w:rPr>
                <w:sz w:val="17"/>
                <w:szCs w:val="17"/>
              </w:rPr>
              <w:t>one car per race (finishing data)</w:t>
            </w:r>
          </w:p>
        </w:tc>
        <w:tc>
          <w:tcPr>
            <w:tcW w:w="1967" w:type="dxa"/>
            <w:tcMar>
              <w:top w:w="40" w:type="dxa"/>
              <w:left w:w="100" w:type="dxa"/>
              <w:bottom w:w="40" w:type="dxa"/>
              <w:right w:w="100" w:type="dxa"/>
            </w:tcMar>
            <w:vAlign w:val="center"/>
          </w:tcPr>
          <w:p w14:paraId="23ECE203" w14:textId="77777777" w:rsidR="00CC77D2" w:rsidRDefault="00461E13">
            <w:pPr>
              <w:spacing w:after="20" w:line="250" w:lineRule="auto"/>
            </w:pPr>
            <w:r>
              <w:rPr>
                <w:sz w:val="17"/>
                <w:szCs w:val="17"/>
              </w:rPr>
              <w:t>26.5k / 0.4k</w:t>
            </w:r>
          </w:p>
        </w:tc>
      </w:tr>
      <w:tr w:rsidR="00CC77D2" w14:paraId="23ECE208" w14:textId="77777777">
        <w:tc>
          <w:tcPr>
            <w:tcW w:w="3688" w:type="dxa"/>
            <w:tcMar>
              <w:top w:w="40" w:type="dxa"/>
              <w:left w:w="100" w:type="dxa"/>
              <w:bottom w:w="40" w:type="dxa"/>
              <w:right w:w="100" w:type="dxa"/>
            </w:tcMar>
            <w:vAlign w:val="center"/>
          </w:tcPr>
          <w:p w14:paraId="23ECE205" w14:textId="77777777" w:rsidR="00CC77D2" w:rsidRDefault="00461E13">
            <w:pPr>
              <w:spacing w:after="20" w:line="250" w:lineRule="auto"/>
            </w:pPr>
            <w:r>
              <w:rPr>
                <w:sz w:val="17"/>
                <w:szCs w:val="17"/>
              </w:rPr>
              <w:t>qualifying.csv</w:t>
            </w:r>
          </w:p>
        </w:tc>
        <w:tc>
          <w:tcPr>
            <w:tcW w:w="4425" w:type="dxa"/>
            <w:tcMar>
              <w:top w:w="40" w:type="dxa"/>
              <w:left w:w="100" w:type="dxa"/>
              <w:bottom w:w="40" w:type="dxa"/>
              <w:right w:w="100" w:type="dxa"/>
            </w:tcMar>
            <w:vAlign w:val="center"/>
          </w:tcPr>
          <w:p w14:paraId="23ECE206" w14:textId="77777777" w:rsidR="00CC77D2" w:rsidRDefault="00461E13">
            <w:pPr>
              <w:spacing w:after="20" w:line="250" w:lineRule="auto"/>
            </w:pPr>
            <w:r>
              <w:rPr>
                <w:sz w:val="17"/>
                <w:szCs w:val="17"/>
              </w:rPr>
              <w:t>one car per qualifying session</w:t>
            </w:r>
          </w:p>
        </w:tc>
        <w:tc>
          <w:tcPr>
            <w:tcW w:w="1967" w:type="dxa"/>
            <w:tcMar>
              <w:top w:w="40" w:type="dxa"/>
              <w:left w:w="100" w:type="dxa"/>
              <w:bottom w:w="40" w:type="dxa"/>
              <w:right w:w="100" w:type="dxa"/>
            </w:tcMar>
            <w:vAlign w:val="center"/>
          </w:tcPr>
          <w:p w14:paraId="23ECE207" w14:textId="77777777" w:rsidR="00CC77D2" w:rsidRDefault="00461E13">
            <w:pPr>
              <w:spacing w:after="20" w:line="250" w:lineRule="auto"/>
            </w:pPr>
            <w:r>
              <w:rPr>
                <w:sz w:val="17"/>
                <w:szCs w:val="17"/>
              </w:rPr>
              <w:t>10.5k</w:t>
            </w:r>
          </w:p>
        </w:tc>
      </w:tr>
      <w:tr w:rsidR="00CC77D2" w14:paraId="23ECE20C" w14:textId="77777777">
        <w:tc>
          <w:tcPr>
            <w:tcW w:w="3688" w:type="dxa"/>
            <w:tcMar>
              <w:top w:w="40" w:type="dxa"/>
              <w:left w:w="100" w:type="dxa"/>
              <w:bottom w:w="40" w:type="dxa"/>
              <w:right w:w="100" w:type="dxa"/>
            </w:tcMar>
            <w:vAlign w:val="center"/>
          </w:tcPr>
          <w:p w14:paraId="23ECE209" w14:textId="77777777" w:rsidR="00CC77D2" w:rsidRDefault="00461E13">
            <w:pPr>
              <w:spacing w:after="20" w:line="250" w:lineRule="auto"/>
            </w:pPr>
            <w:r>
              <w:rPr>
                <w:sz w:val="17"/>
                <w:szCs w:val="17"/>
              </w:rPr>
              <w:t>lap_times.csv</w:t>
            </w:r>
          </w:p>
        </w:tc>
        <w:tc>
          <w:tcPr>
            <w:tcW w:w="4425" w:type="dxa"/>
            <w:tcMar>
              <w:top w:w="40" w:type="dxa"/>
              <w:left w:w="100" w:type="dxa"/>
              <w:bottom w:w="40" w:type="dxa"/>
              <w:right w:w="100" w:type="dxa"/>
            </w:tcMar>
            <w:vAlign w:val="center"/>
          </w:tcPr>
          <w:p w14:paraId="23ECE20A" w14:textId="77777777" w:rsidR="00CC77D2" w:rsidRDefault="00461E13">
            <w:pPr>
              <w:spacing w:after="20" w:line="250" w:lineRule="auto"/>
            </w:pPr>
            <w:r>
              <w:rPr>
                <w:sz w:val="17"/>
                <w:szCs w:val="17"/>
              </w:rPr>
              <w:t>one lap per driver per race — your big fact</w:t>
            </w:r>
          </w:p>
        </w:tc>
        <w:tc>
          <w:tcPr>
            <w:tcW w:w="1967" w:type="dxa"/>
            <w:tcMar>
              <w:top w:w="40" w:type="dxa"/>
              <w:left w:w="100" w:type="dxa"/>
              <w:bottom w:w="40" w:type="dxa"/>
              <w:right w:w="100" w:type="dxa"/>
            </w:tcMar>
            <w:vAlign w:val="center"/>
          </w:tcPr>
          <w:p w14:paraId="23ECE20B" w14:textId="77777777" w:rsidR="00CC77D2" w:rsidRDefault="00461E13">
            <w:pPr>
              <w:spacing w:after="20" w:line="250" w:lineRule="auto"/>
            </w:pPr>
            <w:r>
              <w:rPr>
                <w:sz w:val="17"/>
                <w:szCs w:val="17"/>
              </w:rPr>
              <w:t>575k</w:t>
            </w:r>
          </w:p>
        </w:tc>
      </w:tr>
      <w:tr w:rsidR="00CC77D2" w14:paraId="23ECE210" w14:textId="77777777">
        <w:tc>
          <w:tcPr>
            <w:tcW w:w="3688" w:type="dxa"/>
            <w:tcMar>
              <w:top w:w="40" w:type="dxa"/>
              <w:left w:w="100" w:type="dxa"/>
              <w:bottom w:w="40" w:type="dxa"/>
              <w:right w:w="100" w:type="dxa"/>
            </w:tcMar>
            <w:vAlign w:val="center"/>
          </w:tcPr>
          <w:p w14:paraId="23ECE20D" w14:textId="77777777" w:rsidR="00CC77D2" w:rsidRDefault="00461E13">
            <w:pPr>
              <w:spacing w:after="20" w:line="250" w:lineRule="auto"/>
            </w:pPr>
            <w:r>
              <w:rPr>
                <w:sz w:val="17"/>
                <w:szCs w:val="17"/>
              </w:rPr>
              <w:t>pit_stops.csv</w:t>
            </w:r>
          </w:p>
        </w:tc>
        <w:tc>
          <w:tcPr>
            <w:tcW w:w="4425" w:type="dxa"/>
            <w:tcMar>
              <w:top w:w="40" w:type="dxa"/>
              <w:left w:w="100" w:type="dxa"/>
              <w:bottom w:w="40" w:type="dxa"/>
              <w:right w:w="100" w:type="dxa"/>
            </w:tcMar>
            <w:vAlign w:val="center"/>
          </w:tcPr>
          <w:p w14:paraId="23ECE20E" w14:textId="77777777" w:rsidR="00CC77D2" w:rsidRDefault="00461E13">
            <w:pPr>
              <w:spacing w:after="20" w:line="250" w:lineRule="auto"/>
            </w:pPr>
            <w:r>
              <w:rPr>
                <w:sz w:val="17"/>
                <w:szCs w:val="17"/>
              </w:rPr>
              <w:t>one pit stop</w:t>
            </w:r>
          </w:p>
        </w:tc>
        <w:tc>
          <w:tcPr>
            <w:tcW w:w="1967" w:type="dxa"/>
            <w:tcMar>
              <w:top w:w="40" w:type="dxa"/>
              <w:left w:w="100" w:type="dxa"/>
              <w:bottom w:w="40" w:type="dxa"/>
              <w:right w:w="100" w:type="dxa"/>
            </w:tcMar>
            <w:vAlign w:val="center"/>
          </w:tcPr>
          <w:p w14:paraId="23ECE20F" w14:textId="77777777" w:rsidR="00CC77D2" w:rsidRDefault="00461E13">
            <w:pPr>
              <w:spacing w:after="20" w:line="250" w:lineRule="auto"/>
            </w:pPr>
            <w:r>
              <w:rPr>
                <w:sz w:val="17"/>
                <w:szCs w:val="17"/>
              </w:rPr>
              <w:t>11k</w:t>
            </w:r>
          </w:p>
        </w:tc>
      </w:tr>
      <w:tr w:rsidR="00CC77D2" w14:paraId="23ECE214" w14:textId="77777777">
        <w:tc>
          <w:tcPr>
            <w:tcW w:w="3688" w:type="dxa"/>
            <w:tcMar>
              <w:top w:w="40" w:type="dxa"/>
              <w:left w:w="100" w:type="dxa"/>
              <w:bottom w:w="40" w:type="dxa"/>
              <w:right w:w="100" w:type="dxa"/>
            </w:tcMar>
            <w:vAlign w:val="center"/>
          </w:tcPr>
          <w:p w14:paraId="23ECE211" w14:textId="77777777" w:rsidR="00CC77D2" w:rsidRDefault="00461E13">
            <w:pPr>
              <w:spacing w:after="20" w:line="250" w:lineRule="auto"/>
            </w:pPr>
            <w:r>
              <w:rPr>
                <w:sz w:val="17"/>
                <w:szCs w:val="17"/>
              </w:rPr>
              <w:t>driver_standings.csv / constructor_standings.csv / constructor_results.csv</w:t>
            </w:r>
          </w:p>
        </w:tc>
        <w:tc>
          <w:tcPr>
            <w:tcW w:w="4425" w:type="dxa"/>
            <w:tcMar>
              <w:top w:w="40" w:type="dxa"/>
              <w:left w:w="100" w:type="dxa"/>
              <w:bottom w:w="40" w:type="dxa"/>
              <w:right w:w="100" w:type="dxa"/>
            </w:tcMar>
            <w:vAlign w:val="center"/>
          </w:tcPr>
          <w:p w14:paraId="23ECE212" w14:textId="77777777" w:rsidR="00CC77D2" w:rsidRDefault="00461E13">
            <w:pPr>
              <w:spacing w:after="20" w:line="250" w:lineRule="auto"/>
            </w:pPr>
            <w:r>
              <w:rPr>
                <w:sz w:val="17"/>
                <w:szCs w:val="17"/>
              </w:rPr>
              <w:t>standings snapshots per race</w:t>
            </w:r>
          </w:p>
        </w:tc>
        <w:tc>
          <w:tcPr>
            <w:tcW w:w="1967" w:type="dxa"/>
            <w:tcMar>
              <w:top w:w="40" w:type="dxa"/>
              <w:left w:w="100" w:type="dxa"/>
              <w:bottom w:w="40" w:type="dxa"/>
              <w:right w:w="100" w:type="dxa"/>
            </w:tcMar>
            <w:vAlign w:val="center"/>
          </w:tcPr>
          <w:p w14:paraId="23ECE213" w14:textId="77777777" w:rsidR="00CC77D2" w:rsidRDefault="00461E13">
            <w:pPr>
              <w:spacing w:after="20" w:line="250" w:lineRule="auto"/>
            </w:pPr>
            <w:r>
              <w:rPr>
                <w:sz w:val="17"/>
                <w:szCs w:val="17"/>
              </w:rPr>
              <w:t>34.9k / 13.3k / 12.6k</w:t>
            </w:r>
          </w:p>
        </w:tc>
      </w:tr>
    </w:tbl>
    <w:p w14:paraId="23ECE215" w14:textId="77777777" w:rsidR="00CC77D2" w:rsidRDefault="00CC77D2">
      <w:pPr>
        <w:spacing w:after="100"/>
      </w:pPr>
    </w:p>
    <w:p w14:paraId="23ECE216" w14:textId="77777777" w:rsidR="00CC77D2" w:rsidRDefault="00461E13">
      <w:r>
        <w:rPr>
          <w:b/>
          <w:bCs/>
        </w:rPr>
        <w:t>The `\N` pattern:</w:t>
      </w:r>
      <w:r>
        <w:t xml:space="preserve"> these files mark nulls as literal </w:t>
      </w:r>
      <w:r>
        <w:rPr>
          <w:rFonts w:ascii="Consolas" w:eastAsia="Consolas" w:hAnsi="Consolas" w:cs="Consolas"/>
          <w:color w:val="833C00"/>
          <w:sz w:val="19"/>
          <w:szCs w:val="19"/>
        </w:rPr>
        <w:t>\N</w:t>
      </w:r>
      <w:r>
        <w:t xml:space="preserve">. Land affected columns as nvarchar in </w:t>
      </w:r>
      <w:r>
        <w:rPr>
          <w:rFonts w:ascii="Consolas" w:eastAsia="Consolas" w:hAnsi="Consolas" w:cs="Consolas"/>
          <w:color w:val="833C00"/>
          <w:sz w:val="19"/>
          <w:szCs w:val="19"/>
        </w:rPr>
        <w:t>stg</w:t>
      </w:r>
      <w:r>
        <w:t>, then type them in the transform layer:</w:t>
      </w:r>
    </w:p>
    <w:p w14:paraId="23ECE217"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E21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stg: land raw</w:t>
      </w:r>
    </w:p>
    <w:p w14:paraId="23ECE21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TABLE stg.results (</w:t>
      </w:r>
    </w:p>
    <w:p w14:paraId="23ECE21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resultId nvarchar(10), raceId nvarchar(10), driverId nvarchar(10),</w:t>
      </w:r>
    </w:p>
    <w:p w14:paraId="23ECE21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constructorId nvarchar(10), number nvarchar(10), grid nvarchar(10),</w:t>
      </w:r>
    </w:p>
    <w:p w14:paraId="23ECE21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position nvarchar(10), positionText nvarchar(10), positionOrder nvarchar(10),</w:t>
      </w:r>
    </w:p>
    <w:p w14:paraId="23ECE21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points nvarchar(10), laps nvarchar(10), [time] nvarchar(20),</w:t>
      </w:r>
    </w:p>
    <w:p w14:paraId="23ECE21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milliseconds nvarchar(15), fastestLap nvarchar(10), [rank] nvarchar(10),</w:t>
      </w:r>
    </w:p>
    <w:p w14:paraId="23ECE21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fastestLapTime nvarchar(20), fastestLapSpeed nvarchar(20), statusId nvarchar(10)</w:t>
      </w:r>
    </w:p>
    <w:p w14:paraId="23ECE22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t>
      </w:r>
    </w:p>
    <w:p w14:paraId="23ECE22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GO</w:t>
      </w:r>
    </w:p>
    <w:p w14:paraId="23ECE22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transform: clean + type, once, in a view the rpt layer builds on</w:t>
      </w:r>
    </w:p>
    <w:p w14:paraId="23ECE22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OR ALTER VIEW rpt.FactResults AS</w:t>
      </w:r>
    </w:p>
    <w:p w14:paraId="23ECE22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TRY_CAST(resultId AS int)                          AS result_id,</w:t>
      </w:r>
    </w:p>
    <w:p w14:paraId="23ECE22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TRY_CAST(raceId AS int)                            AS race_id,</w:t>
      </w:r>
    </w:p>
    <w:p w14:paraId="23ECE22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TRY_CAST(driverId AS int)                          AS driver_id,</w:t>
      </w:r>
    </w:p>
    <w:p w14:paraId="23ECE22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TRY_CAST(constructorId AS int)                     AS constructor_id,</w:t>
      </w:r>
    </w:p>
    <w:p w14:paraId="23ECE22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TRY_CAST(NULLIF(position,'\N') AS int)            AS finish_position,</w:t>
      </w:r>
    </w:p>
    <w:p w14:paraId="23ECE22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TRY_CAST(points AS decimal(5,1))                   AS points,</w:t>
      </w:r>
    </w:p>
    <w:p w14:paraId="23ECE22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TRY_CAST(NULLIF(milliseconds,'\N') AS bigint)     AS race_ms,</w:t>
      </w:r>
    </w:p>
    <w:p w14:paraId="23ECE22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TRY_CAST(statusId AS int)                          AS status_id</w:t>
      </w:r>
    </w:p>
    <w:p w14:paraId="23ECE22C"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FROM    stg.results;</w:t>
      </w:r>
    </w:p>
    <w:p w14:paraId="23ECE22D" w14:textId="77777777" w:rsidR="00CC77D2" w:rsidRDefault="00461E13">
      <w:r>
        <w:t>Everything else follows your Day-8 and Day-10 patterns: blob + BULK INSERT (CODEPAGE 65001, these files have no quoted commas except some circuit/driver names — keep FIELDQUOTE anyway), row-count validation, then rpt views with grain comments. Expected rpt minimum: DimDriver, DimConstructor, DimRace (merging races+circuits+seasons), DimDate or DimSeason, FactResults, FactLapTimes, one proc.</w:t>
      </w:r>
    </w:p>
    <w:p w14:paraId="23ECE22E" w14:textId="77777777" w:rsidR="00CC77D2" w:rsidRDefault="00461E13">
      <w:r>
        <w:br w:type="page"/>
      </w:r>
    </w:p>
    <w:p w14:paraId="23ECE22F" w14:textId="77777777" w:rsidR="00CC77D2" w:rsidRDefault="00461E13">
      <w:pPr>
        <w:pStyle w:val="Heading2"/>
      </w:pPr>
      <w:bookmarkStart w:id="29" w:name="_Toc237001808"/>
      <w:r>
        <w:lastRenderedPageBreak/>
        <w:t>Appendix C — Drill banks, gauntlets, and answer keys</w:t>
      </w:r>
      <w:bookmarkEnd w:id="29"/>
    </w:p>
    <w:p w14:paraId="23ECE230" w14:textId="77777777" w:rsidR="00CC77D2" w:rsidRDefault="00461E13">
      <w:r>
        <w:t xml:space="preserve">Rules for all graded sets: no AI, no notes, timer on. Score honestly — these gates exist to find gaps while they're cheap. Keys follow each set; answers may differ in style from yours (SQL has many correct spellings — match the </w:t>
      </w:r>
      <w:r>
        <w:rPr>
          <w:i/>
          <w:iCs/>
        </w:rPr>
        <w:t>result</w:t>
      </w:r>
      <w:r>
        <w:t>, and compare style after).</w:t>
      </w:r>
    </w:p>
    <w:p w14:paraId="23ECE231" w14:textId="77777777" w:rsidR="00CC77D2" w:rsidRDefault="00461E13">
      <w:pPr>
        <w:pStyle w:val="Heading3"/>
      </w:pPr>
      <w:r>
        <w:t>C.1 Day-2 drill — 10 queries (AdventureWorksLT) · 45 min · pass ≥ 8</w:t>
      </w:r>
    </w:p>
    <w:p w14:paraId="23ECE232" w14:textId="77777777" w:rsidR="00CC77D2" w:rsidRDefault="00461E13">
      <w:pPr>
        <w:pStyle w:val="ListParagraph"/>
        <w:numPr>
          <w:ilvl w:val="0"/>
          <w:numId w:val="21"/>
        </w:numPr>
        <w:spacing w:after="60"/>
      </w:pPr>
      <w:r>
        <w:t>Name and ListPrice of products priced 500–1000 inclusive, cheapest first.</w:t>
      </w:r>
    </w:p>
    <w:p w14:paraId="23ECE233" w14:textId="77777777" w:rsidR="00CC77D2" w:rsidRDefault="00461E13">
      <w:pPr>
        <w:pStyle w:val="ListParagraph"/>
        <w:numPr>
          <w:ilvl w:val="0"/>
          <w:numId w:val="21"/>
        </w:numPr>
        <w:spacing w:after="60"/>
      </w:pPr>
      <w:r>
        <w:t>CompanyName plus contact full name (one column) for customers whose CompanyName contains 'Bike'.</w:t>
      </w:r>
    </w:p>
    <w:p w14:paraId="23ECE234" w14:textId="77777777" w:rsidR="00CC77D2" w:rsidRDefault="00461E13">
      <w:pPr>
        <w:pStyle w:val="ListParagraph"/>
        <w:numPr>
          <w:ilvl w:val="0"/>
          <w:numId w:val="21"/>
        </w:numPr>
        <w:spacing w:after="60"/>
      </w:pPr>
      <w:r>
        <w:t>All products showing Color, with NULLs displayed as 'N/A' — and separately, the count of NULL-color products.</w:t>
      </w:r>
    </w:p>
    <w:p w14:paraId="23ECE235" w14:textId="77777777" w:rsidR="00CC77D2" w:rsidRDefault="00461E13">
      <w:pPr>
        <w:pStyle w:val="ListParagraph"/>
        <w:numPr>
          <w:ilvl w:val="0"/>
          <w:numId w:val="21"/>
        </w:numPr>
        <w:spacing w:after="60"/>
      </w:pPr>
      <w:r>
        <w:t>Total number of orders, earliest and latest OrderDate (one row).</w:t>
      </w:r>
    </w:p>
    <w:p w14:paraId="23ECE236" w14:textId="77777777" w:rsidR="00CC77D2" w:rsidRDefault="00461E13">
      <w:pPr>
        <w:pStyle w:val="ListParagraph"/>
        <w:numPr>
          <w:ilvl w:val="0"/>
          <w:numId w:val="21"/>
        </w:numPr>
        <w:spacing w:after="60"/>
      </w:pPr>
      <w:r>
        <w:t>Products whose Size is numeric, shown with Size as a number, largest first.</w:t>
      </w:r>
    </w:p>
    <w:p w14:paraId="23ECE237" w14:textId="77777777" w:rsidR="00CC77D2" w:rsidRDefault="00461E13">
      <w:pPr>
        <w:pStyle w:val="ListParagraph"/>
        <w:numPr>
          <w:ilvl w:val="0"/>
          <w:numId w:val="21"/>
        </w:numPr>
        <w:spacing w:after="60"/>
      </w:pPr>
      <w:r>
        <w:t>Top 15 products by price with a PriceBand column: ≥2000 Premium, ≥500 Mid, else Budget.</w:t>
      </w:r>
    </w:p>
    <w:p w14:paraId="23ECE238" w14:textId="77777777" w:rsidR="00CC77D2" w:rsidRDefault="00461E13">
      <w:pPr>
        <w:pStyle w:val="ListParagraph"/>
        <w:numPr>
          <w:ilvl w:val="0"/>
          <w:numId w:val="21"/>
        </w:numPr>
        <w:spacing w:after="60"/>
      </w:pPr>
      <w:r>
        <w:t>Products first sold during 2002 (SellStartDate) — written so an index on SellStartDate could be used.</w:t>
      </w:r>
    </w:p>
    <w:p w14:paraId="23ECE239" w14:textId="77777777" w:rsidR="00CC77D2" w:rsidRDefault="00461E13">
      <w:pPr>
        <w:pStyle w:val="ListParagraph"/>
        <w:numPr>
          <w:ilvl w:val="0"/>
          <w:numId w:val="21"/>
        </w:numPr>
        <w:spacing w:after="60"/>
      </w:pPr>
      <w:r>
        <w:t>Five distinct email domains from Customer.EmailAddress (hint: CHARINDEX('@',…)+SUBSTRING).</w:t>
      </w:r>
    </w:p>
    <w:p w14:paraId="23ECE23A" w14:textId="77777777" w:rsidR="00CC77D2" w:rsidRDefault="00461E13">
      <w:pPr>
        <w:pStyle w:val="ListParagraph"/>
        <w:numPr>
          <w:ilvl w:val="0"/>
          <w:numId w:val="21"/>
        </w:numPr>
        <w:spacing w:after="60"/>
      </w:pPr>
      <w:r>
        <w:t>Per order: SalesOrderID, days between OrderDate and ShipDate, and a Late flag when that exceeds 7 days.</w:t>
      </w:r>
    </w:p>
    <w:p w14:paraId="23ECE23B" w14:textId="77777777" w:rsidR="00CC77D2" w:rsidRDefault="00461E13">
      <w:pPr>
        <w:pStyle w:val="ListParagraph"/>
        <w:numPr>
          <w:ilvl w:val="0"/>
          <w:numId w:val="21"/>
        </w:numPr>
        <w:spacing w:after="60"/>
      </w:pPr>
      <w:r>
        <w:t>Ten heaviest products in kilograms, one decimal (Weight is in grams; exclude NULL weights).</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260" w14:textId="77777777">
        <w:tc>
          <w:tcPr>
            <w:tcW w:w="10080" w:type="dxa"/>
            <w:shd w:val="clear" w:color="auto" w:fill="F2F2F2"/>
            <w:tcMar>
              <w:top w:w="100" w:type="dxa"/>
              <w:left w:w="160" w:type="dxa"/>
              <w:bottom w:w="60" w:type="dxa"/>
              <w:right w:w="160" w:type="dxa"/>
            </w:tcMar>
          </w:tcPr>
          <w:p w14:paraId="23ECE23C" w14:textId="77777777" w:rsidR="00CC77D2" w:rsidRDefault="00461E13">
            <w:pPr>
              <w:spacing w:after="60"/>
            </w:pPr>
            <w:r>
              <w:rPr>
                <w:b/>
                <w:bCs/>
                <w:color w:val="7F7F7F"/>
              </w:rPr>
              <w:t>ℹ C.1 Answer key (compact)</w:t>
            </w:r>
          </w:p>
          <w:p w14:paraId="23ECE23D"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E23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--1</w:t>
            </w:r>
          </w:p>
          <w:p w14:paraId="23ECE23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Name, ListPrice FROM SalesLT.Product</w:t>
            </w:r>
          </w:p>
          <w:p w14:paraId="23ECE24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ListPrice BETWEEN 500 AND 1000 ORDER BY ListPrice;</w:t>
            </w:r>
          </w:p>
          <w:p w14:paraId="23ECE24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--2</w:t>
            </w:r>
          </w:p>
          <w:p w14:paraId="23ECE24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CompanyName, CONCAT_WS(' ', FirstName, LastName) AS Contact</w:t>
            </w:r>
          </w:p>
          <w:p w14:paraId="23ECE24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SalesLT.Customer WHERE CompanyName LIKE '%Bike%';</w:t>
            </w:r>
          </w:p>
          <w:p w14:paraId="23ECE24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--3</w:t>
            </w:r>
          </w:p>
          <w:p w14:paraId="23ECE24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Name, COALESCE(Color,'N/A') AS Color FROM SalesLT.Product;</w:t>
            </w:r>
          </w:p>
          <w:p w14:paraId="23ECE24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COUNT(*) AS NoColor FROM SalesLT.Product WHERE Color IS NULL;</w:t>
            </w:r>
          </w:p>
          <w:p w14:paraId="23ECE24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--4</w:t>
            </w:r>
          </w:p>
          <w:p w14:paraId="23ECE24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COUNT(*) AS Orders, MIN(OrderDate) AS FirstOrder, MAX(OrderDate) AS LastOrder</w:t>
            </w:r>
          </w:p>
          <w:p w14:paraId="23ECE24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SalesLT.SalesOrderHeader;</w:t>
            </w:r>
          </w:p>
          <w:p w14:paraId="23ECE24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--5</w:t>
            </w:r>
          </w:p>
          <w:p w14:paraId="23ECE24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Name, TRY_CAST(Size AS int) AS SizeNum FROM SalesLT.Product</w:t>
            </w:r>
          </w:p>
          <w:p w14:paraId="23ECE24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TRY_CAST(Size AS int) IS NOT NULL ORDER BY SizeNum DESC;</w:t>
            </w:r>
          </w:p>
          <w:p w14:paraId="23ECE24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--6</w:t>
            </w:r>
          </w:p>
          <w:p w14:paraId="23ECE24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TOP (15) Name, ListPrice,</w:t>
            </w:r>
          </w:p>
          <w:p w14:paraId="23ECE24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CASE WHEN ListPrice &gt;= 2000 THEN 'Premium'</w:t>
            </w:r>
          </w:p>
          <w:p w14:paraId="23ECE25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WHEN ListPrice &gt;=  500 THEN 'Mid' ELSE 'Budget' END AS PriceBand</w:t>
            </w:r>
          </w:p>
          <w:p w14:paraId="23ECE25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SalesLT.Product ORDER BY ListPrice DESC;</w:t>
            </w:r>
          </w:p>
          <w:p w14:paraId="23ECE25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--7  (range predicate = SARGable; YEAR(SellStartDate)=2002 also accepted at this stage)</w:t>
            </w:r>
          </w:p>
          <w:p w14:paraId="23ECE25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Name, SellStartDate FROM SalesLT.Product</w:t>
            </w:r>
          </w:p>
          <w:p w14:paraId="23ECE25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SellStartDate &gt;= '2002-01-01' AND SellStartDate &lt; '2003-01-01';</w:t>
            </w:r>
          </w:p>
          <w:p w14:paraId="23ECE25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--8</w:t>
            </w:r>
          </w:p>
          <w:p w14:paraId="23ECE25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DISTINCT TOP (5)</w:t>
            </w:r>
          </w:p>
          <w:p w14:paraId="23ECE25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SUBSTRING(EmailAddress, CHARINDEX('@', EmailAddress)+1, 100) AS Domain</w:t>
            </w:r>
          </w:p>
          <w:p w14:paraId="23ECE25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SalesLT.Customer;</w:t>
            </w:r>
          </w:p>
          <w:p w14:paraId="23ECE25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--9</w:t>
            </w:r>
          </w:p>
          <w:p w14:paraId="23ECE25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SalesOrderID, DATEDIFF(DAY, OrderDate, ShipDate) AS DaysToShip,</w:t>
            </w:r>
          </w:p>
          <w:p w14:paraId="23ECE25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CASE WHEN DATEDIFF(DAY, OrderDate, ShipDate) &gt; 7 THEN 'Late' ELSE 'OK' END AS Flag</w:t>
            </w:r>
          </w:p>
          <w:p w14:paraId="23ECE25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SalesLT.SalesOrderHeader;</w:t>
            </w:r>
          </w:p>
          <w:p w14:paraId="23ECE25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--10</w:t>
            </w:r>
          </w:p>
          <w:p w14:paraId="23ECE25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TOP (10) Name, ROUND(Weight/1000.0, 1) AS WeightKg</w:t>
            </w:r>
          </w:p>
          <w:p w14:paraId="23ECE25F"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FROM SalesLT.Product WHERE Weight IS NOT NULL ORDER BY Weight DESC;</w:t>
            </w:r>
          </w:p>
        </w:tc>
      </w:tr>
    </w:tbl>
    <w:p w14:paraId="23ECE261" w14:textId="77777777" w:rsidR="00CC77D2" w:rsidRDefault="00CC77D2">
      <w:pPr>
        <w:spacing w:after="80"/>
      </w:pPr>
    </w:p>
    <w:p w14:paraId="23ECE262" w14:textId="77777777" w:rsidR="00CC77D2" w:rsidRDefault="00461E13">
      <w:pPr>
        <w:pStyle w:val="Heading3"/>
      </w:pPr>
      <w:r>
        <w:lastRenderedPageBreak/>
        <w:t>C.2 Gauntlet #1 — Days 1–6 · 15 tasks · 60 min · pass ≥ 12</w:t>
      </w:r>
    </w:p>
    <w:p w14:paraId="23ECE263" w14:textId="77777777" w:rsidR="00CC77D2" w:rsidRDefault="00461E13">
      <w:pPr>
        <w:pStyle w:val="ListParagraph"/>
        <w:numPr>
          <w:ilvl w:val="0"/>
          <w:numId w:val="22"/>
        </w:numPr>
        <w:spacing w:after="60"/>
      </w:pPr>
      <w:r>
        <w:t>Products: Name, Color, ListPrice for black or uncolored products over $100, priciest first.</w:t>
      </w:r>
    </w:p>
    <w:p w14:paraId="23ECE264" w14:textId="77777777" w:rsidR="00CC77D2" w:rsidRDefault="00461E13">
      <w:pPr>
        <w:pStyle w:val="ListParagraph"/>
        <w:numPr>
          <w:ilvl w:val="0"/>
          <w:numId w:val="22"/>
        </w:numPr>
        <w:spacing w:after="60"/>
      </w:pPr>
      <w:r>
        <w:t>Every product with its category name (two-table join).</w:t>
      </w:r>
    </w:p>
    <w:p w14:paraId="23ECE265" w14:textId="77777777" w:rsidR="00CC77D2" w:rsidRDefault="00461E13">
      <w:pPr>
        <w:pStyle w:val="ListParagraph"/>
        <w:numPr>
          <w:ilvl w:val="0"/>
          <w:numId w:val="22"/>
        </w:numPr>
        <w:spacing w:after="60"/>
      </w:pPr>
      <w:r>
        <w:t>Categories that contain zero products.</w:t>
      </w:r>
    </w:p>
    <w:p w14:paraId="23ECE266" w14:textId="77777777" w:rsidR="00CC77D2" w:rsidRDefault="00461E13">
      <w:pPr>
        <w:pStyle w:val="ListParagraph"/>
        <w:numPr>
          <w:ilvl w:val="0"/>
          <w:numId w:val="22"/>
        </w:numPr>
        <w:spacing w:after="60"/>
      </w:pPr>
      <w:r>
        <w:t>Revenue (sum of LineTotal) per category across all orders, descending.</w:t>
      </w:r>
    </w:p>
    <w:p w14:paraId="23ECE267" w14:textId="77777777" w:rsidR="00CC77D2" w:rsidRDefault="00461E13">
      <w:pPr>
        <w:pStyle w:val="ListParagraph"/>
        <w:numPr>
          <w:ilvl w:val="0"/>
          <w:numId w:val="22"/>
        </w:numPr>
        <w:spacing w:after="60"/>
      </w:pPr>
      <w:r>
        <w:t>Customers with two or more orders: CompanyName and order count.</w:t>
      </w:r>
    </w:p>
    <w:p w14:paraId="23ECE268" w14:textId="77777777" w:rsidR="00CC77D2" w:rsidRDefault="00461E13">
      <w:pPr>
        <w:pStyle w:val="ListParagraph"/>
        <w:numPr>
          <w:ilvl w:val="0"/>
          <w:numId w:val="22"/>
        </w:numPr>
        <w:spacing w:after="60"/>
      </w:pPr>
      <w:r>
        <w:t>Products priced above their own category's average price (correlated subquery).</w:t>
      </w:r>
    </w:p>
    <w:p w14:paraId="23ECE269" w14:textId="77777777" w:rsidR="00CC77D2" w:rsidRDefault="00461E13">
      <w:pPr>
        <w:pStyle w:val="ListParagraph"/>
        <w:numPr>
          <w:ilvl w:val="0"/>
          <w:numId w:val="22"/>
        </w:numPr>
        <w:spacing w:after="60"/>
      </w:pPr>
      <w:r>
        <w:t>Colors that were ordered in 2007 but not in 2008 (set operator; use your scattered dates).</w:t>
      </w:r>
    </w:p>
    <w:p w14:paraId="23ECE26A" w14:textId="77777777" w:rsidR="00CC77D2" w:rsidRDefault="00461E13">
      <w:pPr>
        <w:pStyle w:val="ListParagraph"/>
        <w:numPr>
          <w:ilvl w:val="0"/>
          <w:numId w:val="22"/>
        </w:numPr>
        <w:spacing w:after="60"/>
      </w:pPr>
      <w:r>
        <w:t>Write DDL: table play.CustomerNote (auto-number PK, FK to Customer, note text required, 1–5 rating optional with CHECK, created-at defaulting to now).</w:t>
      </w:r>
    </w:p>
    <w:p w14:paraId="23ECE26B" w14:textId="77777777" w:rsidR="00CC77D2" w:rsidRDefault="00461E13">
      <w:pPr>
        <w:pStyle w:val="ListParagraph"/>
        <w:numPr>
          <w:ilvl w:val="0"/>
          <w:numId w:val="22"/>
        </w:numPr>
        <w:spacing w:after="60"/>
      </w:pPr>
      <w:r>
        <w:t xml:space="preserve">Write the </w:t>
      </w:r>
      <w:r>
        <w:rPr>
          <w:i/>
          <w:iCs/>
        </w:rPr>
        <w:t>safe</w:t>
      </w:r>
      <w:r>
        <w:t xml:space="preserve"> pattern to raise ListPrice 5% for products in category 'Touring Bikes' (transaction + verification select).</w:t>
      </w:r>
    </w:p>
    <w:p w14:paraId="23ECE26C" w14:textId="77777777" w:rsidR="00CC77D2" w:rsidRDefault="00461E13">
      <w:pPr>
        <w:pStyle w:val="ListParagraph"/>
        <w:numPr>
          <w:ilvl w:val="0"/>
          <w:numId w:val="22"/>
        </w:numPr>
        <w:spacing w:after="60"/>
      </w:pPr>
      <w:r>
        <w:t>One sentence: WHERE vs HAVING.</w:t>
      </w:r>
    </w:p>
    <w:p w14:paraId="23ECE26D" w14:textId="77777777" w:rsidR="00CC77D2" w:rsidRDefault="00461E13">
      <w:pPr>
        <w:pStyle w:val="ListParagraph"/>
        <w:numPr>
          <w:ilvl w:val="0"/>
          <w:numId w:val="22"/>
        </w:numPr>
        <w:spacing w:after="60"/>
      </w:pPr>
      <w:r>
        <w:t xml:space="preserve">One sentence: why </w:t>
      </w:r>
      <w:r>
        <w:rPr>
          <w:rFonts w:ascii="Consolas" w:eastAsia="Consolas" w:hAnsi="Consolas" w:cs="Consolas"/>
          <w:color w:val="833C00"/>
          <w:sz w:val="19"/>
          <w:szCs w:val="19"/>
        </w:rPr>
        <w:t>WHERE PriceBand = 'High'</w:t>
      </w:r>
      <w:r>
        <w:t xml:space="preserve"> fails when PriceBand is a SELECT alias.</w:t>
      </w:r>
    </w:p>
    <w:p w14:paraId="23ECE26E" w14:textId="77777777" w:rsidR="00CC77D2" w:rsidRDefault="00461E13">
      <w:pPr>
        <w:pStyle w:val="ListParagraph"/>
        <w:numPr>
          <w:ilvl w:val="0"/>
          <w:numId w:val="22"/>
        </w:numPr>
        <w:spacing w:after="60"/>
      </w:pPr>
      <w:r>
        <w:t>Name the grain of SalesLT.SalesOrderDetail, and classify Customer / Product / SalesOrderDetail as fact or dimension.</w:t>
      </w:r>
    </w:p>
    <w:p w14:paraId="23ECE26F" w14:textId="77777777" w:rsidR="00CC77D2" w:rsidRDefault="00461E13">
      <w:pPr>
        <w:pStyle w:val="ListParagraph"/>
        <w:numPr>
          <w:ilvl w:val="0"/>
          <w:numId w:val="22"/>
        </w:numPr>
        <w:spacing w:after="60"/>
      </w:pPr>
      <w:r>
        <w:t>One sentence: implicit vs explicit measure, and one reason professionals use explicit.</w:t>
      </w:r>
    </w:p>
    <w:p w14:paraId="23ECE270" w14:textId="77777777" w:rsidR="00CC77D2" w:rsidRDefault="00461E13">
      <w:pPr>
        <w:pStyle w:val="ListParagraph"/>
        <w:numPr>
          <w:ilvl w:val="0"/>
          <w:numId w:val="22"/>
        </w:numPr>
        <w:spacing w:after="60"/>
      </w:pPr>
      <w:r>
        <w:t>In the Week-1 model, which way does the relationship between rpt.FactSales and rpt.DimProduct point, what cardinality, and why single-direction?</w:t>
      </w:r>
    </w:p>
    <w:p w14:paraId="23ECE271" w14:textId="77777777" w:rsidR="00CC77D2" w:rsidRDefault="00461E13">
      <w:pPr>
        <w:pStyle w:val="ListParagraph"/>
        <w:numPr>
          <w:ilvl w:val="0"/>
          <w:numId w:val="22"/>
        </w:numPr>
        <w:spacing w:after="60"/>
      </w:pPr>
      <w:r>
        <w:t xml:space="preserve">What two things does </w:t>
      </w:r>
      <w:r>
        <w:rPr>
          <w:i/>
          <w:iCs/>
        </w:rPr>
        <w:t>Mark as date table</w:t>
      </w:r>
      <w:r>
        <w:t xml:space="preserve"> unlock/require?</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2AD" w14:textId="77777777">
        <w:tc>
          <w:tcPr>
            <w:tcW w:w="10080" w:type="dxa"/>
            <w:shd w:val="clear" w:color="auto" w:fill="F2F2F2"/>
            <w:tcMar>
              <w:top w:w="100" w:type="dxa"/>
              <w:left w:w="160" w:type="dxa"/>
              <w:bottom w:w="60" w:type="dxa"/>
              <w:right w:w="160" w:type="dxa"/>
            </w:tcMar>
          </w:tcPr>
          <w:p w14:paraId="23ECE272" w14:textId="77777777" w:rsidR="00CC77D2" w:rsidRDefault="00461E13">
            <w:pPr>
              <w:spacing w:after="60"/>
            </w:pPr>
            <w:r>
              <w:rPr>
                <w:b/>
                <w:bCs/>
                <w:color w:val="7F7F7F"/>
              </w:rPr>
              <w:t>ℹ C.2 Answer key (compact)</w:t>
            </w:r>
          </w:p>
          <w:p w14:paraId="23ECE273"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E27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--1</w:t>
            </w:r>
          </w:p>
          <w:p w14:paraId="23ECE27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Name, Color, ListPrice FROM SalesLT.Product</w:t>
            </w:r>
          </w:p>
          <w:p w14:paraId="23ECE27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(Color = 'Black' OR Color IS NULL) AND ListPrice &gt; 100</w:t>
            </w:r>
          </w:p>
          <w:p w14:paraId="23ECE27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ORDER BY ListPrice DESC;</w:t>
            </w:r>
          </w:p>
          <w:p w14:paraId="23ECE27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--2</w:t>
            </w:r>
          </w:p>
          <w:p w14:paraId="23ECE27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p.Name, c.Name AS Category FROM SalesLT.Product p</w:t>
            </w:r>
          </w:p>
          <w:p w14:paraId="23ECE27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JOIN SalesLT.ProductCategory c ON c.ProductCategoryID = p.ProductCategoryID;</w:t>
            </w:r>
          </w:p>
          <w:p w14:paraId="23ECE27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--3</w:t>
            </w:r>
          </w:p>
          <w:p w14:paraId="23ECE27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c.Name FROM SalesLT.ProductCategory c</w:t>
            </w:r>
          </w:p>
          <w:p w14:paraId="23ECE27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LEFT JOIN SalesLT.Product p ON p.ProductCategoryID = c.ProductCategoryID</w:t>
            </w:r>
          </w:p>
          <w:p w14:paraId="23ECE27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p.ProductID IS NULL;</w:t>
            </w:r>
          </w:p>
          <w:p w14:paraId="23ECE27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--4</w:t>
            </w:r>
          </w:p>
          <w:p w14:paraId="23ECE28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c.Name, SUM(d.LineTotal) AS Revenue</w:t>
            </w:r>
          </w:p>
          <w:p w14:paraId="23ECE28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SalesLT.SalesOrderDetail d</w:t>
            </w:r>
          </w:p>
          <w:p w14:paraId="23ECE28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JOIN SalesLT.Product p  ON p.ProductID = d.ProductID</w:t>
            </w:r>
          </w:p>
          <w:p w14:paraId="23ECE28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JOIN SalesLT.ProductCategory c ON c.ProductCategoryID = p.ProductCategoryID</w:t>
            </w:r>
          </w:p>
          <w:p w14:paraId="23ECE28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GROUP BY c.Name ORDER BY Revenue DESC;</w:t>
            </w:r>
          </w:p>
          <w:p w14:paraId="23ECE28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--5</w:t>
            </w:r>
          </w:p>
          <w:p w14:paraId="23ECE28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c.CompanyName, COUNT(*) AS Orders</w:t>
            </w:r>
          </w:p>
          <w:p w14:paraId="23ECE28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SalesLT.SalesOrderHeader h JOIN SalesLT.Customer c ON c.CustomerID = h.CustomerID</w:t>
            </w:r>
          </w:p>
          <w:p w14:paraId="23ECE28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GROUP BY c.CompanyName HAVING COUNT(*) &gt;= 2;</w:t>
            </w:r>
          </w:p>
          <w:p w14:paraId="23ECE28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--6</w:t>
            </w:r>
          </w:p>
          <w:p w14:paraId="23ECE28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p.Name, p.ListPrice FROM SalesLT.Product p</w:t>
            </w:r>
          </w:p>
          <w:p w14:paraId="23ECE28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p.ListPrice &gt; (SELECT AVG(p2.ListPrice) FROM SalesLT.Product p2</w:t>
            </w:r>
          </w:p>
          <w:p w14:paraId="23ECE28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WHERE p2.ProductCategoryID = p.ProductCategoryID);</w:t>
            </w:r>
          </w:p>
          <w:p w14:paraId="23ECE28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--7</w:t>
            </w:r>
          </w:p>
          <w:p w14:paraId="23ECE28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DISTINCT p.Color FROM SalesLT.SalesOrderDetail d</w:t>
            </w:r>
          </w:p>
          <w:p w14:paraId="23ECE28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JOIN SalesLT.SalesOrderHeader h ON h.SalesOrderID = d.SalesOrderID</w:t>
            </w:r>
          </w:p>
          <w:p w14:paraId="23ECE29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JOIN SalesLT.Product p ON p.ProductID = d.ProductID</w:t>
            </w:r>
          </w:p>
          <w:p w14:paraId="23ECE29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lastRenderedPageBreak/>
              <w:t>WHERE h.OrderDate &gt;= '2007-01-01' AND h.OrderDate &lt; '2008-01-01' AND p.Color IS NOT NULL</w:t>
            </w:r>
          </w:p>
          <w:p w14:paraId="23ECE29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EXCEPT</w:t>
            </w:r>
          </w:p>
          <w:p w14:paraId="23ECE29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DISTINCT p.Color FROM SalesLT.SalesOrderDetail d</w:t>
            </w:r>
          </w:p>
          <w:p w14:paraId="23ECE29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JOIN SalesLT.SalesOrderHeader h ON h.SalesOrderID = d.SalesOrderID</w:t>
            </w:r>
          </w:p>
          <w:p w14:paraId="23ECE29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JOIN SalesLT.Product p ON p.ProductID = d.ProductID</w:t>
            </w:r>
          </w:p>
          <w:p w14:paraId="23ECE29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h.OrderDate &gt;= '2008-01-01' AND h.OrderDate &lt; '2009-01-01';</w:t>
            </w:r>
          </w:p>
          <w:p w14:paraId="23ECE29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--8</w:t>
            </w:r>
          </w:p>
          <w:p w14:paraId="23ECE29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TABLE play.CustomerNote (</w:t>
            </w:r>
          </w:p>
          <w:p w14:paraId="23ECE29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NoteID int IDENTITY(1,1) PRIMARY KEY,</w:t>
            </w:r>
          </w:p>
          <w:p w14:paraId="23ECE29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CustomerID int NOT NULL REFERENCES SalesLT.Customer(CustomerID),</w:t>
            </w:r>
          </w:p>
          <w:p w14:paraId="23ECE29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NoteText nvarchar(400) NOT NULL,</w:t>
            </w:r>
          </w:p>
          <w:p w14:paraId="23ECE29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Rating tinyint NULL CHECK (Rating BETWEEN 1 AND 5),</w:t>
            </w:r>
          </w:p>
          <w:p w14:paraId="23ECE29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CreatedAt datetime2(0) NOT NULL DEFAULT SYSDATETIME());</w:t>
            </w:r>
          </w:p>
          <w:p w14:paraId="23ECE29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--9</w:t>
            </w:r>
          </w:p>
          <w:p w14:paraId="23ECE29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BEGIN TRAN;</w:t>
            </w:r>
          </w:p>
          <w:p w14:paraId="23ECE2A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UPDATE p SET ListPrice = ListPrice * 1.05</w:t>
            </w:r>
          </w:p>
          <w:p w14:paraId="23ECE2A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SalesLT.Product p JOIN SalesLT.ProductCategory c</w:t>
            </w:r>
          </w:p>
          <w:p w14:paraId="23ECE2A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ON c.ProductCategoryID = p.ProductCategoryID</w:t>
            </w:r>
          </w:p>
          <w:p w14:paraId="23ECE2A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c.Name = 'Touring Bikes';</w:t>
            </w:r>
          </w:p>
          <w:p w14:paraId="23ECE2A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Name, ListPrice FROM SalesLT.Product p JOIN SalesLT.ProductCategory c</w:t>
            </w:r>
          </w:p>
          <w:p w14:paraId="23ECE2A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ON c.ProductCategoryID = p.ProductCategoryID WHERE c.Name='Touring Bikes';</w:t>
            </w:r>
          </w:p>
          <w:p w14:paraId="23ECE2A6"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COMMIT;  -- after verifying</w:t>
            </w:r>
          </w:p>
          <w:p w14:paraId="23ECE2A7" w14:textId="77777777" w:rsidR="00CC77D2" w:rsidRDefault="00461E13">
            <w:pPr>
              <w:pStyle w:val="ListParagraph"/>
              <w:numPr>
                <w:ilvl w:val="0"/>
                <w:numId w:val="2"/>
              </w:numPr>
              <w:spacing w:after="40"/>
            </w:pPr>
            <w:r>
              <w:t>10: WHERE filters rows before grouping; HAVING filters groups after aggregation.</w:t>
            </w:r>
          </w:p>
          <w:p w14:paraId="23ECE2A8" w14:textId="77777777" w:rsidR="00CC77D2" w:rsidRDefault="00461E13">
            <w:pPr>
              <w:pStyle w:val="ListParagraph"/>
              <w:numPr>
                <w:ilvl w:val="0"/>
                <w:numId w:val="2"/>
              </w:numPr>
              <w:spacing w:after="40"/>
            </w:pPr>
            <w:r>
              <w:t>11: WHERE is evaluated before SELECT in logical processing order, so the alias doesn't exist yet.</w:t>
            </w:r>
          </w:p>
          <w:p w14:paraId="23ECE2A9" w14:textId="77777777" w:rsidR="00CC77D2" w:rsidRDefault="00461E13">
            <w:pPr>
              <w:pStyle w:val="ListParagraph"/>
              <w:numPr>
                <w:ilvl w:val="0"/>
                <w:numId w:val="2"/>
              </w:numPr>
              <w:spacing w:after="40"/>
            </w:pPr>
            <w:r>
              <w:t>12: Grain = one order line. Customer, Product = dimensions; SalesOrderDetail = fact.</w:t>
            </w:r>
          </w:p>
          <w:p w14:paraId="23ECE2AA" w14:textId="77777777" w:rsidR="00CC77D2" w:rsidRDefault="00461E13">
            <w:pPr>
              <w:pStyle w:val="ListParagraph"/>
              <w:numPr>
                <w:ilvl w:val="0"/>
                <w:numId w:val="2"/>
              </w:numPr>
              <w:spacing w:after="40"/>
            </w:pPr>
            <w:r>
              <w:t>13: Implicit = drag-a-column auto-aggregation; explicit = named DAX measure. Explicit is reusable/composable and centrally formatted.</w:t>
            </w:r>
          </w:p>
          <w:p w14:paraId="23ECE2AB" w14:textId="77777777" w:rsidR="00CC77D2" w:rsidRDefault="00461E13">
            <w:pPr>
              <w:pStyle w:val="ListParagraph"/>
              <w:numPr>
                <w:ilvl w:val="0"/>
                <w:numId w:val="2"/>
              </w:numPr>
              <w:spacing w:after="40"/>
            </w:pPr>
            <w:r>
              <w:t>14: DimProduct (one) → FactSales (many), many-to-one, filter flows dim→fact; single direction avoids ambiguity and performance traps.</w:t>
            </w:r>
          </w:p>
          <w:p w14:paraId="23ECE2AC" w14:textId="77777777" w:rsidR="00CC77D2" w:rsidRDefault="00461E13">
            <w:pPr>
              <w:pStyle w:val="ListParagraph"/>
              <w:numPr>
                <w:ilvl w:val="0"/>
                <w:numId w:val="2"/>
              </w:numPr>
              <w:spacing w:after="40"/>
            </w:pPr>
            <w:r>
              <w:t>15: Enables time-intelligence functions to work reliably; requires a contiguous date column designated as the key.</w:t>
            </w:r>
          </w:p>
        </w:tc>
      </w:tr>
    </w:tbl>
    <w:p w14:paraId="23ECE2AE" w14:textId="77777777" w:rsidR="00CC77D2" w:rsidRDefault="00CC77D2">
      <w:pPr>
        <w:spacing w:after="80"/>
      </w:pPr>
    </w:p>
    <w:p w14:paraId="23ECE2AF" w14:textId="77777777" w:rsidR="00CC77D2" w:rsidRDefault="00461E13">
      <w:pPr>
        <w:pStyle w:val="Heading3"/>
      </w:pPr>
      <w:r>
        <w:t>C.3 Gauntlet #2 — Week 2 · 12 tasks · 60 min · pass ≥ 10</w:t>
      </w:r>
    </w:p>
    <w:p w14:paraId="23ECE2B0" w14:textId="77777777" w:rsidR="00CC77D2" w:rsidRDefault="00461E13">
      <w:pPr>
        <w:pStyle w:val="ListParagraph"/>
        <w:numPr>
          <w:ilvl w:val="0"/>
          <w:numId w:val="23"/>
        </w:numPr>
        <w:spacing w:after="60"/>
      </w:pPr>
      <w:r>
        <w:t>Sketch SQL: top 3 product categories per customer state by revenue (Olist rpt views).</w:t>
      </w:r>
    </w:p>
    <w:p w14:paraId="23ECE2B1" w14:textId="77777777" w:rsidR="00CC77D2" w:rsidRDefault="00461E13">
      <w:pPr>
        <w:pStyle w:val="ListParagraph"/>
        <w:numPr>
          <w:ilvl w:val="0"/>
          <w:numId w:val="23"/>
        </w:numPr>
        <w:spacing w:after="60"/>
      </w:pPr>
      <w:r>
        <w:t>Sketch SQL: month-over-month delivered-revenue % change (CTE + LAG).</w:t>
      </w:r>
    </w:p>
    <w:p w14:paraId="23ECE2B2" w14:textId="77777777" w:rsidR="00CC77D2" w:rsidRDefault="00461E13">
      <w:pPr>
        <w:pStyle w:val="ListParagraph"/>
        <w:numPr>
          <w:ilvl w:val="0"/>
          <w:numId w:val="23"/>
        </w:numPr>
        <w:spacing w:after="60"/>
      </w:pPr>
      <w:r>
        <w:t>Write the dedup pattern: one row per review_id, keeping latest review_answer_timestamp.</w:t>
      </w:r>
    </w:p>
    <w:p w14:paraId="23ECE2B3" w14:textId="77777777" w:rsidR="00CC77D2" w:rsidRDefault="00461E13">
      <w:pPr>
        <w:pStyle w:val="ListParagraph"/>
        <w:numPr>
          <w:ilvl w:val="0"/>
          <w:numId w:val="23"/>
        </w:numPr>
        <w:spacing w:after="60"/>
      </w:pPr>
      <w:r>
        <w:t xml:space="preserve">You applied: filter → remove columns → </w:t>
      </w:r>
      <w:r>
        <w:rPr>
          <w:i/>
          <w:iCs/>
        </w:rPr>
        <w:t>add index column</w:t>
      </w:r>
      <w:r>
        <w:t xml:space="preserve"> → merge (same source) → group by. Which steps fold, and what reorder maximizes folding?</w:t>
      </w:r>
    </w:p>
    <w:p w14:paraId="23ECE2B4" w14:textId="77777777" w:rsidR="00CC77D2" w:rsidRDefault="00461E13">
      <w:pPr>
        <w:pStyle w:val="ListParagraph"/>
        <w:numPr>
          <w:ilvl w:val="0"/>
          <w:numId w:val="23"/>
        </w:numPr>
        <w:spacing w:after="60"/>
      </w:pPr>
      <w:r>
        <w:t>What does View Native Query prove, and what physically changes when a step breaks folding?</w:t>
      </w:r>
    </w:p>
    <w:p w14:paraId="23ECE2B5" w14:textId="77777777" w:rsidR="00CC77D2" w:rsidRDefault="00461E13">
      <w:pPr>
        <w:pStyle w:val="ListParagraph"/>
        <w:numPr>
          <w:ilvl w:val="0"/>
          <w:numId w:val="23"/>
        </w:numPr>
        <w:spacing w:after="60"/>
      </w:pPr>
      <w:r>
        <w:t>Write [Delivered Revenue] (CALCULATE over order_status).</w:t>
      </w:r>
    </w:p>
    <w:p w14:paraId="23ECE2B6" w14:textId="77777777" w:rsidR="00CC77D2" w:rsidRDefault="00461E13">
      <w:pPr>
        <w:pStyle w:val="ListParagraph"/>
        <w:numPr>
          <w:ilvl w:val="0"/>
          <w:numId w:val="23"/>
        </w:numPr>
        <w:spacing w:after="60"/>
      </w:pPr>
      <w:r>
        <w:t>Write [Revenue % of State Total]; then one sentence on how ALLSELECTED would change it.</w:t>
      </w:r>
    </w:p>
    <w:p w14:paraId="23ECE2B7" w14:textId="77777777" w:rsidR="00CC77D2" w:rsidRDefault="00461E13">
      <w:pPr>
        <w:pStyle w:val="ListParagraph"/>
        <w:numPr>
          <w:ilvl w:val="0"/>
          <w:numId w:val="23"/>
        </w:numPr>
        <w:spacing w:after="60"/>
      </w:pPr>
      <w:r>
        <w:t>Explain context transition in [Avg Order Value] = AVERAGEX(VALUES(order_id), CALCULATE(SUM(price))).</w:t>
      </w:r>
    </w:p>
    <w:p w14:paraId="23ECE2B8" w14:textId="77777777" w:rsidR="00CC77D2" w:rsidRDefault="00461E13">
      <w:pPr>
        <w:pStyle w:val="ListParagraph"/>
        <w:numPr>
          <w:ilvl w:val="0"/>
          <w:numId w:val="23"/>
        </w:numPr>
        <w:spacing w:after="60"/>
      </w:pPr>
      <w:r>
        <w:t>Write [Revenue YoY%] safely (DIVIDE), and state the date-table requirement it depends on.</w:t>
      </w:r>
    </w:p>
    <w:p w14:paraId="23ECE2B9" w14:textId="77777777" w:rsidR="00CC77D2" w:rsidRDefault="00461E13">
      <w:pPr>
        <w:pStyle w:val="ListParagraph"/>
        <w:numPr>
          <w:ilvl w:val="0"/>
          <w:numId w:val="23"/>
        </w:numPr>
        <w:spacing w:after="60"/>
      </w:pPr>
      <w:r>
        <w:t>Write a measure using the inactive delivered_date relationship.</w:t>
      </w:r>
    </w:p>
    <w:p w14:paraId="23ECE2BA" w14:textId="77777777" w:rsidR="00CC77D2" w:rsidRDefault="00461E13">
      <w:pPr>
        <w:pStyle w:val="ListParagraph"/>
        <w:numPr>
          <w:ilvl w:val="0"/>
          <w:numId w:val="23"/>
        </w:numPr>
        <w:spacing w:after="60"/>
      </w:pPr>
      <w:r>
        <w:t>Write the static RLS filter for São Paulo, and name who RLS does NOT apply to.</w:t>
      </w:r>
    </w:p>
    <w:p w14:paraId="23ECE2BB" w14:textId="77777777" w:rsidR="00CC77D2" w:rsidRDefault="00461E13">
      <w:pPr>
        <w:pStyle w:val="ListParagraph"/>
        <w:numPr>
          <w:ilvl w:val="0"/>
          <w:numId w:val="23"/>
        </w:numPr>
        <w:spacing w:after="60"/>
      </w:pPr>
      <w:r>
        <w:t>Why do FactOrderItems and FactPayments stay separate tables? Name the modeling term for the dimensions they share.</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2E2" w14:textId="77777777">
        <w:tc>
          <w:tcPr>
            <w:tcW w:w="10080" w:type="dxa"/>
            <w:shd w:val="clear" w:color="auto" w:fill="F2F2F2"/>
            <w:tcMar>
              <w:top w:w="100" w:type="dxa"/>
              <w:left w:w="160" w:type="dxa"/>
              <w:bottom w:w="60" w:type="dxa"/>
              <w:right w:w="160" w:type="dxa"/>
            </w:tcMar>
          </w:tcPr>
          <w:p w14:paraId="23ECE2BC" w14:textId="77777777" w:rsidR="00CC77D2" w:rsidRDefault="00461E13">
            <w:pPr>
              <w:spacing w:after="60"/>
            </w:pPr>
            <w:r>
              <w:rPr>
                <w:b/>
                <w:bCs/>
                <w:color w:val="7F7F7F"/>
              </w:rPr>
              <w:lastRenderedPageBreak/>
              <w:t>ℹ C.3 Answer key (compact)</w:t>
            </w:r>
          </w:p>
          <w:p w14:paraId="23ECE2BD"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E2B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--1 (shape matters more than exact syntax)</w:t>
            </w:r>
          </w:p>
          <w:p w14:paraId="23ECE2B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WITH s AS (</w:t>
            </w:r>
          </w:p>
          <w:p w14:paraId="23ECE2C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SELECT c.state, p.category, SUM(f.price) AS rev,</w:t>
            </w:r>
          </w:p>
          <w:p w14:paraId="23ECE2C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ROW_NUMBER() OVER (PARTITION BY c.state ORDER BY SUM(f.price) DESC) AS rn</w:t>
            </w:r>
          </w:p>
          <w:p w14:paraId="23ECE2C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FROM rpt.FactOrderItems f</w:t>
            </w:r>
          </w:p>
          <w:p w14:paraId="23ECE2C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JOIN rpt.DimCustomer c ON c.customer_id = f.customer_id</w:t>
            </w:r>
          </w:p>
          <w:p w14:paraId="23ECE2C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JOIN rpt.DimProduct  p ON p.product_id  = f.product_id</w:t>
            </w:r>
          </w:p>
          <w:p w14:paraId="23ECE2C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GROUP BY c.state, p.category)</w:t>
            </w:r>
          </w:p>
          <w:p w14:paraId="23ECE2C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state, category, rev FROM s WHERE rn &lt;= 3;</w:t>
            </w:r>
          </w:p>
          <w:p w14:paraId="23ECE2C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--2: CTE grouping delivered revenue by month, then</w:t>
            </w:r>
          </w:p>
          <w:p w14:paraId="23ECE2C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(rev - LAG(rev) OVER (ORDER BY om)) / NULLIF(LAG(rev) OVER (ORDER BY om),0)</w:t>
            </w:r>
          </w:p>
          <w:p w14:paraId="23ECE2C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--3</w:t>
            </w:r>
          </w:p>
          <w:p w14:paraId="23ECE2C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WITH r AS (SELECT *, ROW_NUMBER() OVER (PARTITION BY review_id</w:t>
            </w:r>
          </w:p>
          <w:p w14:paraId="23ECE2C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ORDER BY review_answer_timestamp DESC) AS rn FROM stg.order_reviews)</w:t>
            </w:r>
          </w:p>
          <w:p w14:paraId="23ECE2CC"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SELECT * FROM r WHERE rn = 1;</w:t>
            </w:r>
          </w:p>
          <w:p w14:paraId="23ECE2CD"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DAX</w:t>
            </w:r>
          </w:p>
          <w:p w14:paraId="23ECE2C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--6</w:t>
            </w:r>
          </w:p>
          <w:p w14:paraId="23ECE2C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Delivered Revenue = CALCULATE([Revenue], FactOrderItems[order_status] = "delivered")</w:t>
            </w:r>
          </w:p>
          <w:p w14:paraId="23ECE2D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--7</w:t>
            </w:r>
          </w:p>
          <w:p w14:paraId="23ECE2D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Rev % of State = DIVIDE([Revenue], CALCULATE([Revenue], ALL(DimCustomer[state])))</w:t>
            </w:r>
          </w:p>
          <w:p w14:paraId="23ECE2D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--9</w:t>
            </w:r>
          </w:p>
          <w:p w14:paraId="23ECE2D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Revenue YoY% = DIVIDE([Revenue] - CALCULATE([Revenue],</w:t>
            </w:r>
          </w:p>
          <w:p w14:paraId="23ECE2D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SAMEPERIODLASTYEAR(DimDate[DateKey])),</w:t>
            </w:r>
          </w:p>
          <w:p w14:paraId="23ECE2D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CALCULATE([Revenue], SAMEPERIODLASTYEAR(DimDate[DateKey])))</w:t>
            </w:r>
          </w:p>
          <w:p w14:paraId="23ECE2D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--10</w:t>
            </w:r>
          </w:p>
          <w:p w14:paraId="23ECE2D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Delivered-Date Revenue = CALCULATE([Revenue],</w:t>
            </w:r>
          </w:p>
          <w:p w14:paraId="23ECE2D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USERELATIONSHIP(FactOrderItems[delivered_date], DimDate[DateKey]))</w:t>
            </w:r>
          </w:p>
          <w:p w14:paraId="23ECE2D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--11</w:t>
            </w:r>
          </w:p>
          <w:p w14:paraId="23ECE2DA"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[state] = "SP"</w:t>
            </w:r>
          </w:p>
          <w:p w14:paraId="23ECE2DB" w14:textId="77777777" w:rsidR="00CC77D2" w:rsidRDefault="00461E13">
            <w:pPr>
              <w:pStyle w:val="ListParagraph"/>
              <w:numPr>
                <w:ilvl w:val="0"/>
                <w:numId w:val="2"/>
              </w:numPr>
              <w:spacing w:after="40"/>
            </w:pPr>
            <w:r>
              <w:t>4: Filter, remove-columns, merge, group-by fold; index column doesn't — and it breaks everything after it. Move the index step last (or eliminate it).</w:t>
            </w:r>
          </w:p>
          <w:p w14:paraId="23ECE2DC" w14:textId="77777777" w:rsidR="00CC77D2" w:rsidRDefault="00461E13">
            <w:pPr>
              <w:pStyle w:val="ListParagraph"/>
              <w:numPr>
                <w:ilvl w:val="0"/>
                <w:numId w:val="2"/>
              </w:numPr>
              <w:spacing w:after="40"/>
            </w:pPr>
            <w:r>
              <w:t>5: It shows the SQL actually sent to the source. After a break, remaining steps run in the local mashup engine against the full pre-break download.</w:t>
            </w:r>
          </w:p>
          <w:p w14:paraId="23ECE2DD" w14:textId="77777777" w:rsidR="00CC77D2" w:rsidRDefault="00461E13">
            <w:pPr>
              <w:pStyle w:val="ListParagraph"/>
              <w:numPr>
                <w:ilvl w:val="0"/>
                <w:numId w:val="2"/>
              </w:numPr>
              <w:spacing w:after="40"/>
            </w:pPr>
            <w:r>
              <w:t>7 (sentence): ALLSELECTED clears the visual's grouping but respects external slicers → '% of current selection' instead of '% of all states'.</w:t>
            </w:r>
          </w:p>
          <w:p w14:paraId="23ECE2DE" w14:textId="77777777" w:rsidR="00CC77D2" w:rsidRDefault="00461E13">
            <w:pPr>
              <w:pStyle w:val="ListParagraph"/>
              <w:numPr>
                <w:ilvl w:val="0"/>
                <w:numId w:val="2"/>
              </w:numPr>
              <w:spacing w:after="40"/>
            </w:pPr>
            <w:r>
              <w:t>8: VALUES creates a row context of order_ids; the CALCULATE (or any measure reference) converts the current row into filter context, so the inner SUM sees only that order's rows.</w:t>
            </w:r>
          </w:p>
          <w:p w14:paraId="23ECE2DF" w14:textId="77777777" w:rsidR="00CC77D2" w:rsidRDefault="00461E13">
            <w:pPr>
              <w:pStyle w:val="ListParagraph"/>
              <w:numPr>
                <w:ilvl w:val="0"/>
                <w:numId w:val="2"/>
              </w:numPr>
              <w:spacing w:after="40"/>
            </w:pPr>
            <w:r>
              <w:t>9 (requirement): a contiguous, marked date table related to the fact.</w:t>
            </w:r>
          </w:p>
          <w:p w14:paraId="23ECE2E0" w14:textId="77777777" w:rsidR="00CC77D2" w:rsidRDefault="00461E13">
            <w:pPr>
              <w:pStyle w:val="ListParagraph"/>
              <w:numPr>
                <w:ilvl w:val="0"/>
                <w:numId w:val="2"/>
              </w:numPr>
              <w:spacing w:after="40"/>
            </w:pPr>
            <w:r>
              <w:t>11 (who): anyone with workspace edit rights (Admin/Member/Contributor) bypasses RLS; it binds Viewers/app consumers.</w:t>
            </w:r>
          </w:p>
          <w:p w14:paraId="23ECE2E1" w14:textId="77777777" w:rsidR="00CC77D2" w:rsidRDefault="00461E13">
            <w:pPr>
              <w:pStyle w:val="ListParagraph"/>
              <w:numPr>
                <w:ilvl w:val="0"/>
                <w:numId w:val="2"/>
              </w:numPr>
              <w:spacing w:after="40"/>
            </w:pPr>
            <w:r>
              <w:t>12: Different grains (item line vs payment record) — summing across mixed grains double-counts. Shared dimensions = conformed dimensions.</w:t>
            </w:r>
          </w:p>
        </w:tc>
      </w:tr>
    </w:tbl>
    <w:p w14:paraId="23ECE2E3" w14:textId="77777777" w:rsidR="00CC77D2" w:rsidRDefault="00CC77D2">
      <w:pPr>
        <w:spacing w:after="80"/>
      </w:pPr>
    </w:p>
    <w:p w14:paraId="23ECE2E4" w14:textId="77777777" w:rsidR="00CC77D2" w:rsidRDefault="00461E13">
      <w:pPr>
        <w:pStyle w:val="Heading3"/>
      </w:pPr>
      <w:r>
        <w:t>C.4 The five slow queries (Day 15 lab)</w:t>
      </w:r>
    </w:p>
    <w:p w14:paraId="23ECE2E5" w14:textId="77777777" w:rsidR="00CC77D2" w:rsidRDefault="00461E13">
      <w:r>
        <w:t>Run each with STATISTICS IO/TIME + actual plan; record before/after. Intended diagnosis in the key.</w:t>
      </w:r>
    </w:p>
    <w:p w14:paraId="23ECE2E6"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E2E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--S1</w:t>
      </w:r>
    </w:p>
    <w:p w14:paraId="23ECE2E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COUNT(*) FROM stg.orders</w:t>
      </w:r>
    </w:p>
    <w:p w14:paraId="23ECE2E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YEAR(order_purchase_timestamp) = 2017;</w:t>
      </w:r>
    </w:p>
    <w:p w14:paraId="23ECE2E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--S2</w:t>
      </w:r>
    </w:p>
    <w:p w14:paraId="23ECE2E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customer_id, customer_city FROM stg.customers</w:t>
      </w:r>
    </w:p>
    <w:p w14:paraId="23ECE2E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lastRenderedPageBreak/>
        <w:t>WHERE customer_city LIKE '%paulo';</w:t>
      </w:r>
    </w:p>
    <w:p w14:paraId="23ECE2E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--S3  (create first: CREATE INDEX IX_items_seller ON stg.order_items(seller_id);)</w:t>
      </w:r>
    </w:p>
    <w:p w14:paraId="23ECE2E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 FROM stg.order_items WHERE seller_id = (SELECT TOP (1) seller_id</w:t>
      </w:r>
    </w:p>
    <w:p w14:paraId="23ECE2E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FROM stg.order_items GROUP BY seller_id ORDER BY COUNT(*) DESC);</w:t>
      </w:r>
    </w:p>
    <w:p w14:paraId="23ECE2F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--S4</w:t>
      </w:r>
    </w:p>
    <w:p w14:paraId="23ECE2F1"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o.order_id, SUM(oi.price) AS total</w:t>
      </w:r>
    </w:p>
    <w:p w14:paraId="23ECE2F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stg.orders o JOIN stg.order_items oi ON oi.order_id = o.order_id</w:t>
      </w:r>
    </w:p>
    <w:p w14:paraId="23ECE2F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GROUP BY o.order_id;   -- assumes you have NOT yet indexed order_items(order_id)</w:t>
      </w:r>
    </w:p>
    <w:p w14:paraId="23ECE2F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--S5  (create first the row-by-row trap:)</w:t>
      </w:r>
    </w:p>
    <w:p w14:paraId="23ECE2F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CREATE OR ALTER FUNCTION dbo.fn_DeliveryDays (@o nvarchar(50)) RETURNS int AS</w:t>
      </w:r>
    </w:p>
    <w:p w14:paraId="23ECE2F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BEGIN RETURN (SELECT DATEDIFF(DAY, MIN(order_purchase_timestamp),</w:t>
      </w:r>
    </w:p>
    <w:p w14:paraId="23ECE2F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MIN(order_delivered_customer_date)) FROM stg.orders WHERE order_id=@o) END;</w:t>
      </w:r>
    </w:p>
    <w:p w14:paraId="23ECE2F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GO</w:t>
      </w:r>
    </w:p>
    <w:p w14:paraId="23ECE2F9"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SELECT order_id, dbo.fn_DeliveryDays(order_id) AS ddays FROM stg.orders;</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300" w14:textId="77777777">
        <w:tc>
          <w:tcPr>
            <w:tcW w:w="10080" w:type="dxa"/>
            <w:shd w:val="clear" w:color="auto" w:fill="F2F2F2"/>
            <w:tcMar>
              <w:top w:w="100" w:type="dxa"/>
              <w:left w:w="160" w:type="dxa"/>
              <w:bottom w:w="60" w:type="dxa"/>
              <w:right w:w="160" w:type="dxa"/>
            </w:tcMar>
          </w:tcPr>
          <w:p w14:paraId="23ECE2FA" w14:textId="77777777" w:rsidR="00CC77D2" w:rsidRDefault="00461E13">
            <w:pPr>
              <w:spacing w:after="60"/>
            </w:pPr>
            <w:r>
              <w:rPr>
                <w:b/>
                <w:bCs/>
                <w:color w:val="7F7F7F"/>
              </w:rPr>
              <w:t>ℹ C.4 Key — intended fixes</w:t>
            </w:r>
          </w:p>
          <w:p w14:paraId="23ECE2FB" w14:textId="77777777" w:rsidR="00CC77D2" w:rsidRDefault="00461E13">
            <w:pPr>
              <w:pStyle w:val="ListParagraph"/>
              <w:numPr>
                <w:ilvl w:val="0"/>
                <w:numId w:val="2"/>
              </w:numPr>
              <w:spacing w:after="40"/>
            </w:pPr>
            <w:r>
              <w:t>S1 — YEAR() on the column kills SARGability → rewrite as a half-open range (</w:t>
            </w:r>
            <w:r>
              <w:rPr>
                <w:rFonts w:ascii="Consolas" w:eastAsia="Consolas" w:hAnsi="Consolas" w:cs="Consolas"/>
                <w:color w:val="833C00"/>
                <w:sz w:val="19"/>
                <w:szCs w:val="19"/>
              </w:rPr>
              <w:t>&gt;= '2017-01-01' AND &lt; '2018-01-01'</w:t>
            </w:r>
            <w:r>
              <w:t>); with an index on the timestamp, scan → seek.</w:t>
            </w:r>
          </w:p>
          <w:p w14:paraId="23ECE2FC" w14:textId="77777777" w:rsidR="00CC77D2" w:rsidRDefault="00461E13">
            <w:pPr>
              <w:pStyle w:val="ListParagraph"/>
              <w:numPr>
                <w:ilvl w:val="0"/>
                <w:numId w:val="2"/>
              </w:numPr>
              <w:spacing w:after="40"/>
            </w:pPr>
            <w:r>
              <w:t xml:space="preserve">S2 — leading wildcard can never seek. Fixes are trade-offs: exact/prefix search UI, a persisted reversed-city computed column, or accept the scan but SELECT only needed columns. The lesson: some slowness is a </w:t>
            </w:r>
            <w:r>
              <w:rPr>
                <w:i/>
                <w:iCs/>
              </w:rPr>
              <w:t>requirements</w:t>
            </w:r>
            <w:r>
              <w:t xml:space="preserve"> conversation.</w:t>
            </w:r>
          </w:p>
          <w:p w14:paraId="23ECE2FD" w14:textId="77777777" w:rsidR="00CC77D2" w:rsidRDefault="00461E13">
            <w:pPr>
              <w:pStyle w:val="ListParagraph"/>
              <w:numPr>
                <w:ilvl w:val="0"/>
                <w:numId w:val="2"/>
              </w:numPr>
              <w:spacing w:after="40"/>
            </w:pPr>
            <w:r>
              <w:t xml:space="preserve">S3 — the narrow index seeks, then does ~100k key lookups for </w:t>
            </w:r>
            <w:r>
              <w:rPr>
                <w:rFonts w:ascii="Consolas" w:eastAsia="Consolas" w:hAnsi="Consolas" w:cs="Consolas"/>
                <w:color w:val="833C00"/>
                <w:sz w:val="19"/>
                <w:szCs w:val="19"/>
              </w:rPr>
              <w:t>SELECT *</w:t>
            </w:r>
            <w:r>
              <w:t xml:space="preserve"> → either select only needed columns or CREATE INDEX … INCLUDE(price, freight_value, …). Watch the lookup operator vanish.</w:t>
            </w:r>
          </w:p>
          <w:p w14:paraId="23ECE2FE" w14:textId="77777777" w:rsidR="00CC77D2" w:rsidRDefault="00461E13">
            <w:pPr>
              <w:pStyle w:val="ListParagraph"/>
              <w:numPr>
                <w:ilvl w:val="0"/>
                <w:numId w:val="2"/>
              </w:numPr>
              <w:spacing w:after="40"/>
            </w:pPr>
            <w:r>
              <w:t>S4 — join column unindexed on the many side → hash join over full scans. CREATE INDEX IX_items_order ON stg.order_items(order_id) INCLUDE(price); note FKs do NOT auto-create indexes in SQL Server.</w:t>
            </w:r>
          </w:p>
          <w:p w14:paraId="23ECE2FF" w14:textId="77777777" w:rsidR="00CC77D2" w:rsidRDefault="00461E13">
            <w:pPr>
              <w:pStyle w:val="ListParagraph"/>
              <w:numPr>
                <w:ilvl w:val="0"/>
                <w:numId w:val="2"/>
              </w:numPr>
              <w:spacing w:after="40"/>
            </w:pPr>
            <w:r>
              <w:t>S5 — scalar UDF executes per row (99k executions) → inline the logic (DATEDIFF directly in the SELECT). Compare CPU time, not just reads. Modern engines sometimes inline automatically; verify from the plan, don't assume.</w:t>
            </w:r>
          </w:p>
        </w:tc>
      </w:tr>
    </w:tbl>
    <w:p w14:paraId="23ECE301" w14:textId="77777777" w:rsidR="00CC77D2" w:rsidRDefault="00CC77D2">
      <w:pPr>
        <w:spacing w:after="80"/>
      </w:pPr>
    </w:p>
    <w:p w14:paraId="23ECE302" w14:textId="77777777" w:rsidR="00CC77D2" w:rsidRDefault="00461E13">
      <w:pPr>
        <w:pStyle w:val="Heading3"/>
      </w:pPr>
      <w:r>
        <w:t>C.5 Gauntlet #3 — exam-shaped · 12 tasks · 45 min · pass ≥ 10</w:t>
      </w:r>
    </w:p>
    <w:p w14:paraId="23ECE303" w14:textId="77777777" w:rsidR="00CC77D2" w:rsidRDefault="00461E13">
      <w:pPr>
        <w:pStyle w:val="ListParagraph"/>
        <w:numPr>
          <w:ilvl w:val="0"/>
          <w:numId w:val="24"/>
        </w:numPr>
        <w:spacing w:after="60"/>
      </w:pPr>
      <w:r>
        <w:t>Choose the storage mode and justify (one line each): (a) 40 GB slowly-changing sales history; (b) 200 GB telemetry needing minute-fresh dashboards; (c) tables already in a Fabric lakehouse.</w:t>
      </w:r>
    </w:p>
    <w:p w14:paraId="23ECE304" w14:textId="77777777" w:rsidR="00CC77D2" w:rsidRDefault="00461E13">
      <w:pPr>
        <w:pStyle w:val="ListParagraph"/>
        <w:numPr>
          <w:ilvl w:val="0"/>
          <w:numId w:val="24"/>
        </w:numPr>
        <w:spacing w:after="60"/>
      </w:pPr>
      <w:r>
        <w:t>Gateway needed? (a) Azure SQL DB; (b) SQL Server on an office VM; (c) SharePoint Online list; (d) Excel on a network share.</w:t>
      </w:r>
    </w:p>
    <w:p w14:paraId="23ECE305" w14:textId="77777777" w:rsidR="00CC77D2" w:rsidRDefault="00461E13">
      <w:pPr>
        <w:pStyle w:val="ListParagraph"/>
        <w:numPr>
          <w:ilvl w:val="0"/>
          <w:numId w:val="24"/>
        </w:numPr>
        <w:spacing w:after="60"/>
      </w:pPr>
      <w:r>
        <w:t>Merge vs append vs reference vs duplicate — one phrase each.</w:t>
      </w:r>
    </w:p>
    <w:p w14:paraId="23ECE306" w14:textId="77777777" w:rsidR="00CC77D2" w:rsidRDefault="00461E13">
      <w:pPr>
        <w:pStyle w:val="ListParagraph"/>
        <w:numPr>
          <w:ilvl w:val="0"/>
          <w:numId w:val="24"/>
        </w:numPr>
        <w:spacing w:after="60"/>
      </w:pPr>
      <w:r>
        <w:t>A cross-source merge sits between two filter steps against a SQL source. What folds?</w:t>
      </w:r>
    </w:p>
    <w:p w14:paraId="23ECE307" w14:textId="77777777" w:rsidR="00CC77D2" w:rsidRDefault="00461E13">
      <w:pPr>
        <w:pStyle w:val="ListParagraph"/>
        <w:numPr>
          <w:ilvl w:val="0"/>
          <w:numId w:val="24"/>
        </w:numPr>
        <w:spacing w:after="60"/>
      </w:pPr>
      <w:r>
        <w:t>Your stakeholder wants 'account balance at month end, not summed across days'. Name the measure class and one DAX approach.</w:t>
      </w:r>
    </w:p>
    <w:p w14:paraId="23ECE308" w14:textId="77777777" w:rsidR="00CC77D2" w:rsidRDefault="00461E13">
      <w:pPr>
        <w:pStyle w:val="ListParagraph"/>
        <w:numPr>
          <w:ilvl w:val="0"/>
          <w:numId w:val="24"/>
        </w:numPr>
        <w:spacing w:after="60"/>
      </w:pPr>
      <w:r>
        <w:t>What problem do calculation groups solve? Name the placeholder function.</w:t>
      </w:r>
    </w:p>
    <w:p w14:paraId="23ECE309" w14:textId="77777777" w:rsidR="00CC77D2" w:rsidRDefault="00461E13">
      <w:pPr>
        <w:pStyle w:val="ListParagraph"/>
        <w:numPr>
          <w:ilvl w:val="0"/>
          <w:numId w:val="24"/>
        </w:numPr>
        <w:spacing w:after="60"/>
      </w:pPr>
      <w:r>
        <w:t>A teammate must build reports on your semantic model but must not edit the workspace. Minimum grants?</w:t>
      </w:r>
    </w:p>
    <w:p w14:paraId="23ECE30A" w14:textId="77777777" w:rsidR="00CC77D2" w:rsidRDefault="00461E13">
      <w:pPr>
        <w:pStyle w:val="ListParagraph"/>
        <w:numPr>
          <w:ilvl w:val="0"/>
          <w:numId w:val="24"/>
        </w:numPr>
        <w:spacing w:after="60"/>
      </w:pPr>
      <w:r>
        <w:t>Write the dynamic RLS filter (UserRegion table) and name the two accounts you'd test with.</w:t>
      </w:r>
    </w:p>
    <w:p w14:paraId="23ECE30B" w14:textId="77777777" w:rsidR="00CC77D2" w:rsidRDefault="00461E13">
      <w:pPr>
        <w:pStyle w:val="ListParagraph"/>
        <w:numPr>
          <w:ilvl w:val="0"/>
          <w:numId w:val="24"/>
        </w:numPr>
        <w:spacing w:after="60"/>
      </w:pPr>
      <w:r>
        <w:t>Incremental refresh: the two required parameter names and what the Service does on first publish.</w:t>
      </w:r>
    </w:p>
    <w:p w14:paraId="23ECE30C" w14:textId="77777777" w:rsidR="00CC77D2" w:rsidRDefault="00461E13">
      <w:pPr>
        <w:pStyle w:val="ListParagraph"/>
        <w:numPr>
          <w:ilvl w:val="0"/>
          <w:numId w:val="24"/>
        </w:numPr>
        <w:spacing w:after="60"/>
      </w:pPr>
      <w:r>
        <w:t>When does a DirectQuery visual 'hit' a user-defined aggregation, and how do you prove a hit?</w:t>
      </w:r>
    </w:p>
    <w:p w14:paraId="23ECE30D" w14:textId="77777777" w:rsidR="00CC77D2" w:rsidRDefault="00461E13">
      <w:pPr>
        <w:pStyle w:val="ListParagraph"/>
        <w:numPr>
          <w:ilvl w:val="0"/>
          <w:numId w:val="24"/>
        </w:numPr>
        <w:spacing w:after="60"/>
      </w:pPr>
      <w:r>
        <w:t>Promoted vs Certified endorsement — who can apply each?</w:t>
      </w:r>
    </w:p>
    <w:p w14:paraId="23ECE30E" w14:textId="77777777" w:rsidR="00CC77D2" w:rsidRDefault="00461E13">
      <w:pPr>
        <w:pStyle w:val="ListParagraph"/>
        <w:numPr>
          <w:ilvl w:val="0"/>
          <w:numId w:val="24"/>
        </w:numPr>
        <w:spacing w:after="60"/>
      </w:pPr>
      <w:r>
        <w:t>In a deployment pipeline, what do deployment rules change, and what do they deliberately NOT copy between stages?</w:t>
      </w:r>
    </w:p>
    <w:tbl>
      <w:tblPr>
        <w:tblW w:w="10080" w:type="dxa"/>
        <w:tblBorders>
          <w:top w:val="single" w:sz="2" w:space="0" w:color="F2F2F2"/>
          <w:left w:val="single" w:sz="24" w:space="0" w:color="7F7F7F"/>
          <w:bottom w:val="single" w:sz="2" w:space="0" w:color="F2F2F2"/>
          <w:right w:val="single" w:sz="2" w:space="0" w:color="F2F2F2"/>
        </w:tblBorders>
        <w:tblCellMar>
          <w:left w:w="10" w:type="dxa"/>
          <w:right w:w="10" w:type="dxa"/>
        </w:tblCellMar>
        <w:tblLook w:val="0000" w:firstRow="0" w:lastRow="0" w:firstColumn="0" w:lastColumn="0" w:noHBand="0" w:noVBand="0"/>
      </w:tblPr>
      <w:tblGrid>
        <w:gridCol w:w="10080"/>
      </w:tblGrid>
      <w:tr w:rsidR="00CC77D2" w14:paraId="23ECE31C" w14:textId="77777777">
        <w:tc>
          <w:tcPr>
            <w:tcW w:w="10080" w:type="dxa"/>
            <w:shd w:val="clear" w:color="auto" w:fill="F2F2F2"/>
            <w:tcMar>
              <w:top w:w="100" w:type="dxa"/>
              <w:left w:w="160" w:type="dxa"/>
              <w:bottom w:w="60" w:type="dxa"/>
              <w:right w:w="160" w:type="dxa"/>
            </w:tcMar>
          </w:tcPr>
          <w:p w14:paraId="23ECE30F" w14:textId="77777777" w:rsidR="00CC77D2" w:rsidRDefault="00461E13">
            <w:pPr>
              <w:spacing w:after="60"/>
            </w:pPr>
            <w:r>
              <w:rPr>
                <w:b/>
                <w:bCs/>
                <w:color w:val="7F7F7F"/>
              </w:rPr>
              <w:lastRenderedPageBreak/>
              <w:t>ℹ C.5 Answer key (compact)</w:t>
            </w:r>
          </w:p>
          <w:p w14:paraId="23ECE310" w14:textId="77777777" w:rsidR="00CC77D2" w:rsidRDefault="00461E13">
            <w:pPr>
              <w:pStyle w:val="ListParagraph"/>
              <w:numPr>
                <w:ilvl w:val="0"/>
                <w:numId w:val="2"/>
              </w:numPr>
              <w:spacing w:after="40"/>
            </w:pPr>
            <w:r>
              <w:t>1: (a) Import — size fine, features max; (b) DirectQuery (+aggregations) — freshness/size; (c) Direct Lake — Fabric-native, no import refresh.</w:t>
            </w:r>
          </w:p>
          <w:p w14:paraId="23ECE311" w14:textId="77777777" w:rsidR="00CC77D2" w:rsidRDefault="00461E13">
            <w:pPr>
              <w:pStyle w:val="ListParagraph"/>
              <w:numPr>
                <w:ilvl w:val="0"/>
                <w:numId w:val="2"/>
              </w:numPr>
              <w:spacing w:after="40"/>
            </w:pPr>
            <w:r>
              <w:t>2: (a) no; (b) yes — standard; (c) no; (d) yes — standard (personal only if a single user's private setup).</w:t>
            </w:r>
          </w:p>
          <w:p w14:paraId="23ECE312" w14:textId="77777777" w:rsidR="00CC77D2" w:rsidRDefault="00461E13">
            <w:pPr>
              <w:pStyle w:val="ListParagraph"/>
              <w:numPr>
                <w:ilvl w:val="0"/>
                <w:numId w:val="2"/>
              </w:numPr>
              <w:spacing w:after="40"/>
            </w:pPr>
            <w:r>
              <w:t>3: Merge = join adds columns · Append = stack adds rows · Reference = new query from another's output · Duplicate = independent copy of the M script.</w:t>
            </w:r>
          </w:p>
          <w:p w14:paraId="23ECE313" w14:textId="77777777" w:rsidR="00CC77D2" w:rsidRDefault="00461E13">
            <w:pPr>
              <w:pStyle w:val="ListParagraph"/>
              <w:numPr>
                <w:ilvl w:val="0"/>
                <w:numId w:val="2"/>
              </w:numPr>
              <w:spacing w:after="40"/>
            </w:pPr>
            <w:r>
              <w:t>4: Steps up to (and including) work the source can do before the cross-source merge fold; the merge and everything after run locally.</w:t>
            </w:r>
          </w:p>
          <w:p w14:paraId="23ECE314" w14:textId="77777777" w:rsidR="00CC77D2" w:rsidRDefault="00461E13">
            <w:pPr>
              <w:pStyle w:val="ListParagraph"/>
              <w:numPr>
                <w:ilvl w:val="0"/>
                <w:numId w:val="2"/>
              </w:numPr>
              <w:spacing w:after="40"/>
            </w:pPr>
            <w:r>
              <w:t>5: Semi-additive measure; e.g., CALCULATE(SUM(balance), LASTDATE(DimDate[DateKey])) — or LASTNONBLANK for irregular data.</w:t>
            </w:r>
          </w:p>
          <w:p w14:paraId="23ECE315" w14:textId="77777777" w:rsidR="00CC77D2" w:rsidRDefault="00461E13">
            <w:pPr>
              <w:pStyle w:val="ListParagraph"/>
              <w:numPr>
                <w:ilvl w:val="0"/>
                <w:numId w:val="2"/>
              </w:numPr>
              <w:spacing w:after="40"/>
            </w:pPr>
            <w:r>
              <w:t>6: Dozens of duplicate measure variants (YTD/PY/YoY × every measure) collapse into reusable calculation items; SELECTEDMEASURE().</w:t>
            </w:r>
          </w:p>
          <w:p w14:paraId="23ECE316" w14:textId="77777777" w:rsidR="00CC77D2" w:rsidRDefault="00461E13">
            <w:pPr>
              <w:pStyle w:val="ListParagraph"/>
              <w:numPr>
                <w:ilvl w:val="0"/>
                <w:numId w:val="2"/>
              </w:numPr>
              <w:spacing w:after="40"/>
            </w:pPr>
            <w:r>
              <w:t xml:space="preserve">7: Share the semantic model with </w:t>
            </w:r>
            <w:r>
              <w:rPr>
                <w:b/>
                <w:bCs/>
              </w:rPr>
              <w:t>Build</w:t>
            </w:r>
            <w:r>
              <w:t xml:space="preserve"> permission (or app audience + Build). No workspace role needed.</w:t>
            </w:r>
          </w:p>
          <w:p w14:paraId="23ECE317" w14:textId="77777777" w:rsidR="00CC77D2" w:rsidRDefault="00461E13">
            <w:pPr>
              <w:pStyle w:val="ListParagraph"/>
              <w:numPr>
                <w:ilvl w:val="0"/>
                <w:numId w:val="2"/>
              </w:numPr>
              <w:spacing w:after="40"/>
            </w:pPr>
            <w:r>
              <w:t>8: [state] = LOOKUPVALUE(UserRegion[state], UserRegion[email], USERPRINCIPALNAME()) — test with a role-member account and a non-member; member sees the slice, non-member (read-only) is blocked.</w:t>
            </w:r>
          </w:p>
          <w:p w14:paraId="23ECE318" w14:textId="77777777" w:rsidR="00CC77D2" w:rsidRDefault="00461E13">
            <w:pPr>
              <w:pStyle w:val="ListParagraph"/>
              <w:numPr>
                <w:ilvl w:val="0"/>
                <w:numId w:val="2"/>
              </w:numPr>
              <w:spacing w:after="40"/>
            </w:pPr>
            <w:r>
              <w:t>9: RangeStart and RangeEnd (datetime). On first refresh after publish, the Service creates the partitions and loads history once; subsequent refreshes load only the refresh window.</w:t>
            </w:r>
          </w:p>
          <w:p w14:paraId="23ECE319" w14:textId="77777777" w:rsidR="00CC77D2" w:rsidRDefault="00461E13">
            <w:pPr>
              <w:pStyle w:val="ListParagraph"/>
              <w:numPr>
                <w:ilvl w:val="0"/>
                <w:numId w:val="2"/>
              </w:numPr>
              <w:spacing w:after="40"/>
            </w:pPr>
            <w:r>
              <w:t>10: When the query's grain and aggregations are answerable from the agg table's mapped columns; prove via DAX Studio Server Timings referencing the agg (or the aggregation-hit event), not the detail table.</w:t>
            </w:r>
          </w:p>
          <w:p w14:paraId="23ECE31A" w14:textId="77777777" w:rsidR="00CC77D2" w:rsidRDefault="00461E13">
            <w:pPr>
              <w:pStyle w:val="ListParagraph"/>
              <w:numPr>
                <w:ilvl w:val="0"/>
                <w:numId w:val="2"/>
              </w:numPr>
              <w:spacing w:after="40"/>
            </w:pPr>
            <w:r>
              <w:t>11: Promoted — any contributor on the workspace; Certified — only reviewers designated by the tenant admin.</w:t>
            </w:r>
          </w:p>
          <w:p w14:paraId="23ECE31B" w14:textId="77777777" w:rsidR="00CC77D2" w:rsidRDefault="00461E13">
            <w:pPr>
              <w:pStyle w:val="ListParagraph"/>
              <w:numPr>
                <w:ilvl w:val="0"/>
                <w:numId w:val="2"/>
              </w:numPr>
              <w:spacing w:after="40"/>
            </w:pPr>
            <w:r>
              <w:t xml:space="preserve">12: Rules re-point parameters/data sources per stage (Dev DB → Prod DB); pipelines deliberately do not copy item </w:t>
            </w:r>
            <w:r>
              <w:rPr>
                <w:i/>
                <w:iCs/>
              </w:rPr>
              <w:t>data</w:t>
            </w:r>
            <w:r>
              <w:t xml:space="preserve"> (refresh runs per stage) or app audiences/permissions.</w:t>
            </w:r>
          </w:p>
        </w:tc>
      </w:tr>
    </w:tbl>
    <w:p w14:paraId="23ECE31D" w14:textId="77777777" w:rsidR="00CC77D2" w:rsidRDefault="00CC77D2">
      <w:pPr>
        <w:spacing w:after="80"/>
      </w:pPr>
    </w:p>
    <w:p w14:paraId="23ECE31E" w14:textId="77777777" w:rsidR="00CC77D2" w:rsidRDefault="00461E13">
      <w:r>
        <w:br w:type="page"/>
      </w:r>
    </w:p>
    <w:p w14:paraId="23ECE31F" w14:textId="77777777" w:rsidR="00CC77D2" w:rsidRDefault="00461E13">
      <w:pPr>
        <w:pStyle w:val="Heading2"/>
      </w:pPr>
      <w:bookmarkStart w:id="30" w:name="_Toc237001809"/>
      <w:r>
        <w:lastRenderedPageBreak/>
        <w:t>Appendix D — Templates</w:t>
      </w:r>
      <w:bookmarkEnd w:id="30"/>
    </w:p>
    <w:p w14:paraId="23ECE320" w14:textId="77777777" w:rsidR="00CC77D2" w:rsidRDefault="00461E13">
      <w:pPr>
        <w:pStyle w:val="Heading3"/>
      </w:pPr>
      <w:r>
        <w:t>D.1 Daily journal (journal/dayNN.md)</w:t>
      </w:r>
    </w:p>
    <w:p w14:paraId="23ECE321"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markdown</w:t>
      </w:r>
    </w:p>
    <w:p w14:paraId="23ECE322"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Day NN — &lt;title&gt;</w:t>
      </w:r>
    </w:p>
    <w:p w14:paraId="23ECE323"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**Clicked:** &lt;one thing that made sense today&gt;</w:t>
      </w:r>
    </w:p>
    <w:p w14:paraId="23ECE32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**Fuzzy:** &lt;one thing that didn't — be specific&gt;</w:t>
      </w:r>
    </w:p>
    <w:p w14:paraId="23ECE32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**Question for mentor:** &lt;one question&gt;</w:t>
      </w:r>
    </w:p>
    <w:p w14:paraId="23ECE326"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**Milestone:** done / partial (what's left) · Gauntlet/drill score if any</w:t>
      </w:r>
    </w:p>
    <w:p w14:paraId="23ECE327" w14:textId="77777777" w:rsidR="00CC77D2" w:rsidRDefault="00461E13">
      <w:pPr>
        <w:pStyle w:val="Heading3"/>
      </w:pPr>
      <w:r>
        <w:t>D.2 Data-quality memo (Day 8 — docs/day08-data-quality-memo.md)</w:t>
      </w:r>
    </w:p>
    <w:p w14:paraId="23ECE328"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markdown</w:t>
      </w:r>
    </w:p>
    <w:p w14:paraId="23ECE32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Olist load — data quality memo</w:t>
      </w:r>
    </w:p>
    <w:p w14:paraId="23ECE32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**To:** &lt;mentor&gt; · **From:** &lt;you&gt; · **Date:**</w:t>
      </w:r>
    </w:p>
    <w:p w14:paraId="23ECE32B"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Load summary</w:t>
      </w:r>
    </w:p>
    <w:p w14:paraId="23ECE32C"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table | rows loaded | expected | ok? |</w:t>
      </w:r>
    </w:p>
    <w:p w14:paraId="23ECE32D"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Findings (ranked by report impact)</w:t>
      </w:r>
    </w:p>
    <w:p w14:paraId="23ECE32E"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1. &lt;finding&gt; — evidence: &lt;query/count&gt; — impact: &lt;what breaks if ignored&gt; — handling: &lt;rpt-layer decision&gt;</w:t>
      </w:r>
    </w:p>
    <w:p w14:paraId="23ECE32F"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Keys applied / declined</w:t>
      </w:r>
    </w:p>
    <w:p w14:paraId="23ECE330"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&lt;which constraints hold; which fail and why that's information, not failure&gt;</w:t>
      </w:r>
    </w:p>
    <w:p w14:paraId="23ECE331"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 Open questions</w:t>
      </w:r>
    </w:p>
    <w:p w14:paraId="23ECE332" w14:textId="77777777" w:rsidR="00CC77D2" w:rsidRDefault="00461E13">
      <w:pPr>
        <w:pStyle w:val="Heading3"/>
      </w:pPr>
      <w:r>
        <w:t>D.3 Capstone design doc (Day 19 — reviewed BEFORE building)</w:t>
      </w:r>
    </w:p>
    <w:p w14:paraId="23ECE333"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markdown</w:t>
      </w:r>
    </w:p>
    <w:p w14:paraId="23ECE334"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Capstone design — F1 analytics</w:t>
      </w:r>
    </w:p>
    <w:p w14:paraId="23ECE33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**Stakeholder &amp; questions:** &lt;who reads this, the 5 questions it answers&gt;</w:t>
      </w:r>
    </w:p>
    <w:p w14:paraId="23ECE33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**Star sketch:** facts (grain!) + dims (a photo of paper is fine)</w:t>
      </w:r>
    </w:p>
    <w:p w14:paraId="23ECE33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**Storage mode intent:** &lt;Import/composite/aggs — and why&gt;</w:t>
      </w:r>
    </w:p>
    <w:p w14:paraId="23ECE33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**RLS plan:** &lt;role, filter table, test accounts&gt;</w:t>
      </w:r>
    </w:p>
    <w:p w14:paraId="23ECE339"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**Risks:** &lt;top 3, with your mitigation&gt;</w:t>
      </w:r>
    </w:p>
    <w:p w14:paraId="23ECE33A" w14:textId="77777777" w:rsidR="00CC77D2" w:rsidRDefault="00461E13">
      <w:pPr>
        <w:pStyle w:val="Heading3"/>
      </w:pPr>
      <w:r>
        <w:t>D.4 Standup (15 min, daily)</w:t>
      </w:r>
    </w:p>
    <w:p w14:paraId="23ECE33B" w14:textId="77777777" w:rsidR="00CC77D2" w:rsidRDefault="00461E13">
      <w:pPr>
        <w:pStyle w:val="ListParagraph"/>
        <w:numPr>
          <w:ilvl w:val="0"/>
          <w:numId w:val="2"/>
        </w:numPr>
        <w:spacing w:after="60"/>
      </w:pPr>
      <w:r>
        <w:t>Yesterday's milestone: shown, not described (screen share the artifact).</w:t>
      </w:r>
    </w:p>
    <w:p w14:paraId="23ECE33C" w14:textId="77777777" w:rsidR="00CC77D2" w:rsidRDefault="00461E13">
      <w:pPr>
        <w:pStyle w:val="ListParagraph"/>
        <w:numPr>
          <w:ilvl w:val="0"/>
          <w:numId w:val="2"/>
        </w:numPr>
        <w:spacing w:after="60"/>
      </w:pPr>
      <w:r>
        <w:t>Today: which day-chapter, any planned deviation.</w:t>
      </w:r>
    </w:p>
    <w:p w14:paraId="23ECE33D" w14:textId="77777777" w:rsidR="00CC77D2" w:rsidRDefault="00461E13">
      <w:pPr>
        <w:pStyle w:val="ListParagraph"/>
        <w:numPr>
          <w:ilvl w:val="0"/>
          <w:numId w:val="2"/>
        </w:numPr>
        <w:spacing w:after="60"/>
      </w:pPr>
      <w:r>
        <w:t>Blockers: anything stuck &gt; 30 minutes yesterday (the 30-minute rule: stuck that long → note it, move on, raise it here).</w:t>
      </w:r>
    </w:p>
    <w:p w14:paraId="23ECE33E" w14:textId="77777777" w:rsidR="00CC77D2" w:rsidRDefault="00461E13">
      <w:pPr>
        <w:pStyle w:val="Heading2"/>
      </w:pPr>
      <w:bookmarkStart w:id="31" w:name="_Toc237001810"/>
      <w:r>
        <w:t>Appendix E — Capstone rubric (mentor grading sheet)</w:t>
      </w:r>
      <w:bookmarkEnd w:id="31"/>
    </w:p>
    <w:p w14:paraId="23ECE33F" w14:textId="77777777" w:rsidR="00CC77D2" w:rsidRDefault="00461E13">
      <w:r>
        <w:t xml:space="preserve">Each category scored 1–4 against the anchors, then weighted. </w:t>
      </w:r>
      <w:r>
        <w:rPr>
          <w:b/>
          <w:bCs/>
        </w:rPr>
        <w:t>Pass ≥ 75/100 with no category at 1; ≥ 90 = SME distinction.</w:t>
      </w:r>
      <w:r>
        <w:t xml:space="preserve"> Anchors: </w:t>
      </w:r>
      <w:r>
        <w:rPr>
          <w:b/>
          <w:bCs/>
        </w:rPr>
        <w:t>1</w:t>
      </w:r>
      <w:r>
        <w:t xml:space="preserve"> missing/broken · </w:t>
      </w:r>
      <w:r>
        <w:rPr>
          <w:b/>
          <w:bCs/>
        </w:rPr>
        <w:t>2</w:t>
      </w:r>
      <w:r>
        <w:t xml:space="preserve"> partial or needed significant help · </w:t>
      </w:r>
      <w:r>
        <w:rPr>
          <w:b/>
          <w:bCs/>
        </w:rPr>
        <w:t>3</w:t>
      </w:r>
      <w:r>
        <w:t xml:space="preserve"> solid, independent, correct · </w:t>
      </w:r>
      <w:r>
        <w:rPr>
          <w:b/>
          <w:bCs/>
        </w:rPr>
        <w:t>4</w:t>
      </w:r>
      <w:r>
        <w:t xml:space="preserve"> exemplary — could teach it back.</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3276"/>
        <w:gridCol w:w="1512"/>
        <w:gridCol w:w="5292"/>
      </w:tblGrid>
      <w:tr w:rsidR="00CC77D2" w14:paraId="23ECE343" w14:textId="77777777">
        <w:trPr>
          <w:tblHeader/>
        </w:trPr>
        <w:tc>
          <w:tcPr>
            <w:tcW w:w="3276" w:type="dxa"/>
            <w:shd w:val="clear" w:color="auto" w:fill="1F3864"/>
            <w:tcMar>
              <w:top w:w="40" w:type="dxa"/>
              <w:left w:w="100" w:type="dxa"/>
              <w:bottom w:w="40" w:type="dxa"/>
              <w:right w:w="100" w:type="dxa"/>
            </w:tcMar>
            <w:vAlign w:val="center"/>
          </w:tcPr>
          <w:p w14:paraId="23ECE340" w14:textId="77777777" w:rsidR="00CC77D2" w:rsidRDefault="00461E13">
            <w:pPr>
              <w:spacing w:after="20" w:line="250" w:lineRule="auto"/>
            </w:pPr>
            <w:r>
              <w:rPr>
                <w:b/>
                <w:bCs/>
                <w:color w:val="FFFFFF"/>
                <w:sz w:val="18"/>
                <w:szCs w:val="18"/>
              </w:rPr>
              <w:t>Category</w:t>
            </w:r>
          </w:p>
        </w:tc>
        <w:tc>
          <w:tcPr>
            <w:tcW w:w="1512" w:type="dxa"/>
            <w:shd w:val="clear" w:color="auto" w:fill="1F3864"/>
            <w:tcMar>
              <w:top w:w="40" w:type="dxa"/>
              <w:left w:w="100" w:type="dxa"/>
              <w:bottom w:w="40" w:type="dxa"/>
              <w:right w:w="100" w:type="dxa"/>
            </w:tcMar>
            <w:vAlign w:val="center"/>
          </w:tcPr>
          <w:p w14:paraId="23ECE341" w14:textId="77777777" w:rsidR="00CC77D2" w:rsidRDefault="00461E13">
            <w:pPr>
              <w:spacing w:after="20" w:line="250" w:lineRule="auto"/>
            </w:pPr>
            <w:r>
              <w:rPr>
                <w:b/>
                <w:bCs/>
                <w:color w:val="FFFFFF"/>
                <w:sz w:val="18"/>
                <w:szCs w:val="18"/>
              </w:rPr>
              <w:t>Weight</w:t>
            </w:r>
          </w:p>
        </w:tc>
        <w:tc>
          <w:tcPr>
            <w:tcW w:w="5292" w:type="dxa"/>
            <w:shd w:val="clear" w:color="auto" w:fill="1F3864"/>
            <w:tcMar>
              <w:top w:w="40" w:type="dxa"/>
              <w:left w:w="100" w:type="dxa"/>
              <w:bottom w:w="40" w:type="dxa"/>
              <w:right w:w="100" w:type="dxa"/>
            </w:tcMar>
            <w:vAlign w:val="center"/>
          </w:tcPr>
          <w:p w14:paraId="23ECE342" w14:textId="77777777" w:rsidR="00CC77D2" w:rsidRDefault="00461E13">
            <w:pPr>
              <w:spacing w:after="20" w:line="250" w:lineRule="auto"/>
            </w:pPr>
            <w:r>
              <w:rPr>
                <w:b/>
                <w:bCs/>
                <w:color w:val="FFFFFF"/>
                <w:sz w:val="18"/>
                <w:szCs w:val="18"/>
              </w:rPr>
              <w:t>What a 3 looks like (and what pushes to 4)</w:t>
            </w:r>
          </w:p>
        </w:tc>
      </w:tr>
      <w:tr w:rsidR="00CC77D2" w14:paraId="23ECE347" w14:textId="77777777">
        <w:tc>
          <w:tcPr>
            <w:tcW w:w="3276" w:type="dxa"/>
            <w:tcMar>
              <w:top w:w="40" w:type="dxa"/>
              <w:left w:w="100" w:type="dxa"/>
              <w:bottom w:w="40" w:type="dxa"/>
              <w:right w:w="100" w:type="dxa"/>
            </w:tcMar>
            <w:vAlign w:val="center"/>
          </w:tcPr>
          <w:p w14:paraId="23ECE344" w14:textId="77777777" w:rsidR="00CC77D2" w:rsidRDefault="00461E13">
            <w:pPr>
              <w:spacing w:after="20" w:line="250" w:lineRule="auto"/>
            </w:pPr>
            <w:r>
              <w:rPr>
                <w:sz w:val="18"/>
                <w:szCs w:val="18"/>
              </w:rPr>
              <w:t>SQL layer</w:t>
            </w:r>
          </w:p>
        </w:tc>
        <w:tc>
          <w:tcPr>
            <w:tcW w:w="1512" w:type="dxa"/>
            <w:tcMar>
              <w:top w:w="40" w:type="dxa"/>
              <w:left w:w="100" w:type="dxa"/>
              <w:bottom w:w="40" w:type="dxa"/>
              <w:right w:w="100" w:type="dxa"/>
            </w:tcMar>
            <w:vAlign w:val="center"/>
          </w:tcPr>
          <w:p w14:paraId="23ECE345" w14:textId="77777777" w:rsidR="00CC77D2" w:rsidRDefault="00461E13">
            <w:pPr>
              <w:spacing w:after="20" w:line="250" w:lineRule="auto"/>
            </w:pPr>
            <w:r>
              <w:rPr>
                <w:sz w:val="18"/>
                <w:szCs w:val="18"/>
              </w:rPr>
              <w:t>20</w:t>
            </w:r>
          </w:p>
        </w:tc>
        <w:tc>
          <w:tcPr>
            <w:tcW w:w="5292" w:type="dxa"/>
            <w:tcMar>
              <w:top w:w="40" w:type="dxa"/>
              <w:left w:w="100" w:type="dxa"/>
              <w:bottom w:w="40" w:type="dxa"/>
              <w:right w:w="100" w:type="dxa"/>
            </w:tcMar>
            <w:vAlign w:val="center"/>
          </w:tcPr>
          <w:p w14:paraId="23ECE346" w14:textId="77777777" w:rsidR="00CC77D2" w:rsidRDefault="00461E13">
            <w:pPr>
              <w:spacing w:after="20" w:line="250" w:lineRule="auto"/>
            </w:pPr>
            <w:r>
              <w:rPr>
                <w:sz w:val="18"/>
                <w:szCs w:val="18"/>
              </w:rPr>
              <w:t>Staged + typed cleanly (\N handled); rpt views with clear grains; working proc with error handling. →4: thoughtful naming standards, documented trade-offs, zero raw-table leakage.</w:t>
            </w:r>
          </w:p>
        </w:tc>
      </w:tr>
      <w:tr w:rsidR="00CC77D2" w14:paraId="23ECE34B" w14:textId="77777777">
        <w:tc>
          <w:tcPr>
            <w:tcW w:w="3276" w:type="dxa"/>
            <w:tcMar>
              <w:top w:w="40" w:type="dxa"/>
              <w:left w:w="100" w:type="dxa"/>
              <w:bottom w:w="40" w:type="dxa"/>
              <w:right w:w="100" w:type="dxa"/>
            </w:tcMar>
            <w:vAlign w:val="center"/>
          </w:tcPr>
          <w:p w14:paraId="23ECE348" w14:textId="77777777" w:rsidR="00CC77D2" w:rsidRDefault="00461E13">
            <w:pPr>
              <w:spacing w:after="20" w:line="250" w:lineRule="auto"/>
            </w:pPr>
            <w:r>
              <w:rPr>
                <w:sz w:val="18"/>
                <w:szCs w:val="18"/>
              </w:rPr>
              <w:t>Model design</w:t>
            </w:r>
          </w:p>
        </w:tc>
        <w:tc>
          <w:tcPr>
            <w:tcW w:w="1512" w:type="dxa"/>
            <w:tcMar>
              <w:top w:w="40" w:type="dxa"/>
              <w:left w:w="100" w:type="dxa"/>
              <w:bottom w:w="40" w:type="dxa"/>
              <w:right w:w="100" w:type="dxa"/>
            </w:tcMar>
            <w:vAlign w:val="center"/>
          </w:tcPr>
          <w:p w14:paraId="23ECE349" w14:textId="77777777" w:rsidR="00CC77D2" w:rsidRDefault="00461E13">
            <w:pPr>
              <w:spacing w:after="20" w:line="250" w:lineRule="auto"/>
            </w:pPr>
            <w:r>
              <w:rPr>
                <w:sz w:val="18"/>
                <w:szCs w:val="18"/>
              </w:rPr>
              <w:t>20</w:t>
            </w:r>
          </w:p>
        </w:tc>
        <w:tc>
          <w:tcPr>
            <w:tcW w:w="5292" w:type="dxa"/>
            <w:tcMar>
              <w:top w:w="40" w:type="dxa"/>
              <w:left w:w="100" w:type="dxa"/>
              <w:bottom w:w="40" w:type="dxa"/>
              <w:right w:w="100" w:type="dxa"/>
            </w:tcMar>
            <w:vAlign w:val="center"/>
          </w:tcPr>
          <w:p w14:paraId="23ECE34A" w14:textId="77777777" w:rsidR="00CC77D2" w:rsidRDefault="00461E13">
            <w:pPr>
              <w:spacing w:after="20" w:line="250" w:lineRule="auto"/>
            </w:pPr>
            <w:r>
              <w:rPr>
                <w:sz w:val="18"/>
                <w:szCs w:val="18"/>
              </w:rPr>
              <w:t>Correct multi-fact star; single-direction m:1; marked date table; hidden keys. →4: storage-mode decision argued with numbers; role-playing or agg table done right.</w:t>
            </w:r>
          </w:p>
        </w:tc>
      </w:tr>
      <w:tr w:rsidR="00CC77D2" w14:paraId="23ECE34F" w14:textId="77777777">
        <w:tc>
          <w:tcPr>
            <w:tcW w:w="3276" w:type="dxa"/>
            <w:tcMar>
              <w:top w:w="40" w:type="dxa"/>
              <w:left w:w="100" w:type="dxa"/>
              <w:bottom w:w="40" w:type="dxa"/>
              <w:right w:w="100" w:type="dxa"/>
            </w:tcMar>
            <w:vAlign w:val="center"/>
          </w:tcPr>
          <w:p w14:paraId="23ECE34C" w14:textId="77777777" w:rsidR="00CC77D2" w:rsidRDefault="00461E13">
            <w:pPr>
              <w:spacing w:after="20" w:line="250" w:lineRule="auto"/>
            </w:pPr>
            <w:r>
              <w:rPr>
                <w:sz w:val="18"/>
                <w:szCs w:val="18"/>
              </w:rPr>
              <w:t>DAX</w:t>
            </w:r>
          </w:p>
        </w:tc>
        <w:tc>
          <w:tcPr>
            <w:tcW w:w="1512" w:type="dxa"/>
            <w:tcMar>
              <w:top w:w="40" w:type="dxa"/>
              <w:left w:w="100" w:type="dxa"/>
              <w:bottom w:w="40" w:type="dxa"/>
              <w:right w:w="100" w:type="dxa"/>
            </w:tcMar>
            <w:vAlign w:val="center"/>
          </w:tcPr>
          <w:p w14:paraId="23ECE34D" w14:textId="77777777" w:rsidR="00CC77D2" w:rsidRDefault="00461E13">
            <w:pPr>
              <w:spacing w:after="20" w:line="250" w:lineRule="auto"/>
            </w:pPr>
            <w:r>
              <w:rPr>
                <w:sz w:val="18"/>
                <w:szCs w:val="18"/>
              </w:rPr>
              <w:t>15</w:t>
            </w:r>
          </w:p>
        </w:tc>
        <w:tc>
          <w:tcPr>
            <w:tcW w:w="5292" w:type="dxa"/>
            <w:tcMar>
              <w:top w:w="40" w:type="dxa"/>
              <w:left w:w="100" w:type="dxa"/>
              <w:bottom w:w="40" w:type="dxa"/>
              <w:right w:w="100" w:type="dxa"/>
            </w:tcMar>
            <w:vAlign w:val="center"/>
          </w:tcPr>
          <w:p w14:paraId="23ECE34E" w14:textId="77777777" w:rsidR="00CC77D2" w:rsidRDefault="00461E13">
            <w:pPr>
              <w:spacing w:after="20" w:line="250" w:lineRule="auto"/>
            </w:pPr>
            <w:r>
              <w:rPr>
                <w:sz w:val="18"/>
                <w:szCs w:val="18"/>
              </w:rPr>
              <w:t>≥15 measures across the five families, all correct under slicing; variables used. →4: partial-period honesty; a genuinely hard measure (context transition) explained fluently.</w:t>
            </w:r>
          </w:p>
        </w:tc>
      </w:tr>
      <w:tr w:rsidR="00CC77D2" w14:paraId="23ECE353" w14:textId="77777777">
        <w:tc>
          <w:tcPr>
            <w:tcW w:w="3276" w:type="dxa"/>
            <w:tcMar>
              <w:top w:w="40" w:type="dxa"/>
              <w:left w:w="100" w:type="dxa"/>
              <w:bottom w:w="40" w:type="dxa"/>
              <w:right w:w="100" w:type="dxa"/>
            </w:tcMar>
            <w:vAlign w:val="center"/>
          </w:tcPr>
          <w:p w14:paraId="23ECE350" w14:textId="77777777" w:rsidR="00CC77D2" w:rsidRDefault="00461E13">
            <w:pPr>
              <w:spacing w:after="20" w:line="250" w:lineRule="auto"/>
            </w:pPr>
            <w:r>
              <w:rPr>
                <w:sz w:val="18"/>
                <w:szCs w:val="18"/>
              </w:rPr>
              <w:lastRenderedPageBreak/>
              <w:t>Report &amp; UX</w:t>
            </w:r>
          </w:p>
        </w:tc>
        <w:tc>
          <w:tcPr>
            <w:tcW w:w="1512" w:type="dxa"/>
            <w:tcMar>
              <w:top w:w="40" w:type="dxa"/>
              <w:left w:w="100" w:type="dxa"/>
              <w:bottom w:w="40" w:type="dxa"/>
              <w:right w:w="100" w:type="dxa"/>
            </w:tcMar>
            <w:vAlign w:val="center"/>
          </w:tcPr>
          <w:p w14:paraId="23ECE351" w14:textId="77777777" w:rsidR="00CC77D2" w:rsidRDefault="00461E13">
            <w:pPr>
              <w:spacing w:after="20" w:line="250" w:lineRule="auto"/>
            </w:pPr>
            <w:r>
              <w:rPr>
                <w:sz w:val="18"/>
                <w:szCs w:val="18"/>
              </w:rPr>
              <w:t>15</w:t>
            </w:r>
          </w:p>
        </w:tc>
        <w:tc>
          <w:tcPr>
            <w:tcW w:w="5292" w:type="dxa"/>
            <w:tcMar>
              <w:top w:w="40" w:type="dxa"/>
              <w:left w:w="100" w:type="dxa"/>
              <w:bottom w:w="40" w:type="dxa"/>
              <w:right w:w="100" w:type="dxa"/>
            </w:tcMar>
            <w:vAlign w:val="center"/>
          </w:tcPr>
          <w:p w14:paraId="23ECE352" w14:textId="77777777" w:rsidR="00CC77D2" w:rsidRDefault="00461E13">
            <w:pPr>
              <w:spacing w:after="20" w:line="250" w:lineRule="auto"/>
            </w:pPr>
            <w:r>
              <w:rPr>
                <w:sz w:val="18"/>
                <w:szCs w:val="18"/>
              </w:rPr>
              <w:t>≥4 coherent pages; drillthrough + tooltips + navigation; accessible; mobile layout. →4: a stakeholder could self-serve; visual choices defensible one by one.</w:t>
            </w:r>
          </w:p>
        </w:tc>
      </w:tr>
      <w:tr w:rsidR="00CC77D2" w14:paraId="23ECE357" w14:textId="77777777">
        <w:tc>
          <w:tcPr>
            <w:tcW w:w="3276" w:type="dxa"/>
            <w:tcMar>
              <w:top w:w="40" w:type="dxa"/>
              <w:left w:w="100" w:type="dxa"/>
              <w:bottom w:w="40" w:type="dxa"/>
              <w:right w:w="100" w:type="dxa"/>
            </w:tcMar>
            <w:vAlign w:val="center"/>
          </w:tcPr>
          <w:p w14:paraId="23ECE354" w14:textId="77777777" w:rsidR="00CC77D2" w:rsidRDefault="00461E13">
            <w:pPr>
              <w:spacing w:after="20" w:line="250" w:lineRule="auto"/>
            </w:pPr>
            <w:r>
              <w:rPr>
                <w:sz w:val="18"/>
                <w:szCs w:val="18"/>
              </w:rPr>
              <w:t>Deployment &amp; security</w:t>
            </w:r>
          </w:p>
        </w:tc>
        <w:tc>
          <w:tcPr>
            <w:tcW w:w="1512" w:type="dxa"/>
            <w:tcMar>
              <w:top w:w="40" w:type="dxa"/>
              <w:left w:w="100" w:type="dxa"/>
              <w:bottom w:w="40" w:type="dxa"/>
              <w:right w:w="100" w:type="dxa"/>
            </w:tcMar>
            <w:vAlign w:val="center"/>
          </w:tcPr>
          <w:p w14:paraId="23ECE355" w14:textId="77777777" w:rsidR="00CC77D2" w:rsidRDefault="00461E13">
            <w:pPr>
              <w:spacing w:after="20" w:line="250" w:lineRule="auto"/>
            </w:pPr>
            <w:r>
              <w:rPr>
                <w:sz w:val="18"/>
                <w:szCs w:val="18"/>
              </w:rPr>
              <w:t>15</w:t>
            </w:r>
          </w:p>
        </w:tc>
        <w:tc>
          <w:tcPr>
            <w:tcW w:w="5292" w:type="dxa"/>
            <w:tcMar>
              <w:top w:w="40" w:type="dxa"/>
              <w:left w:w="100" w:type="dxa"/>
              <w:bottom w:w="40" w:type="dxa"/>
              <w:right w:w="100" w:type="dxa"/>
            </w:tcMar>
            <w:vAlign w:val="center"/>
          </w:tcPr>
          <w:p w14:paraId="23ECE356" w14:textId="77777777" w:rsidR="00CC77D2" w:rsidRDefault="00461E13">
            <w:pPr>
              <w:spacing w:after="20" w:line="250" w:lineRule="auto"/>
            </w:pPr>
            <w:r>
              <w:rPr>
                <w:sz w:val="18"/>
                <w:szCs w:val="18"/>
              </w:rPr>
              <w:t>Published via pipeline; app configured; dynamic RLS proven with the second account. →4: deployment rule demonstrated; least-privilege story told end-to-end (pbi_reader → RLS → audiences).</w:t>
            </w:r>
          </w:p>
        </w:tc>
      </w:tr>
      <w:tr w:rsidR="00CC77D2" w14:paraId="23ECE35B" w14:textId="77777777">
        <w:tc>
          <w:tcPr>
            <w:tcW w:w="3276" w:type="dxa"/>
            <w:tcMar>
              <w:top w:w="40" w:type="dxa"/>
              <w:left w:w="100" w:type="dxa"/>
              <w:bottom w:w="40" w:type="dxa"/>
              <w:right w:w="100" w:type="dxa"/>
            </w:tcMar>
            <w:vAlign w:val="center"/>
          </w:tcPr>
          <w:p w14:paraId="23ECE358" w14:textId="77777777" w:rsidR="00CC77D2" w:rsidRDefault="00461E13">
            <w:pPr>
              <w:spacing w:after="20" w:line="250" w:lineRule="auto"/>
            </w:pPr>
            <w:r>
              <w:rPr>
                <w:sz w:val="18"/>
                <w:szCs w:val="18"/>
              </w:rPr>
              <w:t>Performance</w:t>
            </w:r>
          </w:p>
        </w:tc>
        <w:tc>
          <w:tcPr>
            <w:tcW w:w="1512" w:type="dxa"/>
            <w:tcMar>
              <w:top w:w="40" w:type="dxa"/>
              <w:left w:w="100" w:type="dxa"/>
              <w:bottom w:w="40" w:type="dxa"/>
              <w:right w:w="100" w:type="dxa"/>
            </w:tcMar>
            <w:vAlign w:val="center"/>
          </w:tcPr>
          <w:p w14:paraId="23ECE359" w14:textId="77777777" w:rsidR="00CC77D2" w:rsidRDefault="00461E13">
            <w:pPr>
              <w:spacing w:after="20" w:line="250" w:lineRule="auto"/>
            </w:pPr>
            <w:r>
              <w:rPr>
                <w:sz w:val="18"/>
                <w:szCs w:val="18"/>
              </w:rPr>
              <w:t>10</w:t>
            </w:r>
          </w:p>
        </w:tc>
        <w:tc>
          <w:tcPr>
            <w:tcW w:w="5292" w:type="dxa"/>
            <w:tcMar>
              <w:top w:w="40" w:type="dxa"/>
              <w:left w:w="100" w:type="dxa"/>
              <w:bottom w:w="40" w:type="dxa"/>
              <w:right w:w="100" w:type="dxa"/>
            </w:tcMar>
            <w:vAlign w:val="center"/>
          </w:tcPr>
          <w:p w14:paraId="23ECE35A" w14:textId="77777777" w:rsidR="00CC77D2" w:rsidRDefault="00461E13">
            <w:pPr>
              <w:spacing w:after="20" w:line="250" w:lineRule="auto"/>
            </w:pPr>
            <w:r>
              <w:rPr>
                <w:sz w:val="18"/>
                <w:szCs w:val="18"/>
              </w:rPr>
              <w:t>One measured improvement with before/after evidence (SQL or Performance Analyzer). →4: improvements at two layers (index AND model/agg), each evidenced.</w:t>
            </w:r>
          </w:p>
        </w:tc>
      </w:tr>
      <w:tr w:rsidR="00CC77D2" w14:paraId="23ECE35F" w14:textId="77777777">
        <w:tc>
          <w:tcPr>
            <w:tcW w:w="3276" w:type="dxa"/>
            <w:tcMar>
              <w:top w:w="40" w:type="dxa"/>
              <w:left w:w="100" w:type="dxa"/>
              <w:bottom w:w="40" w:type="dxa"/>
              <w:right w:w="100" w:type="dxa"/>
            </w:tcMar>
            <w:vAlign w:val="center"/>
          </w:tcPr>
          <w:p w14:paraId="23ECE35C" w14:textId="77777777" w:rsidR="00CC77D2" w:rsidRDefault="00461E13">
            <w:pPr>
              <w:spacing w:after="20" w:line="250" w:lineRule="auto"/>
            </w:pPr>
            <w:r>
              <w:rPr>
                <w:sz w:val="18"/>
                <w:szCs w:val="18"/>
              </w:rPr>
              <w:t>Docs &amp; presentation</w:t>
            </w:r>
          </w:p>
        </w:tc>
        <w:tc>
          <w:tcPr>
            <w:tcW w:w="1512" w:type="dxa"/>
            <w:tcMar>
              <w:top w:w="40" w:type="dxa"/>
              <w:left w:w="100" w:type="dxa"/>
              <w:bottom w:w="40" w:type="dxa"/>
              <w:right w:w="100" w:type="dxa"/>
            </w:tcMar>
            <w:vAlign w:val="center"/>
          </w:tcPr>
          <w:p w14:paraId="23ECE35D" w14:textId="77777777" w:rsidR="00CC77D2" w:rsidRDefault="00461E13">
            <w:pPr>
              <w:spacing w:after="20" w:line="250" w:lineRule="auto"/>
            </w:pPr>
            <w:r>
              <w:rPr>
                <w:sz w:val="18"/>
                <w:szCs w:val="18"/>
              </w:rPr>
              <w:t>5</w:t>
            </w:r>
          </w:p>
        </w:tc>
        <w:tc>
          <w:tcPr>
            <w:tcW w:w="5292" w:type="dxa"/>
            <w:tcMar>
              <w:top w:w="40" w:type="dxa"/>
              <w:left w:w="100" w:type="dxa"/>
              <w:bottom w:w="40" w:type="dxa"/>
              <w:right w:w="100" w:type="dxa"/>
            </w:tcMar>
            <w:vAlign w:val="center"/>
          </w:tcPr>
          <w:p w14:paraId="23ECE35E" w14:textId="77777777" w:rsidR="00CC77D2" w:rsidRDefault="00461E13">
            <w:pPr>
              <w:spacing w:after="20" w:line="250" w:lineRule="auto"/>
            </w:pPr>
            <w:r>
              <w:rPr>
                <w:sz w:val="18"/>
                <w:szCs w:val="18"/>
              </w:rPr>
              <w:t>Design doc, README, data dictionary exist; 30-min walkthrough lands. →4: known-issues list; answers 'why' questions without notes.</w:t>
            </w:r>
          </w:p>
        </w:tc>
      </w:tr>
    </w:tbl>
    <w:p w14:paraId="23ECE360" w14:textId="77777777" w:rsidR="00CC77D2" w:rsidRDefault="00CC77D2">
      <w:pPr>
        <w:spacing w:after="100"/>
      </w:pPr>
    </w:p>
    <w:p w14:paraId="23ECE361" w14:textId="77777777" w:rsidR="00CC77D2" w:rsidRDefault="00461E13">
      <w:r>
        <w:br w:type="page"/>
      </w:r>
    </w:p>
    <w:p w14:paraId="23ECE362" w14:textId="77777777" w:rsidR="00CC77D2" w:rsidRDefault="00461E13">
      <w:pPr>
        <w:pStyle w:val="Heading2"/>
      </w:pPr>
      <w:bookmarkStart w:id="32" w:name="_Toc237001811"/>
      <w:r>
        <w:lastRenderedPageBreak/>
        <w:t>Appendix F — Cheat sheets</w:t>
      </w:r>
      <w:bookmarkEnd w:id="32"/>
    </w:p>
    <w:p w14:paraId="23ECE363" w14:textId="77777777" w:rsidR="00CC77D2" w:rsidRDefault="00461E13">
      <w:pPr>
        <w:pStyle w:val="Heading3"/>
      </w:pPr>
      <w:r>
        <w:t>F.1 T-SQL</w:t>
      </w:r>
    </w:p>
    <w:p w14:paraId="23ECE364" w14:textId="77777777" w:rsidR="00CC77D2" w:rsidRDefault="00461E13">
      <w:pPr>
        <w:shd w:val="clear" w:color="auto" w:fill="E3E3E3"/>
        <w:spacing w:before="80" w:after="0"/>
        <w:ind w:left="120" w:right="120"/>
      </w:pPr>
      <w:r>
        <w:rPr>
          <w:rFonts w:ascii="Consolas" w:eastAsia="Consolas" w:hAnsi="Consolas" w:cs="Consolas"/>
          <w:b/>
          <w:bCs/>
          <w:color w:val="595959"/>
          <w:sz w:val="15"/>
          <w:szCs w:val="15"/>
        </w:rPr>
        <w:t>SQL</w:t>
      </w:r>
    </w:p>
    <w:p w14:paraId="23ECE365"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SELECT   [DISTINCT] [TOP (n)] cols            -- 5</w:t>
      </w:r>
    </w:p>
    <w:p w14:paraId="23ECE366"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FROM     t [AS a]                              -- 1</w:t>
      </w:r>
    </w:p>
    <w:p w14:paraId="23ECE367"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 xml:space="preserve">  [JOIN t2 ON …]                               -- 1</w:t>
      </w:r>
    </w:p>
    <w:p w14:paraId="23ECE368"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WHERE    row_predicates                        -- 2  (no aliases, no aggregates)</w:t>
      </w:r>
    </w:p>
    <w:p w14:paraId="23ECE369"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GROUP BY cols                                  -- 3</w:t>
      </w:r>
    </w:p>
    <w:p w14:paraId="23ECE36A" w14:textId="77777777" w:rsidR="00CC77D2" w:rsidRDefault="00461E13">
      <w:pPr>
        <w:keepLines/>
        <w:shd w:val="clear" w:color="auto" w:fill="F2F2F2"/>
        <w:spacing w:after="0" w:line="240" w:lineRule="auto"/>
        <w:ind w:left="120" w:right="120"/>
      </w:pPr>
      <w:r>
        <w:rPr>
          <w:rFonts w:ascii="Consolas" w:eastAsia="Consolas" w:hAnsi="Consolas" w:cs="Consolas"/>
          <w:sz w:val="18"/>
          <w:szCs w:val="18"/>
        </w:rPr>
        <w:t>HAVING   group_predicates                      -- 4</w:t>
      </w:r>
    </w:p>
    <w:p w14:paraId="23ECE36B" w14:textId="77777777" w:rsidR="00CC77D2" w:rsidRDefault="00461E13">
      <w:pPr>
        <w:keepLines/>
        <w:shd w:val="clear" w:color="auto" w:fill="F2F2F2"/>
        <w:spacing w:after="140" w:line="240" w:lineRule="auto"/>
        <w:ind w:left="120" w:right="120"/>
      </w:pPr>
      <w:r>
        <w:rPr>
          <w:rFonts w:ascii="Consolas" w:eastAsia="Consolas" w:hAnsi="Consolas" w:cs="Consolas"/>
          <w:sz w:val="18"/>
          <w:szCs w:val="18"/>
        </w:rPr>
        <w:t>ORDER BY cols [DESC];                          -- 6  (numbers = evaluation order)</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772"/>
        <w:gridCol w:w="7308"/>
      </w:tblGrid>
      <w:tr w:rsidR="00CC77D2" w14:paraId="23ECE36E" w14:textId="77777777">
        <w:trPr>
          <w:tblHeader/>
        </w:trPr>
        <w:tc>
          <w:tcPr>
            <w:tcW w:w="2772" w:type="dxa"/>
            <w:shd w:val="clear" w:color="auto" w:fill="1F3864"/>
            <w:tcMar>
              <w:top w:w="40" w:type="dxa"/>
              <w:left w:w="100" w:type="dxa"/>
              <w:bottom w:w="40" w:type="dxa"/>
              <w:right w:w="100" w:type="dxa"/>
            </w:tcMar>
            <w:vAlign w:val="center"/>
          </w:tcPr>
          <w:p w14:paraId="23ECE36C" w14:textId="77777777" w:rsidR="00CC77D2" w:rsidRDefault="00461E13">
            <w:pPr>
              <w:spacing w:after="20" w:line="250" w:lineRule="auto"/>
            </w:pPr>
            <w:r>
              <w:rPr>
                <w:b/>
                <w:bCs/>
                <w:color w:val="FFFFFF"/>
                <w:sz w:val="18"/>
                <w:szCs w:val="18"/>
              </w:rPr>
              <w:t>Need</w:t>
            </w:r>
          </w:p>
        </w:tc>
        <w:tc>
          <w:tcPr>
            <w:tcW w:w="7308" w:type="dxa"/>
            <w:shd w:val="clear" w:color="auto" w:fill="1F3864"/>
            <w:tcMar>
              <w:top w:w="40" w:type="dxa"/>
              <w:left w:w="100" w:type="dxa"/>
              <w:bottom w:w="40" w:type="dxa"/>
              <w:right w:w="100" w:type="dxa"/>
            </w:tcMar>
            <w:vAlign w:val="center"/>
          </w:tcPr>
          <w:p w14:paraId="23ECE36D" w14:textId="77777777" w:rsidR="00CC77D2" w:rsidRDefault="00461E13">
            <w:pPr>
              <w:spacing w:after="20" w:line="250" w:lineRule="auto"/>
            </w:pPr>
            <w:r>
              <w:rPr>
                <w:b/>
                <w:bCs/>
                <w:color w:val="FFFFFF"/>
                <w:sz w:val="18"/>
                <w:szCs w:val="18"/>
              </w:rPr>
              <w:t>Reach for</w:t>
            </w:r>
          </w:p>
        </w:tc>
      </w:tr>
      <w:tr w:rsidR="00CC77D2" w14:paraId="23ECE371" w14:textId="77777777">
        <w:tc>
          <w:tcPr>
            <w:tcW w:w="2772" w:type="dxa"/>
            <w:tcMar>
              <w:top w:w="40" w:type="dxa"/>
              <w:left w:w="100" w:type="dxa"/>
              <w:bottom w:w="40" w:type="dxa"/>
              <w:right w:w="100" w:type="dxa"/>
            </w:tcMar>
            <w:vAlign w:val="center"/>
          </w:tcPr>
          <w:p w14:paraId="23ECE36F" w14:textId="77777777" w:rsidR="00CC77D2" w:rsidRDefault="00461E13">
            <w:pPr>
              <w:spacing w:after="20" w:line="250" w:lineRule="auto"/>
            </w:pPr>
            <w:r>
              <w:rPr>
                <w:sz w:val="18"/>
                <w:szCs w:val="18"/>
              </w:rPr>
              <w:t>Presence / absence</w:t>
            </w:r>
          </w:p>
        </w:tc>
        <w:tc>
          <w:tcPr>
            <w:tcW w:w="7308" w:type="dxa"/>
            <w:tcMar>
              <w:top w:w="40" w:type="dxa"/>
              <w:left w:w="100" w:type="dxa"/>
              <w:bottom w:w="40" w:type="dxa"/>
              <w:right w:w="100" w:type="dxa"/>
            </w:tcMar>
            <w:vAlign w:val="center"/>
          </w:tcPr>
          <w:p w14:paraId="23ECE370" w14:textId="77777777" w:rsidR="00CC77D2" w:rsidRDefault="00461E13">
            <w:pPr>
              <w:spacing w:after="20" w:line="250" w:lineRule="auto"/>
            </w:pPr>
            <w:r>
              <w:rPr>
                <w:sz w:val="18"/>
                <w:szCs w:val="18"/>
              </w:rPr>
              <w:t>EXISTS / NOT EXISTS (stops at first match); LEFT JOIN … IS NULL</w:t>
            </w:r>
          </w:p>
        </w:tc>
      </w:tr>
      <w:tr w:rsidR="00CC77D2" w14:paraId="23ECE374" w14:textId="77777777">
        <w:tc>
          <w:tcPr>
            <w:tcW w:w="2772" w:type="dxa"/>
            <w:tcMar>
              <w:top w:w="40" w:type="dxa"/>
              <w:left w:w="100" w:type="dxa"/>
              <w:bottom w:w="40" w:type="dxa"/>
              <w:right w:w="100" w:type="dxa"/>
            </w:tcMar>
            <w:vAlign w:val="center"/>
          </w:tcPr>
          <w:p w14:paraId="23ECE372" w14:textId="77777777" w:rsidR="00CC77D2" w:rsidRDefault="00461E13">
            <w:pPr>
              <w:spacing w:after="20" w:line="250" w:lineRule="auto"/>
            </w:pPr>
            <w:r>
              <w:rPr>
                <w:sz w:val="18"/>
                <w:szCs w:val="18"/>
              </w:rPr>
              <w:t>NULL handling</w:t>
            </w:r>
          </w:p>
        </w:tc>
        <w:tc>
          <w:tcPr>
            <w:tcW w:w="7308" w:type="dxa"/>
            <w:tcMar>
              <w:top w:w="40" w:type="dxa"/>
              <w:left w:w="100" w:type="dxa"/>
              <w:bottom w:w="40" w:type="dxa"/>
              <w:right w:w="100" w:type="dxa"/>
            </w:tcMar>
            <w:vAlign w:val="center"/>
          </w:tcPr>
          <w:p w14:paraId="23ECE373" w14:textId="77777777" w:rsidR="00CC77D2" w:rsidRDefault="00461E13">
            <w:pPr>
              <w:spacing w:after="20" w:line="250" w:lineRule="auto"/>
            </w:pPr>
            <w:r>
              <w:rPr>
                <w:sz w:val="18"/>
                <w:szCs w:val="18"/>
              </w:rPr>
              <w:t>IS [NOT] NULL · COALESCE(a,b,…) · NULLIF(a,b) · remember: NULL ≠ anything</w:t>
            </w:r>
          </w:p>
        </w:tc>
      </w:tr>
      <w:tr w:rsidR="00CC77D2" w14:paraId="23ECE377" w14:textId="77777777">
        <w:tc>
          <w:tcPr>
            <w:tcW w:w="2772" w:type="dxa"/>
            <w:tcMar>
              <w:top w:w="40" w:type="dxa"/>
              <w:left w:w="100" w:type="dxa"/>
              <w:bottom w:w="40" w:type="dxa"/>
              <w:right w:w="100" w:type="dxa"/>
            </w:tcMar>
            <w:vAlign w:val="center"/>
          </w:tcPr>
          <w:p w14:paraId="23ECE375" w14:textId="77777777" w:rsidR="00CC77D2" w:rsidRDefault="00461E13">
            <w:pPr>
              <w:spacing w:after="20" w:line="250" w:lineRule="auto"/>
            </w:pPr>
            <w:r>
              <w:rPr>
                <w:sz w:val="18"/>
                <w:szCs w:val="18"/>
              </w:rPr>
              <w:t>Conditional</w:t>
            </w:r>
          </w:p>
        </w:tc>
        <w:tc>
          <w:tcPr>
            <w:tcW w:w="7308" w:type="dxa"/>
            <w:tcMar>
              <w:top w:w="40" w:type="dxa"/>
              <w:left w:w="100" w:type="dxa"/>
              <w:bottom w:w="40" w:type="dxa"/>
              <w:right w:w="100" w:type="dxa"/>
            </w:tcMar>
            <w:vAlign w:val="center"/>
          </w:tcPr>
          <w:p w14:paraId="23ECE376" w14:textId="77777777" w:rsidR="00CC77D2" w:rsidRDefault="00461E13">
            <w:pPr>
              <w:spacing w:after="20" w:line="250" w:lineRule="auto"/>
            </w:pPr>
            <w:r>
              <w:rPr>
                <w:sz w:val="18"/>
                <w:szCs w:val="18"/>
              </w:rPr>
              <w:t>CASE WHEN … THEN … ELSE … END · IIF(cond, a, b)</w:t>
            </w:r>
          </w:p>
        </w:tc>
      </w:tr>
      <w:tr w:rsidR="00CC77D2" w14:paraId="23ECE37A" w14:textId="77777777">
        <w:tc>
          <w:tcPr>
            <w:tcW w:w="2772" w:type="dxa"/>
            <w:tcMar>
              <w:top w:w="40" w:type="dxa"/>
              <w:left w:w="100" w:type="dxa"/>
              <w:bottom w:w="40" w:type="dxa"/>
              <w:right w:w="100" w:type="dxa"/>
            </w:tcMar>
            <w:vAlign w:val="center"/>
          </w:tcPr>
          <w:p w14:paraId="23ECE378" w14:textId="77777777" w:rsidR="00CC77D2" w:rsidRDefault="00461E13">
            <w:pPr>
              <w:spacing w:after="20" w:line="250" w:lineRule="auto"/>
            </w:pPr>
            <w:r>
              <w:rPr>
                <w:sz w:val="18"/>
                <w:szCs w:val="18"/>
              </w:rPr>
              <w:t>Dates</w:t>
            </w:r>
          </w:p>
        </w:tc>
        <w:tc>
          <w:tcPr>
            <w:tcW w:w="7308" w:type="dxa"/>
            <w:tcMar>
              <w:top w:w="40" w:type="dxa"/>
              <w:left w:w="100" w:type="dxa"/>
              <w:bottom w:w="40" w:type="dxa"/>
              <w:right w:w="100" w:type="dxa"/>
            </w:tcMar>
            <w:vAlign w:val="center"/>
          </w:tcPr>
          <w:p w14:paraId="23ECE379" w14:textId="77777777" w:rsidR="00CC77D2" w:rsidRDefault="00461E13">
            <w:pPr>
              <w:spacing w:after="20" w:line="250" w:lineRule="auto"/>
            </w:pPr>
            <w:r>
              <w:rPr>
                <w:sz w:val="18"/>
                <w:szCs w:val="18"/>
              </w:rPr>
              <w:t>DATEADD · DATEDIFF · DATETRUNC · EOMONTH · GENERATE_SERIES for calendars · half-open ranges for filters</w:t>
            </w:r>
          </w:p>
        </w:tc>
      </w:tr>
      <w:tr w:rsidR="00CC77D2" w14:paraId="23ECE37D" w14:textId="77777777">
        <w:tc>
          <w:tcPr>
            <w:tcW w:w="2772" w:type="dxa"/>
            <w:tcMar>
              <w:top w:w="40" w:type="dxa"/>
              <w:left w:w="100" w:type="dxa"/>
              <w:bottom w:w="40" w:type="dxa"/>
              <w:right w:w="100" w:type="dxa"/>
            </w:tcMar>
            <w:vAlign w:val="center"/>
          </w:tcPr>
          <w:p w14:paraId="23ECE37B" w14:textId="77777777" w:rsidR="00CC77D2" w:rsidRDefault="00461E13">
            <w:pPr>
              <w:spacing w:after="20" w:line="250" w:lineRule="auto"/>
            </w:pPr>
            <w:r>
              <w:rPr>
                <w:sz w:val="18"/>
                <w:szCs w:val="18"/>
              </w:rPr>
              <w:t>Rank / windows</w:t>
            </w:r>
          </w:p>
        </w:tc>
        <w:tc>
          <w:tcPr>
            <w:tcW w:w="7308" w:type="dxa"/>
            <w:tcMar>
              <w:top w:w="40" w:type="dxa"/>
              <w:left w:w="100" w:type="dxa"/>
              <w:bottom w:w="40" w:type="dxa"/>
              <w:right w:w="100" w:type="dxa"/>
            </w:tcMar>
            <w:vAlign w:val="center"/>
          </w:tcPr>
          <w:p w14:paraId="23ECE37C" w14:textId="77777777" w:rsidR="00CC77D2" w:rsidRDefault="00461E13">
            <w:pPr>
              <w:spacing w:after="20" w:line="250" w:lineRule="auto"/>
            </w:pPr>
            <w:r>
              <w:rPr>
                <w:sz w:val="18"/>
                <w:szCs w:val="18"/>
              </w:rPr>
              <w:t>ROW_NUMBER / RANK / DENSE_RANK / NTILE · SUM() OVER(PARTITION BY … ORDER BY … ROWS …) · LAG / LEAD</w:t>
            </w:r>
          </w:p>
        </w:tc>
      </w:tr>
      <w:tr w:rsidR="00CC77D2" w14:paraId="23ECE380" w14:textId="77777777">
        <w:tc>
          <w:tcPr>
            <w:tcW w:w="2772" w:type="dxa"/>
            <w:tcMar>
              <w:top w:w="40" w:type="dxa"/>
              <w:left w:w="100" w:type="dxa"/>
              <w:bottom w:w="40" w:type="dxa"/>
              <w:right w:w="100" w:type="dxa"/>
            </w:tcMar>
            <w:vAlign w:val="center"/>
          </w:tcPr>
          <w:p w14:paraId="23ECE37E" w14:textId="77777777" w:rsidR="00CC77D2" w:rsidRDefault="00461E13">
            <w:pPr>
              <w:spacing w:after="20" w:line="250" w:lineRule="auto"/>
            </w:pPr>
            <w:r>
              <w:rPr>
                <w:sz w:val="18"/>
                <w:szCs w:val="18"/>
              </w:rPr>
              <w:t>Readable pipelines</w:t>
            </w:r>
          </w:p>
        </w:tc>
        <w:tc>
          <w:tcPr>
            <w:tcW w:w="7308" w:type="dxa"/>
            <w:tcMar>
              <w:top w:w="40" w:type="dxa"/>
              <w:left w:w="100" w:type="dxa"/>
              <w:bottom w:w="40" w:type="dxa"/>
              <w:right w:w="100" w:type="dxa"/>
            </w:tcMar>
            <w:vAlign w:val="center"/>
          </w:tcPr>
          <w:p w14:paraId="23ECE37F" w14:textId="77777777" w:rsidR="00CC77D2" w:rsidRDefault="00461E13">
            <w:pPr>
              <w:spacing w:after="20" w:line="250" w:lineRule="auto"/>
            </w:pPr>
            <w:r>
              <w:rPr>
                <w:sz w:val="18"/>
                <w:szCs w:val="18"/>
              </w:rPr>
              <w:t>WITH cte AS (…), cte2 AS (…) SELECT …</w:t>
            </w:r>
          </w:p>
        </w:tc>
      </w:tr>
      <w:tr w:rsidR="00CC77D2" w14:paraId="23ECE383" w14:textId="77777777">
        <w:tc>
          <w:tcPr>
            <w:tcW w:w="2772" w:type="dxa"/>
            <w:tcMar>
              <w:top w:w="40" w:type="dxa"/>
              <w:left w:w="100" w:type="dxa"/>
              <w:bottom w:w="40" w:type="dxa"/>
              <w:right w:w="100" w:type="dxa"/>
            </w:tcMar>
            <w:vAlign w:val="center"/>
          </w:tcPr>
          <w:p w14:paraId="23ECE381" w14:textId="77777777" w:rsidR="00CC77D2" w:rsidRDefault="00461E13">
            <w:pPr>
              <w:spacing w:after="20" w:line="250" w:lineRule="auto"/>
            </w:pPr>
            <w:r>
              <w:rPr>
                <w:sz w:val="18"/>
                <w:szCs w:val="18"/>
              </w:rPr>
              <w:t>Objects</w:t>
            </w:r>
          </w:p>
        </w:tc>
        <w:tc>
          <w:tcPr>
            <w:tcW w:w="7308" w:type="dxa"/>
            <w:tcMar>
              <w:top w:w="40" w:type="dxa"/>
              <w:left w:w="100" w:type="dxa"/>
              <w:bottom w:w="40" w:type="dxa"/>
              <w:right w:w="100" w:type="dxa"/>
            </w:tcMar>
            <w:vAlign w:val="center"/>
          </w:tcPr>
          <w:p w14:paraId="23ECE382" w14:textId="77777777" w:rsidR="00CC77D2" w:rsidRDefault="00461E13">
            <w:pPr>
              <w:spacing w:after="20" w:line="250" w:lineRule="auto"/>
            </w:pPr>
            <w:r>
              <w:rPr>
                <w:sz w:val="18"/>
                <w:szCs w:val="18"/>
              </w:rPr>
              <w:t>CREATE OR ALTER VIEW/PROC · IDENTITY · PK/FK/CHECK/DEFAULT · contained users + GRANT SELECT ON SCHEMA</w:t>
            </w:r>
          </w:p>
        </w:tc>
      </w:tr>
      <w:tr w:rsidR="00CC77D2" w14:paraId="23ECE386" w14:textId="77777777">
        <w:tc>
          <w:tcPr>
            <w:tcW w:w="2772" w:type="dxa"/>
            <w:tcMar>
              <w:top w:w="40" w:type="dxa"/>
              <w:left w:w="100" w:type="dxa"/>
              <w:bottom w:w="40" w:type="dxa"/>
              <w:right w:w="100" w:type="dxa"/>
            </w:tcMar>
            <w:vAlign w:val="center"/>
          </w:tcPr>
          <w:p w14:paraId="23ECE384" w14:textId="77777777" w:rsidR="00CC77D2" w:rsidRDefault="00461E13">
            <w:pPr>
              <w:spacing w:after="20" w:line="250" w:lineRule="auto"/>
            </w:pPr>
            <w:r>
              <w:rPr>
                <w:sz w:val="18"/>
                <w:szCs w:val="18"/>
              </w:rPr>
              <w:t>Safety</w:t>
            </w:r>
          </w:p>
        </w:tc>
        <w:tc>
          <w:tcPr>
            <w:tcW w:w="7308" w:type="dxa"/>
            <w:tcMar>
              <w:top w:w="40" w:type="dxa"/>
              <w:left w:w="100" w:type="dxa"/>
              <w:bottom w:w="40" w:type="dxa"/>
              <w:right w:w="100" w:type="dxa"/>
            </w:tcMar>
            <w:vAlign w:val="center"/>
          </w:tcPr>
          <w:p w14:paraId="23ECE385" w14:textId="77777777" w:rsidR="00CC77D2" w:rsidRDefault="00461E13">
            <w:pPr>
              <w:spacing w:after="20" w:line="250" w:lineRule="auto"/>
            </w:pPr>
            <w:r>
              <w:rPr>
                <w:sz w:val="18"/>
                <w:szCs w:val="18"/>
              </w:rPr>
              <w:t>BEGIN TRAN → verify → COMMIT/ROLLBACK · write UPDATE/DELETE as SELECT first</w:t>
            </w:r>
          </w:p>
        </w:tc>
      </w:tr>
      <w:tr w:rsidR="00CC77D2" w14:paraId="23ECE389" w14:textId="77777777">
        <w:tc>
          <w:tcPr>
            <w:tcW w:w="2772" w:type="dxa"/>
            <w:tcMar>
              <w:top w:w="40" w:type="dxa"/>
              <w:left w:w="100" w:type="dxa"/>
              <w:bottom w:w="40" w:type="dxa"/>
              <w:right w:w="100" w:type="dxa"/>
            </w:tcMar>
            <w:vAlign w:val="center"/>
          </w:tcPr>
          <w:p w14:paraId="23ECE387" w14:textId="77777777" w:rsidR="00CC77D2" w:rsidRDefault="00461E13">
            <w:pPr>
              <w:spacing w:after="20" w:line="250" w:lineRule="auto"/>
            </w:pPr>
            <w:r>
              <w:rPr>
                <w:sz w:val="18"/>
                <w:szCs w:val="18"/>
              </w:rPr>
              <w:t>Speed</w:t>
            </w:r>
          </w:p>
        </w:tc>
        <w:tc>
          <w:tcPr>
            <w:tcW w:w="7308" w:type="dxa"/>
            <w:tcMar>
              <w:top w:w="40" w:type="dxa"/>
              <w:left w:w="100" w:type="dxa"/>
              <w:bottom w:w="40" w:type="dxa"/>
              <w:right w:w="100" w:type="dxa"/>
            </w:tcMar>
            <w:vAlign w:val="center"/>
          </w:tcPr>
          <w:p w14:paraId="23ECE388" w14:textId="77777777" w:rsidR="00CC77D2" w:rsidRDefault="00461E13">
            <w:pPr>
              <w:spacing w:after="20" w:line="250" w:lineRule="auto"/>
            </w:pPr>
            <w:r>
              <w:rPr>
                <w:sz w:val="18"/>
                <w:szCs w:val="18"/>
              </w:rPr>
              <w:t>SARGable predicates (bare column) · covering INCLUDE indexes · index FK join columns · columnstore for analytics · STATISTICS IO/TIME + actual plan</w:t>
            </w:r>
          </w:p>
        </w:tc>
      </w:tr>
    </w:tbl>
    <w:p w14:paraId="23ECE38A" w14:textId="77777777" w:rsidR="00CC77D2" w:rsidRDefault="00CC77D2">
      <w:pPr>
        <w:spacing w:after="100"/>
      </w:pPr>
    </w:p>
    <w:p w14:paraId="23ECE38B" w14:textId="77777777" w:rsidR="00CC77D2" w:rsidRDefault="00461E13">
      <w:pPr>
        <w:pStyle w:val="Heading3"/>
      </w:pPr>
      <w:r>
        <w:t>F.2 DAX</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772"/>
        <w:gridCol w:w="7308"/>
      </w:tblGrid>
      <w:tr w:rsidR="00CC77D2" w14:paraId="23ECE38E" w14:textId="77777777">
        <w:trPr>
          <w:tblHeader/>
        </w:trPr>
        <w:tc>
          <w:tcPr>
            <w:tcW w:w="2772" w:type="dxa"/>
            <w:shd w:val="clear" w:color="auto" w:fill="1F3864"/>
            <w:tcMar>
              <w:top w:w="40" w:type="dxa"/>
              <w:left w:w="100" w:type="dxa"/>
              <w:bottom w:w="40" w:type="dxa"/>
              <w:right w:w="100" w:type="dxa"/>
            </w:tcMar>
            <w:vAlign w:val="center"/>
          </w:tcPr>
          <w:p w14:paraId="23ECE38C" w14:textId="77777777" w:rsidR="00CC77D2" w:rsidRDefault="00461E13">
            <w:pPr>
              <w:spacing w:after="20" w:line="250" w:lineRule="auto"/>
            </w:pPr>
            <w:r>
              <w:rPr>
                <w:b/>
                <w:bCs/>
                <w:color w:val="FFFFFF"/>
                <w:sz w:val="18"/>
                <w:szCs w:val="18"/>
              </w:rPr>
              <w:t>Family</w:t>
            </w:r>
          </w:p>
        </w:tc>
        <w:tc>
          <w:tcPr>
            <w:tcW w:w="7308" w:type="dxa"/>
            <w:shd w:val="clear" w:color="auto" w:fill="1F3864"/>
            <w:tcMar>
              <w:top w:w="40" w:type="dxa"/>
              <w:left w:w="100" w:type="dxa"/>
              <w:bottom w:w="40" w:type="dxa"/>
              <w:right w:w="100" w:type="dxa"/>
            </w:tcMar>
            <w:vAlign w:val="center"/>
          </w:tcPr>
          <w:p w14:paraId="23ECE38D" w14:textId="77777777" w:rsidR="00CC77D2" w:rsidRDefault="00461E13">
            <w:pPr>
              <w:spacing w:after="20" w:line="250" w:lineRule="auto"/>
            </w:pPr>
            <w:r>
              <w:rPr>
                <w:b/>
                <w:bCs/>
                <w:color w:val="FFFFFF"/>
                <w:sz w:val="18"/>
                <w:szCs w:val="18"/>
              </w:rPr>
              <w:t>Core functions &amp; the one-line truth</w:t>
            </w:r>
          </w:p>
        </w:tc>
      </w:tr>
      <w:tr w:rsidR="00CC77D2" w14:paraId="23ECE391" w14:textId="77777777">
        <w:tc>
          <w:tcPr>
            <w:tcW w:w="2772" w:type="dxa"/>
            <w:tcMar>
              <w:top w:w="40" w:type="dxa"/>
              <w:left w:w="100" w:type="dxa"/>
              <w:bottom w:w="40" w:type="dxa"/>
              <w:right w:w="100" w:type="dxa"/>
            </w:tcMar>
            <w:vAlign w:val="center"/>
          </w:tcPr>
          <w:p w14:paraId="23ECE38F" w14:textId="77777777" w:rsidR="00CC77D2" w:rsidRDefault="00461E13">
            <w:pPr>
              <w:spacing w:after="20" w:line="250" w:lineRule="auto"/>
            </w:pPr>
            <w:r>
              <w:rPr>
                <w:sz w:val="18"/>
                <w:szCs w:val="18"/>
              </w:rPr>
              <w:t>Aggregate</w:t>
            </w:r>
          </w:p>
        </w:tc>
        <w:tc>
          <w:tcPr>
            <w:tcW w:w="7308" w:type="dxa"/>
            <w:tcMar>
              <w:top w:w="40" w:type="dxa"/>
              <w:left w:w="100" w:type="dxa"/>
              <w:bottom w:w="40" w:type="dxa"/>
              <w:right w:w="100" w:type="dxa"/>
            </w:tcMar>
            <w:vAlign w:val="center"/>
          </w:tcPr>
          <w:p w14:paraId="23ECE390" w14:textId="77777777" w:rsidR="00CC77D2" w:rsidRDefault="00461E13">
            <w:pPr>
              <w:spacing w:after="20" w:line="250" w:lineRule="auto"/>
            </w:pPr>
            <w:r>
              <w:rPr>
                <w:sz w:val="18"/>
                <w:szCs w:val="18"/>
              </w:rPr>
              <w:t>SUM · AVERAGE · MIN/MAX · COUNTROWS · DISTINCTCOUNT — aggregate columns; compose measures</w:t>
            </w:r>
          </w:p>
        </w:tc>
      </w:tr>
      <w:tr w:rsidR="00CC77D2" w14:paraId="23ECE394" w14:textId="77777777">
        <w:tc>
          <w:tcPr>
            <w:tcW w:w="2772" w:type="dxa"/>
            <w:tcMar>
              <w:top w:w="40" w:type="dxa"/>
              <w:left w:w="100" w:type="dxa"/>
              <w:bottom w:w="40" w:type="dxa"/>
              <w:right w:w="100" w:type="dxa"/>
            </w:tcMar>
            <w:vAlign w:val="center"/>
          </w:tcPr>
          <w:p w14:paraId="23ECE392" w14:textId="77777777" w:rsidR="00CC77D2" w:rsidRDefault="00461E13">
            <w:pPr>
              <w:spacing w:after="20" w:line="250" w:lineRule="auto"/>
            </w:pPr>
            <w:r>
              <w:rPr>
                <w:sz w:val="18"/>
                <w:szCs w:val="18"/>
              </w:rPr>
              <w:t>Safety &amp; logic</w:t>
            </w:r>
          </w:p>
        </w:tc>
        <w:tc>
          <w:tcPr>
            <w:tcW w:w="7308" w:type="dxa"/>
            <w:tcMar>
              <w:top w:w="40" w:type="dxa"/>
              <w:left w:w="100" w:type="dxa"/>
              <w:bottom w:w="40" w:type="dxa"/>
              <w:right w:w="100" w:type="dxa"/>
            </w:tcMar>
            <w:vAlign w:val="center"/>
          </w:tcPr>
          <w:p w14:paraId="23ECE393" w14:textId="77777777" w:rsidR="00CC77D2" w:rsidRDefault="00461E13">
            <w:pPr>
              <w:spacing w:after="20" w:line="250" w:lineRule="auto"/>
            </w:pPr>
            <w:r>
              <w:rPr>
                <w:sz w:val="18"/>
                <w:szCs w:val="18"/>
              </w:rPr>
              <w:t>DIVIDE(a,b[,alt]) · IF · SWITCH(TRUE(), …) · ISBLANK · SELECTEDVALUE</w:t>
            </w:r>
          </w:p>
        </w:tc>
      </w:tr>
      <w:tr w:rsidR="00CC77D2" w14:paraId="23ECE397" w14:textId="77777777">
        <w:tc>
          <w:tcPr>
            <w:tcW w:w="2772" w:type="dxa"/>
            <w:tcMar>
              <w:top w:w="40" w:type="dxa"/>
              <w:left w:w="100" w:type="dxa"/>
              <w:bottom w:w="40" w:type="dxa"/>
              <w:right w:w="100" w:type="dxa"/>
            </w:tcMar>
            <w:vAlign w:val="center"/>
          </w:tcPr>
          <w:p w14:paraId="23ECE395" w14:textId="77777777" w:rsidR="00CC77D2" w:rsidRDefault="00461E13">
            <w:pPr>
              <w:spacing w:after="20" w:line="250" w:lineRule="auto"/>
            </w:pPr>
            <w:r>
              <w:rPr>
                <w:sz w:val="18"/>
                <w:szCs w:val="18"/>
              </w:rPr>
              <w:t>The modifier</w:t>
            </w:r>
          </w:p>
        </w:tc>
        <w:tc>
          <w:tcPr>
            <w:tcW w:w="7308" w:type="dxa"/>
            <w:tcMar>
              <w:top w:w="40" w:type="dxa"/>
              <w:left w:w="100" w:type="dxa"/>
              <w:bottom w:w="40" w:type="dxa"/>
              <w:right w:w="100" w:type="dxa"/>
            </w:tcMar>
            <w:vAlign w:val="center"/>
          </w:tcPr>
          <w:p w14:paraId="23ECE396" w14:textId="77777777" w:rsidR="00CC77D2" w:rsidRDefault="00461E13">
            <w:pPr>
              <w:spacing w:after="20" w:line="250" w:lineRule="auto"/>
            </w:pPr>
            <w:r>
              <w:rPr>
                <w:sz w:val="18"/>
                <w:szCs w:val="18"/>
              </w:rPr>
              <w:t>CALCULATE(expr, filters…) — evaluates expr in a modified filter context; every measure reference hides one</w:t>
            </w:r>
          </w:p>
        </w:tc>
      </w:tr>
      <w:tr w:rsidR="00CC77D2" w14:paraId="23ECE39A" w14:textId="77777777">
        <w:tc>
          <w:tcPr>
            <w:tcW w:w="2772" w:type="dxa"/>
            <w:tcMar>
              <w:top w:w="40" w:type="dxa"/>
              <w:left w:w="100" w:type="dxa"/>
              <w:bottom w:w="40" w:type="dxa"/>
              <w:right w:w="100" w:type="dxa"/>
            </w:tcMar>
            <w:vAlign w:val="center"/>
          </w:tcPr>
          <w:p w14:paraId="23ECE398" w14:textId="77777777" w:rsidR="00CC77D2" w:rsidRDefault="00461E13">
            <w:pPr>
              <w:spacing w:after="20" w:line="250" w:lineRule="auto"/>
            </w:pPr>
            <w:r>
              <w:rPr>
                <w:sz w:val="18"/>
                <w:szCs w:val="18"/>
              </w:rPr>
              <w:t>Filter surgery</w:t>
            </w:r>
          </w:p>
        </w:tc>
        <w:tc>
          <w:tcPr>
            <w:tcW w:w="7308" w:type="dxa"/>
            <w:tcMar>
              <w:top w:w="40" w:type="dxa"/>
              <w:left w:w="100" w:type="dxa"/>
              <w:bottom w:w="40" w:type="dxa"/>
              <w:right w:w="100" w:type="dxa"/>
            </w:tcMar>
            <w:vAlign w:val="center"/>
          </w:tcPr>
          <w:p w14:paraId="23ECE399" w14:textId="77777777" w:rsidR="00CC77D2" w:rsidRDefault="00461E13">
            <w:pPr>
              <w:spacing w:after="20" w:line="250" w:lineRule="auto"/>
            </w:pPr>
            <w:r>
              <w:rPr>
                <w:sz w:val="18"/>
                <w:szCs w:val="18"/>
              </w:rPr>
              <w:t>ALL (clear) · ALLEXCEPT (clear-but-keep) · ALLSELECTED (respect slicers) · REMOVEFILTERS · KEEPFILTERS · FILTER (row-by-row table filter)</w:t>
            </w:r>
          </w:p>
        </w:tc>
      </w:tr>
      <w:tr w:rsidR="00CC77D2" w14:paraId="23ECE39D" w14:textId="77777777">
        <w:tc>
          <w:tcPr>
            <w:tcW w:w="2772" w:type="dxa"/>
            <w:tcMar>
              <w:top w:w="40" w:type="dxa"/>
              <w:left w:w="100" w:type="dxa"/>
              <w:bottom w:w="40" w:type="dxa"/>
              <w:right w:w="100" w:type="dxa"/>
            </w:tcMar>
            <w:vAlign w:val="center"/>
          </w:tcPr>
          <w:p w14:paraId="23ECE39B" w14:textId="77777777" w:rsidR="00CC77D2" w:rsidRDefault="00461E13">
            <w:pPr>
              <w:spacing w:after="20" w:line="250" w:lineRule="auto"/>
            </w:pPr>
            <w:r>
              <w:rPr>
                <w:sz w:val="18"/>
                <w:szCs w:val="18"/>
              </w:rPr>
              <w:t>Iterators</w:t>
            </w:r>
          </w:p>
        </w:tc>
        <w:tc>
          <w:tcPr>
            <w:tcW w:w="7308" w:type="dxa"/>
            <w:tcMar>
              <w:top w:w="40" w:type="dxa"/>
              <w:left w:w="100" w:type="dxa"/>
              <w:bottom w:w="40" w:type="dxa"/>
              <w:right w:w="100" w:type="dxa"/>
            </w:tcMar>
            <w:vAlign w:val="center"/>
          </w:tcPr>
          <w:p w14:paraId="23ECE39C" w14:textId="77777777" w:rsidR="00CC77D2" w:rsidRDefault="00461E13">
            <w:pPr>
              <w:spacing w:after="20" w:line="250" w:lineRule="auto"/>
            </w:pPr>
            <w:r>
              <w:rPr>
                <w:sz w:val="18"/>
                <w:szCs w:val="18"/>
              </w:rPr>
              <w:t>SUMX / AVERAGEX / MAXX(table, expr) · VALUES(col) for 'per distinct thing' · context transition via CALCULATE/measure refs</w:t>
            </w:r>
          </w:p>
        </w:tc>
      </w:tr>
      <w:tr w:rsidR="00CC77D2" w14:paraId="23ECE3A0" w14:textId="77777777">
        <w:tc>
          <w:tcPr>
            <w:tcW w:w="2772" w:type="dxa"/>
            <w:tcMar>
              <w:top w:w="40" w:type="dxa"/>
              <w:left w:w="100" w:type="dxa"/>
              <w:bottom w:w="40" w:type="dxa"/>
              <w:right w:w="100" w:type="dxa"/>
            </w:tcMar>
            <w:vAlign w:val="center"/>
          </w:tcPr>
          <w:p w14:paraId="23ECE39E" w14:textId="77777777" w:rsidR="00CC77D2" w:rsidRDefault="00461E13">
            <w:pPr>
              <w:spacing w:after="20" w:line="250" w:lineRule="auto"/>
            </w:pPr>
            <w:r>
              <w:rPr>
                <w:sz w:val="18"/>
                <w:szCs w:val="18"/>
              </w:rPr>
              <w:t>Time intelligence</w:t>
            </w:r>
          </w:p>
        </w:tc>
        <w:tc>
          <w:tcPr>
            <w:tcW w:w="7308" w:type="dxa"/>
            <w:tcMar>
              <w:top w:w="40" w:type="dxa"/>
              <w:left w:w="100" w:type="dxa"/>
              <w:bottom w:w="40" w:type="dxa"/>
              <w:right w:w="100" w:type="dxa"/>
            </w:tcMar>
            <w:vAlign w:val="center"/>
          </w:tcPr>
          <w:p w14:paraId="23ECE39F" w14:textId="77777777" w:rsidR="00CC77D2" w:rsidRDefault="00461E13">
            <w:pPr>
              <w:spacing w:after="20" w:line="250" w:lineRule="auto"/>
            </w:pPr>
            <w:r>
              <w:rPr>
                <w:sz w:val="18"/>
                <w:szCs w:val="18"/>
              </w:rPr>
              <w:t>TOTALYTD · DATESYTD · SAMEPERIODLASTYEAR · DATEADD(d,-1,MONTH) · DATESINPERIOD · needs marked, contiguous date table</w:t>
            </w:r>
          </w:p>
        </w:tc>
      </w:tr>
      <w:tr w:rsidR="00CC77D2" w14:paraId="23ECE3A3" w14:textId="77777777">
        <w:tc>
          <w:tcPr>
            <w:tcW w:w="2772" w:type="dxa"/>
            <w:tcMar>
              <w:top w:w="40" w:type="dxa"/>
              <w:left w:w="100" w:type="dxa"/>
              <w:bottom w:w="40" w:type="dxa"/>
              <w:right w:w="100" w:type="dxa"/>
            </w:tcMar>
            <w:vAlign w:val="center"/>
          </w:tcPr>
          <w:p w14:paraId="23ECE3A1" w14:textId="77777777" w:rsidR="00CC77D2" w:rsidRDefault="00461E13">
            <w:pPr>
              <w:spacing w:after="20" w:line="250" w:lineRule="auto"/>
            </w:pPr>
            <w:r>
              <w:rPr>
                <w:sz w:val="18"/>
                <w:szCs w:val="18"/>
              </w:rPr>
              <w:t>Relationships</w:t>
            </w:r>
          </w:p>
        </w:tc>
        <w:tc>
          <w:tcPr>
            <w:tcW w:w="7308" w:type="dxa"/>
            <w:tcMar>
              <w:top w:w="40" w:type="dxa"/>
              <w:left w:w="100" w:type="dxa"/>
              <w:bottom w:w="40" w:type="dxa"/>
              <w:right w:w="100" w:type="dxa"/>
            </w:tcMar>
            <w:vAlign w:val="center"/>
          </w:tcPr>
          <w:p w14:paraId="23ECE3A2" w14:textId="77777777" w:rsidR="00CC77D2" w:rsidRDefault="00461E13">
            <w:pPr>
              <w:spacing w:after="20" w:line="250" w:lineRule="auto"/>
            </w:pPr>
            <w:r>
              <w:rPr>
                <w:sz w:val="18"/>
                <w:szCs w:val="18"/>
              </w:rPr>
              <w:t>USERELATIONSHIP (activate inactive) · CROSSFILTER · RELATED (row context, many→one) · LOOKUPVALUE</w:t>
            </w:r>
          </w:p>
        </w:tc>
      </w:tr>
      <w:tr w:rsidR="00CC77D2" w14:paraId="23ECE3A6" w14:textId="77777777">
        <w:tc>
          <w:tcPr>
            <w:tcW w:w="2772" w:type="dxa"/>
            <w:tcMar>
              <w:top w:w="40" w:type="dxa"/>
              <w:left w:w="100" w:type="dxa"/>
              <w:bottom w:w="40" w:type="dxa"/>
              <w:right w:w="100" w:type="dxa"/>
            </w:tcMar>
            <w:vAlign w:val="center"/>
          </w:tcPr>
          <w:p w14:paraId="23ECE3A4" w14:textId="77777777" w:rsidR="00CC77D2" w:rsidRDefault="00461E13">
            <w:pPr>
              <w:spacing w:after="20" w:line="250" w:lineRule="auto"/>
            </w:pPr>
            <w:r>
              <w:rPr>
                <w:sz w:val="18"/>
                <w:szCs w:val="18"/>
              </w:rPr>
              <w:t>Ranking &amp; sets</w:t>
            </w:r>
          </w:p>
        </w:tc>
        <w:tc>
          <w:tcPr>
            <w:tcW w:w="7308" w:type="dxa"/>
            <w:tcMar>
              <w:top w:w="40" w:type="dxa"/>
              <w:left w:w="100" w:type="dxa"/>
              <w:bottom w:w="40" w:type="dxa"/>
              <w:right w:w="100" w:type="dxa"/>
            </w:tcMar>
            <w:vAlign w:val="center"/>
          </w:tcPr>
          <w:p w14:paraId="23ECE3A5" w14:textId="77777777" w:rsidR="00CC77D2" w:rsidRDefault="00461E13">
            <w:pPr>
              <w:spacing w:after="20" w:line="250" w:lineRule="auto"/>
            </w:pPr>
            <w:r>
              <w:rPr>
                <w:sz w:val="18"/>
                <w:szCs w:val="18"/>
              </w:rPr>
              <w:t>RANKX(ALL(col), [m]) · TOPN · CONCATENATEX for labels</w:t>
            </w:r>
          </w:p>
        </w:tc>
      </w:tr>
      <w:tr w:rsidR="00CC77D2" w14:paraId="23ECE3A9" w14:textId="77777777">
        <w:tc>
          <w:tcPr>
            <w:tcW w:w="2772" w:type="dxa"/>
            <w:tcMar>
              <w:top w:w="40" w:type="dxa"/>
              <w:left w:w="100" w:type="dxa"/>
              <w:bottom w:w="40" w:type="dxa"/>
              <w:right w:w="100" w:type="dxa"/>
            </w:tcMar>
            <w:vAlign w:val="center"/>
          </w:tcPr>
          <w:p w14:paraId="23ECE3A7" w14:textId="77777777" w:rsidR="00CC77D2" w:rsidRDefault="00461E13">
            <w:pPr>
              <w:spacing w:after="20" w:line="250" w:lineRule="auto"/>
            </w:pPr>
            <w:r>
              <w:rPr>
                <w:sz w:val="18"/>
                <w:szCs w:val="18"/>
              </w:rPr>
              <w:t>Structure</w:t>
            </w:r>
          </w:p>
        </w:tc>
        <w:tc>
          <w:tcPr>
            <w:tcW w:w="7308" w:type="dxa"/>
            <w:tcMar>
              <w:top w:w="40" w:type="dxa"/>
              <w:left w:w="100" w:type="dxa"/>
              <w:bottom w:w="40" w:type="dxa"/>
              <w:right w:w="100" w:type="dxa"/>
            </w:tcMar>
            <w:vAlign w:val="center"/>
          </w:tcPr>
          <w:p w14:paraId="23ECE3A8" w14:textId="77777777" w:rsidR="00CC77D2" w:rsidRDefault="00461E13">
            <w:pPr>
              <w:spacing w:after="20" w:line="250" w:lineRule="auto"/>
            </w:pPr>
            <w:r>
              <w:rPr>
                <w:sz w:val="18"/>
                <w:szCs w:val="18"/>
              </w:rPr>
              <w:t>VAR x = … RETURN … — name once, evaluate once, read forever</w:t>
            </w:r>
          </w:p>
        </w:tc>
      </w:tr>
      <w:tr w:rsidR="00CC77D2" w14:paraId="23ECE3AC" w14:textId="77777777">
        <w:tc>
          <w:tcPr>
            <w:tcW w:w="2772" w:type="dxa"/>
            <w:tcMar>
              <w:top w:w="40" w:type="dxa"/>
              <w:left w:w="100" w:type="dxa"/>
              <w:bottom w:w="40" w:type="dxa"/>
              <w:right w:w="100" w:type="dxa"/>
            </w:tcMar>
            <w:vAlign w:val="center"/>
          </w:tcPr>
          <w:p w14:paraId="23ECE3AA" w14:textId="77777777" w:rsidR="00CC77D2" w:rsidRDefault="00461E13">
            <w:pPr>
              <w:spacing w:after="20" w:line="250" w:lineRule="auto"/>
            </w:pPr>
            <w:r>
              <w:rPr>
                <w:sz w:val="18"/>
                <w:szCs w:val="18"/>
              </w:rPr>
              <w:t>Security</w:t>
            </w:r>
          </w:p>
        </w:tc>
        <w:tc>
          <w:tcPr>
            <w:tcW w:w="7308" w:type="dxa"/>
            <w:tcMar>
              <w:top w:w="40" w:type="dxa"/>
              <w:left w:w="100" w:type="dxa"/>
              <w:bottom w:w="40" w:type="dxa"/>
              <w:right w:w="100" w:type="dxa"/>
            </w:tcMar>
            <w:vAlign w:val="center"/>
          </w:tcPr>
          <w:p w14:paraId="23ECE3AB" w14:textId="77777777" w:rsidR="00CC77D2" w:rsidRDefault="00461E13">
            <w:pPr>
              <w:spacing w:after="20" w:line="250" w:lineRule="auto"/>
            </w:pPr>
            <w:r>
              <w:rPr>
                <w:sz w:val="18"/>
                <w:szCs w:val="18"/>
              </w:rPr>
              <w:t>USERPRINCIPALNAME() in role filters; test with View-As + a real second account</w:t>
            </w:r>
          </w:p>
        </w:tc>
      </w:tr>
    </w:tbl>
    <w:p w14:paraId="23ECE3AD" w14:textId="77777777" w:rsidR="00CC77D2" w:rsidRDefault="00CC77D2">
      <w:pPr>
        <w:spacing w:after="100"/>
      </w:pPr>
    </w:p>
    <w:p w14:paraId="23ECE3AE" w14:textId="77777777" w:rsidR="00CC77D2" w:rsidRDefault="00461E13">
      <w:pPr>
        <w:pStyle w:val="Heading3"/>
      </w:pPr>
      <w:r>
        <w:lastRenderedPageBreak/>
        <w:t>F.3 Power Query / M</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772"/>
        <w:gridCol w:w="7308"/>
      </w:tblGrid>
      <w:tr w:rsidR="00CC77D2" w14:paraId="23ECE3B1" w14:textId="77777777">
        <w:trPr>
          <w:tblHeader/>
        </w:trPr>
        <w:tc>
          <w:tcPr>
            <w:tcW w:w="2772" w:type="dxa"/>
            <w:shd w:val="clear" w:color="auto" w:fill="1F3864"/>
            <w:tcMar>
              <w:top w:w="40" w:type="dxa"/>
              <w:left w:w="100" w:type="dxa"/>
              <w:bottom w:w="40" w:type="dxa"/>
              <w:right w:w="100" w:type="dxa"/>
            </w:tcMar>
            <w:vAlign w:val="center"/>
          </w:tcPr>
          <w:p w14:paraId="23ECE3AF" w14:textId="77777777" w:rsidR="00CC77D2" w:rsidRDefault="00461E13">
            <w:pPr>
              <w:spacing w:after="20" w:line="250" w:lineRule="auto"/>
            </w:pPr>
            <w:r>
              <w:rPr>
                <w:b/>
                <w:bCs/>
                <w:color w:val="FFFFFF"/>
                <w:sz w:val="18"/>
                <w:szCs w:val="18"/>
              </w:rPr>
              <w:t>Task</w:t>
            </w:r>
          </w:p>
        </w:tc>
        <w:tc>
          <w:tcPr>
            <w:tcW w:w="7308" w:type="dxa"/>
            <w:shd w:val="clear" w:color="auto" w:fill="1F3864"/>
            <w:tcMar>
              <w:top w:w="40" w:type="dxa"/>
              <w:left w:w="100" w:type="dxa"/>
              <w:bottom w:w="40" w:type="dxa"/>
              <w:right w:w="100" w:type="dxa"/>
            </w:tcMar>
            <w:vAlign w:val="center"/>
          </w:tcPr>
          <w:p w14:paraId="23ECE3B0" w14:textId="77777777" w:rsidR="00CC77D2" w:rsidRDefault="00461E13">
            <w:pPr>
              <w:spacing w:after="20" w:line="250" w:lineRule="auto"/>
            </w:pPr>
            <w:r>
              <w:rPr>
                <w:b/>
                <w:bCs/>
                <w:color w:val="FFFFFF"/>
                <w:sz w:val="18"/>
                <w:szCs w:val="18"/>
              </w:rPr>
              <w:t>Where / how</w:t>
            </w:r>
          </w:p>
        </w:tc>
      </w:tr>
      <w:tr w:rsidR="00CC77D2" w14:paraId="23ECE3B4" w14:textId="77777777">
        <w:tc>
          <w:tcPr>
            <w:tcW w:w="2772" w:type="dxa"/>
            <w:tcMar>
              <w:top w:w="40" w:type="dxa"/>
              <w:left w:w="100" w:type="dxa"/>
              <w:bottom w:w="40" w:type="dxa"/>
              <w:right w:w="100" w:type="dxa"/>
            </w:tcMar>
            <w:vAlign w:val="center"/>
          </w:tcPr>
          <w:p w14:paraId="23ECE3B2" w14:textId="77777777" w:rsidR="00CC77D2" w:rsidRDefault="00461E13">
            <w:pPr>
              <w:spacing w:after="20" w:line="250" w:lineRule="auto"/>
            </w:pPr>
            <w:r>
              <w:rPr>
                <w:sz w:val="18"/>
                <w:szCs w:val="18"/>
              </w:rPr>
              <w:t>Profile data</w:t>
            </w:r>
          </w:p>
        </w:tc>
        <w:tc>
          <w:tcPr>
            <w:tcW w:w="7308" w:type="dxa"/>
            <w:tcMar>
              <w:top w:w="40" w:type="dxa"/>
              <w:left w:w="100" w:type="dxa"/>
              <w:bottom w:w="40" w:type="dxa"/>
              <w:right w:w="100" w:type="dxa"/>
            </w:tcMar>
            <w:vAlign w:val="center"/>
          </w:tcPr>
          <w:p w14:paraId="23ECE3B3" w14:textId="77777777" w:rsidR="00CC77D2" w:rsidRDefault="00461E13">
            <w:pPr>
              <w:spacing w:after="20" w:line="250" w:lineRule="auto"/>
            </w:pPr>
            <w:r>
              <w:rPr>
                <w:sz w:val="18"/>
                <w:szCs w:val="18"/>
              </w:rPr>
              <w:t>View → Column quality/distribution/profile (set to entire dataset for truth)</w:t>
            </w:r>
          </w:p>
        </w:tc>
      </w:tr>
      <w:tr w:rsidR="00CC77D2" w14:paraId="23ECE3B7" w14:textId="77777777">
        <w:tc>
          <w:tcPr>
            <w:tcW w:w="2772" w:type="dxa"/>
            <w:tcMar>
              <w:top w:w="40" w:type="dxa"/>
              <w:left w:w="100" w:type="dxa"/>
              <w:bottom w:w="40" w:type="dxa"/>
              <w:right w:w="100" w:type="dxa"/>
            </w:tcMar>
            <w:vAlign w:val="center"/>
          </w:tcPr>
          <w:p w14:paraId="23ECE3B5" w14:textId="77777777" w:rsidR="00CC77D2" w:rsidRDefault="00461E13">
            <w:pPr>
              <w:spacing w:after="20" w:line="250" w:lineRule="auto"/>
            </w:pPr>
            <w:r>
              <w:rPr>
                <w:sz w:val="18"/>
                <w:szCs w:val="18"/>
              </w:rPr>
              <w:t>Types</w:t>
            </w:r>
          </w:p>
        </w:tc>
        <w:tc>
          <w:tcPr>
            <w:tcW w:w="7308" w:type="dxa"/>
            <w:tcMar>
              <w:top w:w="40" w:type="dxa"/>
              <w:left w:w="100" w:type="dxa"/>
              <w:bottom w:w="40" w:type="dxa"/>
              <w:right w:w="100" w:type="dxa"/>
            </w:tcMar>
            <w:vAlign w:val="center"/>
          </w:tcPr>
          <w:p w14:paraId="23ECE3B6" w14:textId="77777777" w:rsidR="00CC77D2" w:rsidRDefault="00461E13">
            <w:pPr>
              <w:spacing w:after="20" w:line="250" w:lineRule="auto"/>
            </w:pPr>
            <w:r>
              <w:rPr>
                <w:sz w:val="18"/>
                <w:szCs w:val="18"/>
              </w:rPr>
              <w:t>Set explicitly per column; type-change steps usually fold on SQL sources</w:t>
            </w:r>
          </w:p>
        </w:tc>
      </w:tr>
      <w:tr w:rsidR="00CC77D2" w14:paraId="23ECE3BA" w14:textId="77777777">
        <w:tc>
          <w:tcPr>
            <w:tcW w:w="2772" w:type="dxa"/>
            <w:tcMar>
              <w:top w:w="40" w:type="dxa"/>
              <w:left w:w="100" w:type="dxa"/>
              <w:bottom w:w="40" w:type="dxa"/>
              <w:right w:w="100" w:type="dxa"/>
            </w:tcMar>
            <w:vAlign w:val="center"/>
          </w:tcPr>
          <w:p w14:paraId="23ECE3B8" w14:textId="77777777" w:rsidR="00CC77D2" w:rsidRDefault="00461E13">
            <w:pPr>
              <w:spacing w:after="20" w:line="250" w:lineRule="auto"/>
            </w:pPr>
            <w:r>
              <w:rPr>
                <w:sz w:val="18"/>
                <w:szCs w:val="18"/>
              </w:rPr>
              <w:t>Combine</w:t>
            </w:r>
          </w:p>
        </w:tc>
        <w:tc>
          <w:tcPr>
            <w:tcW w:w="7308" w:type="dxa"/>
            <w:tcMar>
              <w:top w:w="40" w:type="dxa"/>
              <w:left w:w="100" w:type="dxa"/>
              <w:bottom w:w="40" w:type="dxa"/>
              <w:right w:w="100" w:type="dxa"/>
            </w:tcMar>
            <w:vAlign w:val="center"/>
          </w:tcPr>
          <w:p w14:paraId="23ECE3B9" w14:textId="77777777" w:rsidR="00CC77D2" w:rsidRDefault="00461E13">
            <w:pPr>
              <w:spacing w:after="20" w:line="250" w:lineRule="auto"/>
            </w:pPr>
            <w:r>
              <w:rPr>
                <w:sz w:val="18"/>
                <w:szCs w:val="18"/>
              </w:rPr>
              <w:t>Merge = join · Append = stack · Reference = build-on · Duplicate = copy</w:t>
            </w:r>
          </w:p>
        </w:tc>
      </w:tr>
      <w:tr w:rsidR="00CC77D2" w14:paraId="23ECE3BD" w14:textId="77777777">
        <w:tc>
          <w:tcPr>
            <w:tcW w:w="2772" w:type="dxa"/>
            <w:tcMar>
              <w:top w:w="40" w:type="dxa"/>
              <w:left w:w="100" w:type="dxa"/>
              <w:bottom w:w="40" w:type="dxa"/>
              <w:right w:w="100" w:type="dxa"/>
            </w:tcMar>
            <w:vAlign w:val="center"/>
          </w:tcPr>
          <w:p w14:paraId="23ECE3BB" w14:textId="77777777" w:rsidR="00CC77D2" w:rsidRDefault="00461E13">
            <w:pPr>
              <w:spacing w:after="20" w:line="250" w:lineRule="auto"/>
            </w:pPr>
            <w:r>
              <w:rPr>
                <w:sz w:val="18"/>
                <w:szCs w:val="18"/>
              </w:rPr>
              <w:t>Reshape</w:t>
            </w:r>
          </w:p>
        </w:tc>
        <w:tc>
          <w:tcPr>
            <w:tcW w:w="7308" w:type="dxa"/>
            <w:tcMar>
              <w:top w:w="40" w:type="dxa"/>
              <w:left w:w="100" w:type="dxa"/>
              <w:bottom w:w="40" w:type="dxa"/>
              <w:right w:w="100" w:type="dxa"/>
            </w:tcMar>
            <w:vAlign w:val="center"/>
          </w:tcPr>
          <w:p w14:paraId="23ECE3BC" w14:textId="77777777" w:rsidR="00CC77D2" w:rsidRDefault="00461E13">
            <w:pPr>
              <w:spacing w:after="20" w:line="250" w:lineRule="auto"/>
            </w:pPr>
            <w:r>
              <w:rPr>
                <w:sz w:val="18"/>
                <w:szCs w:val="18"/>
              </w:rPr>
              <w:t>Pivot / Unpivot (columns↔rows) · Group By · Split column · Conditional column</w:t>
            </w:r>
          </w:p>
        </w:tc>
      </w:tr>
      <w:tr w:rsidR="00CC77D2" w14:paraId="23ECE3C0" w14:textId="77777777">
        <w:tc>
          <w:tcPr>
            <w:tcW w:w="2772" w:type="dxa"/>
            <w:tcMar>
              <w:top w:w="40" w:type="dxa"/>
              <w:left w:w="100" w:type="dxa"/>
              <w:bottom w:w="40" w:type="dxa"/>
              <w:right w:w="100" w:type="dxa"/>
            </w:tcMar>
            <w:vAlign w:val="center"/>
          </w:tcPr>
          <w:p w14:paraId="23ECE3BE" w14:textId="77777777" w:rsidR="00CC77D2" w:rsidRDefault="00461E13">
            <w:pPr>
              <w:spacing w:after="20" w:line="250" w:lineRule="auto"/>
            </w:pPr>
            <w:r>
              <w:rPr>
                <w:sz w:val="18"/>
                <w:szCs w:val="18"/>
              </w:rPr>
              <w:t>Parameters</w:t>
            </w:r>
          </w:p>
        </w:tc>
        <w:tc>
          <w:tcPr>
            <w:tcW w:w="7308" w:type="dxa"/>
            <w:tcMar>
              <w:top w:w="40" w:type="dxa"/>
              <w:left w:w="100" w:type="dxa"/>
              <w:bottom w:w="40" w:type="dxa"/>
              <w:right w:w="100" w:type="dxa"/>
            </w:tcMar>
            <w:vAlign w:val="center"/>
          </w:tcPr>
          <w:p w14:paraId="23ECE3BF" w14:textId="77777777" w:rsidR="00CC77D2" w:rsidRDefault="00461E13">
            <w:pPr>
              <w:spacing w:after="20" w:line="250" w:lineRule="auto"/>
            </w:pPr>
            <w:r>
              <w:rPr>
                <w:sz w:val="18"/>
                <w:szCs w:val="18"/>
              </w:rPr>
              <w:t>Manage Parameters; use in Source; deployment rules override per stage</w:t>
            </w:r>
          </w:p>
        </w:tc>
      </w:tr>
      <w:tr w:rsidR="00CC77D2" w14:paraId="23ECE3C3" w14:textId="77777777">
        <w:tc>
          <w:tcPr>
            <w:tcW w:w="2772" w:type="dxa"/>
            <w:tcMar>
              <w:top w:w="40" w:type="dxa"/>
              <w:left w:w="100" w:type="dxa"/>
              <w:bottom w:w="40" w:type="dxa"/>
              <w:right w:w="100" w:type="dxa"/>
            </w:tcMar>
            <w:vAlign w:val="center"/>
          </w:tcPr>
          <w:p w14:paraId="23ECE3C1" w14:textId="77777777" w:rsidR="00CC77D2" w:rsidRDefault="00461E13">
            <w:pPr>
              <w:spacing w:after="20" w:line="250" w:lineRule="auto"/>
            </w:pPr>
            <w:r>
              <w:rPr>
                <w:sz w:val="18"/>
                <w:szCs w:val="18"/>
              </w:rPr>
              <w:t>Folding</w:t>
            </w:r>
          </w:p>
        </w:tc>
        <w:tc>
          <w:tcPr>
            <w:tcW w:w="7308" w:type="dxa"/>
            <w:tcMar>
              <w:top w:w="40" w:type="dxa"/>
              <w:left w:w="100" w:type="dxa"/>
              <w:bottom w:w="40" w:type="dxa"/>
              <w:right w:w="100" w:type="dxa"/>
            </w:tcMar>
            <w:vAlign w:val="center"/>
          </w:tcPr>
          <w:p w14:paraId="23ECE3C2" w14:textId="77777777" w:rsidR="00CC77D2" w:rsidRDefault="00461E13">
            <w:pPr>
              <w:spacing w:after="20" w:line="250" w:lineRule="auto"/>
            </w:pPr>
            <w:r>
              <w:rPr>
                <w:sz w:val="18"/>
                <w:szCs w:val="18"/>
              </w:rPr>
              <w:t>Right-click step → View Native Query; grayed = broken at/before; foldable steps first; heavy logic → rpt views</w:t>
            </w:r>
          </w:p>
        </w:tc>
      </w:tr>
      <w:tr w:rsidR="00CC77D2" w14:paraId="23ECE3C6" w14:textId="77777777">
        <w:tc>
          <w:tcPr>
            <w:tcW w:w="2772" w:type="dxa"/>
            <w:tcMar>
              <w:top w:w="40" w:type="dxa"/>
              <w:left w:w="100" w:type="dxa"/>
              <w:bottom w:w="40" w:type="dxa"/>
              <w:right w:w="100" w:type="dxa"/>
            </w:tcMar>
            <w:vAlign w:val="center"/>
          </w:tcPr>
          <w:p w14:paraId="23ECE3C4" w14:textId="77777777" w:rsidR="00CC77D2" w:rsidRDefault="00461E13">
            <w:pPr>
              <w:spacing w:after="20" w:line="250" w:lineRule="auto"/>
            </w:pPr>
            <w:r>
              <w:rPr>
                <w:sz w:val="18"/>
                <w:szCs w:val="18"/>
              </w:rPr>
              <w:t>Incremental refresh</w:t>
            </w:r>
          </w:p>
        </w:tc>
        <w:tc>
          <w:tcPr>
            <w:tcW w:w="7308" w:type="dxa"/>
            <w:tcMar>
              <w:top w:w="40" w:type="dxa"/>
              <w:left w:w="100" w:type="dxa"/>
              <w:bottom w:w="40" w:type="dxa"/>
              <w:right w:w="100" w:type="dxa"/>
            </w:tcMar>
            <w:vAlign w:val="center"/>
          </w:tcPr>
          <w:p w14:paraId="23ECE3C5" w14:textId="77777777" w:rsidR="00CC77D2" w:rsidRDefault="00461E13">
            <w:pPr>
              <w:spacing w:after="20" w:line="250" w:lineRule="auto"/>
            </w:pPr>
            <w:r>
              <w:rPr>
                <w:sz w:val="18"/>
                <w:szCs w:val="18"/>
              </w:rPr>
              <w:t>RangeStart/RangeEnd datetime parameters filtering the fact; policy on the table</w:t>
            </w:r>
          </w:p>
        </w:tc>
      </w:tr>
      <w:tr w:rsidR="00CC77D2" w14:paraId="23ECE3C9" w14:textId="77777777">
        <w:tc>
          <w:tcPr>
            <w:tcW w:w="2772" w:type="dxa"/>
            <w:tcMar>
              <w:top w:w="40" w:type="dxa"/>
              <w:left w:w="100" w:type="dxa"/>
              <w:bottom w:w="40" w:type="dxa"/>
              <w:right w:w="100" w:type="dxa"/>
            </w:tcMar>
            <w:vAlign w:val="center"/>
          </w:tcPr>
          <w:p w14:paraId="23ECE3C7" w14:textId="77777777" w:rsidR="00CC77D2" w:rsidRDefault="00461E13">
            <w:pPr>
              <w:spacing w:after="20" w:line="250" w:lineRule="auto"/>
            </w:pPr>
            <w:r>
              <w:rPr>
                <w:sz w:val="18"/>
                <w:szCs w:val="18"/>
              </w:rPr>
              <w:t>Errors</w:t>
            </w:r>
          </w:p>
        </w:tc>
        <w:tc>
          <w:tcPr>
            <w:tcW w:w="7308" w:type="dxa"/>
            <w:tcMar>
              <w:top w:w="40" w:type="dxa"/>
              <w:left w:w="100" w:type="dxa"/>
              <w:bottom w:w="40" w:type="dxa"/>
              <w:right w:w="100" w:type="dxa"/>
            </w:tcMar>
            <w:vAlign w:val="center"/>
          </w:tcPr>
          <w:p w14:paraId="23ECE3C8" w14:textId="77777777" w:rsidR="00CC77D2" w:rsidRDefault="00461E13">
            <w:pPr>
              <w:spacing w:after="20" w:line="250" w:lineRule="auto"/>
            </w:pPr>
            <w:r>
              <w:rPr>
                <w:sz w:val="18"/>
                <w:szCs w:val="18"/>
              </w:rPr>
              <w:t>Keep/Remove errors · try … otherwise · fix at source when possible</w:t>
            </w:r>
          </w:p>
        </w:tc>
      </w:tr>
    </w:tbl>
    <w:p w14:paraId="23ECE3CA" w14:textId="77777777" w:rsidR="00CC77D2" w:rsidRDefault="00CC77D2">
      <w:pPr>
        <w:spacing w:after="100"/>
      </w:pPr>
    </w:p>
    <w:p w14:paraId="23ECE3CB" w14:textId="77777777" w:rsidR="00CC77D2" w:rsidRDefault="00461E13">
      <w:r>
        <w:br w:type="page"/>
      </w:r>
    </w:p>
    <w:p w14:paraId="23ECE3CC" w14:textId="77777777" w:rsidR="00CC77D2" w:rsidRDefault="00461E13">
      <w:pPr>
        <w:pStyle w:val="Heading2"/>
      </w:pPr>
      <w:bookmarkStart w:id="33" w:name="_Toc237001812"/>
      <w:r>
        <w:lastRenderedPageBreak/>
        <w:t>Appendix G — Troubleshooting (the greatest hits)</w:t>
      </w:r>
      <w:bookmarkEnd w:id="33"/>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3780"/>
        <w:gridCol w:w="6300"/>
      </w:tblGrid>
      <w:tr w:rsidR="00CC77D2" w14:paraId="23ECE3CF" w14:textId="77777777">
        <w:trPr>
          <w:tblHeader/>
        </w:trPr>
        <w:tc>
          <w:tcPr>
            <w:tcW w:w="3780" w:type="dxa"/>
            <w:shd w:val="clear" w:color="auto" w:fill="1F3864"/>
            <w:tcMar>
              <w:top w:w="40" w:type="dxa"/>
              <w:left w:w="100" w:type="dxa"/>
              <w:bottom w:w="40" w:type="dxa"/>
              <w:right w:w="100" w:type="dxa"/>
            </w:tcMar>
            <w:vAlign w:val="center"/>
          </w:tcPr>
          <w:p w14:paraId="23ECE3CD" w14:textId="77777777" w:rsidR="00CC77D2" w:rsidRDefault="00461E13">
            <w:pPr>
              <w:spacing w:after="20" w:line="250" w:lineRule="auto"/>
            </w:pPr>
            <w:r>
              <w:rPr>
                <w:b/>
                <w:bCs/>
                <w:color w:val="FFFFFF"/>
                <w:sz w:val="18"/>
                <w:szCs w:val="18"/>
              </w:rPr>
              <w:t>Symptom</w:t>
            </w:r>
          </w:p>
        </w:tc>
        <w:tc>
          <w:tcPr>
            <w:tcW w:w="6300" w:type="dxa"/>
            <w:shd w:val="clear" w:color="auto" w:fill="1F3864"/>
            <w:tcMar>
              <w:top w:w="40" w:type="dxa"/>
              <w:left w:w="100" w:type="dxa"/>
              <w:bottom w:w="40" w:type="dxa"/>
              <w:right w:w="100" w:type="dxa"/>
            </w:tcMar>
            <w:vAlign w:val="center"/>
          </w:tcPr>
          <w:p w14:paraId="23ECE3CE" w14:textId="77777777" w:rsidR="00CC77D2" w:rsidRDefault="00461E13">
            <w:pPr>
              <w:spacing w:after="20" w:line="250" w:lineRule="auto"/>
            </w:pPr>
            <w:r>
              <w:rPr>
                <w:b/>
                <w:bCs/>
                <w:color w:val="FFFFFF"/>
                <w:sz w:val="18"/>
                <w:szCs w:val="18"/>
              </w:rPr>
              <w:t>Cause → fix</w:t>
            </w:r>
          </w:p>
        </w:tc>
      </w:tr>
      <w:tr w:rsidR="00CC77D2" w14:paraId="23ECE3D2" w14:textId="77777777">
        <w:tc>
          <w:tcPr>
            <w:tcW w:w="3780" w:type="dxa"/>
            <w:tcMar>
              <w:top w:w="40" w:type="dxa"/>
              <w:left w:w="100" w:type="dxa"/>
              <w:bottom w:w="40" w:type="dxa"/>
              <w:right w:w="100" w:type="dxa"/>
            </w:tcMar>
            <w:vAlign w:val="center"/>
          </w:tcPr>
          <w:p w14:paraId="23ECE3D0" w14:textId="77777777" w:rsidR="00CC77D2" w:rsidRDefault="00461E13">
            <w:pPr>
              <w:spacing w:after="20" w:line="250" w:lineRule="auto"/>
            </w:pPr>
            <w:r>
              <w:rPr>
                <w:sz w:val="18"/>
                <w:szCs w:val="18"/>
              </w:rPr>
              <w:t>"Client with IP address … is not allowed to access the server"</w:t>
            </w:r>
          </w:p>
        </w:tc>
        <w:tc>
          <w:tcPr>
            <w:tcW w:w="6300" w:type="dxa"/>
            <w:tcMar>
              <w:top w:w="40" w:type="dxa"/>
              <w:left w:w="100" w:type="dxa"/>
              <w:bottom w:w="40" w:type="dxa"/>
              <w:right w:w="100" w:type="dxa"/>
            </w:tcMar>
            <w:vAlign w:val="center"/>
          </w:tcPr>
          <w:p w14:paraId="23ECE3D1" w14:textId="77777777" w:rsidR="00CC77D2" w:rsidRDefault="00461E13">
            <w:pPr>
              <w:spacing w:after="20" w:line="250" w:lineRule="auto"/>
            </w:pPr>
            <w:r>
              <w:rPr>
                <w:sz w:val="18"/>
                <w:szCs w:val="18"/>
              </w:rPr>
              <w:t xml:space="preserve">Azure SQL firewall. Portal → SQL </w:t>
            </w:r>
            <w:r>
              <w:rPr>
                <w:i/>
                <w:iCs/>
                <w:sz w:val="18"/>
                <w:szCs w:val="18"/>
              </w:rPr>
              <w:t>server</w:t>
            </w:r>
            <w:r>
              <w:rPr>
                <w:sz w:val="18"/>
                <w:szCs w:val="18"/>
              </w:rPr>
              <w:t xml:space="preserve"> → Networking → add your current client IP. New location = new rule.</w:t>
            </w:r>
          </w:p>
        </w:tc>
      </w:tr>
      <w:tr w:rsidR="00CC77D2" w14:paraId="23ECE3D5" w14:textId="77777777">
        <w:tc>
          <w:tcPr>
            <w:tcW w:w="3780" w:type="dxa"/>
            <w:tcMar>
              <w:top w:w="40" w:type="dxa"/>
              <w:left w:w="100" w:type="dxa"/>
              <w:bottom w:w="40" w:type="dxa"/>
              <w:right w:w="100" w:type="dxa"/>
            </w:tcMar>
            <w:vAlign w:val="center"/>
          </w:tcPr>
          <w:p w14:paraId="23ECE3D3" w14:textId="77777777" w:rsidR="00CC77D2" w:rsidRDefault="00461E13">
            <w:pPr>
              <w:spacing w:after="20" w:line="250" w:lineRule="auto"/>
            </w:pPr>
            <w:r>
              <w:rPr>
                <w:sz w:val="18"/>
                <w:szCs w:val="18"/>
              </w:rPr>
              <w:t>Login failed for user (18456)</w:t>
            </w:r>
          </w:p>
        </w:tc>
        <w:tc>
          <w:tcPr>
            <w:tcW w:w="6300" w:type="dxa"/>
            <w:tcMar>
              <w:top w:w="40" w:type="dxa"/>
              <w:left w:w="100" w:type="dxa"/>
              <w:bottom w:w="40" w:type="dxa"/>
              <w:right w:w="100" w:type="dxa"/>
            </w:tcMar>
            <w:vAlign w:val="center"/>
          </w:tcPr>
          <w:p w14:paraId="23ECE3D4" w14:textId="77777777" w:rsidR="00CC77D2" w:rsidRDefault="00461E13">
            <w:pPr>
              <w:spacing w:after="20" w:line="250" w:lineRule="auto"/>
            </w:pPr>
            <w:r>
              <w:rPr>
                <w:sz w:val="18"/>
                <w:szCs w:val="18"/>
              </w:rPr>
              <w:t xml:space="preserve">Wrong password, wrong </w:t>
            </w:r>
            <w:r>
              <w:rPr>
                <w:i/>
                <w:iCs/>
                <w:sz w:val="18"/>
                <w:szCs w:val="18"/>
              </w:rPr>
              <w:t>database</w:t>
            </w:r>
            <w:r>
              <w:rPr>
                <w:sz w:val="18"/>
                <w:szCs w:val="18"/>
              </w:rPr>
              <w:t xml:space="preserve"> selected, or user exists in another DB (contained users live per-database). Verify connection profile DB name.</w:t>
            </w:r>
          </w:p>
        </w:tc>
      </w:tr>
      <w:tr w:rsidR="00CC77D2" w14:paraId="23ECE3D8" w14:textId="77777777">
        <w:tc>
          <w:tcPr>
            <w:tcW w:w="3780" w:type="dxa"/>
            <w:tcMar>
              <w:top w:w="40" w:type="dxa"/>
              <w:left w:w="100" w:type="dxa"/>
              <w:bottom w:w="40" w:type="dxa"/>
              <w:right w:w="100" w:type="dxa"/>
            </w:tcMar>
            <w:vAlign w:val="center"/>
          </w:tcPr>
          <w:p w14:paraId="23ECE3D6" w14:textId="77777777" w:rsidR="00CC77D2" w:rsidRDefault="00461E13">
            <w:pPr>
              <w:spacing w:after="20" w:line="250" w:lineRule="auto"/>
            </w:pPr>
            <w:r>
              <w:rPr>
                <w:sz w:val="18"/>
                <w:szCs w:val="18"/>
              </w:rPr>
              <w:t>First morning query times out / errors once</w:t>
            </w:r>
          </w:p>
        </w:tc>
        <w:tc>
          <w:tcPr>
            <w:tcW w:w="6300" w:type="dxa"/>
            <w:tcMar>
              <w:top w:w="40" w:type="dxa"/>
              <w:left w:w="100" w:type="dxa"/>
              <w:bottom w:w="40" w:type="dxa"/>
              <w:right w:w="100" w:type="dxa"/>
            </w:tcMar>
            <w:vAlign w:val="center"/>
          </w:tcPr>
          <w:p w14:paraId="23ECE3D7" w14:textId="77777777" w:rsidR="00CC77D2" w:rsidRDefault="00461E13">
            <w:pPr>
              <w:spacing w:after="20" w:line="250" w:lineRule="auto"/>
            </w:pPr>
            <w:r>
              <w:rPr>
                <w:sz w:val="18"/>
                <w:szCs w:val="18"/>
              </w:rPr>
              <w:t>Serverless auto-pause resume (~30–60 s). Retry once. Scheduled-refresh version: enable retries or schedule two attempts.</w:t>
            </w:r>
          </w:p>
        </w:tc>
      </w:tr>
      <w:tr w:rsidR="00CC77D2" w14:paraId="23ECE3DB" w14:textId="77777777">
        <w:tc>
          <w:tcPr>
            <w:tcW w:w="3780" w:type="dxa"/>
            <w:tcMar>
              <w:top w:w="40" w:type="dxa"/>
              <w:left w:w="100" w:type="dxa"/>
              <w:bottom w:w="40" w:type="dxa"/>
              <w:right w:w="100" w:type="dxa"/>
            </w:tcMar>
            <w:vAlign w:val="center"/>
          </w:tcPr>
          <w:p w14:paraId="23ECE3D9" w14:textId="77777777" w:rsidR="00CC77D2" w:rsidRDefault="00461E13">
            <w:pPr>
              <w:spacing w:after="20" w:line="250" w:lineRule="auto"/>
            </w:pPr>
            <w:r>
              <w:rPr>
                <w:sz w:val="18"/>
                <w:szCs w:val="18"/>
              </w:rPr>
              <w:t>Refresh fails: credentials</w:t>
            </w:r>
          </w:p>
        </w:tc>
        <w:tc>
          <w:tcPr>
            <w:tcW w:w="6300" w:type="dxa"/>
            <w:tcMar>
              <w:top w:w="40" w:type="dxa"/>
              <w:left w:w="100" w:type="dxa"/>
              <w:bottom w:w="40" w:type="dxa"/>
              <w:right w:w="100" w:type="dxa"/>
            </w:tcMar>
            <w:vAlign w:val="center"/>
          </w:tcPr>
          <w:p w14:paraId="23ECE3DA" w14:textId="77777777" w:rsidR="00CC77D2" w:rsidRDefault="00461E13">
            <w:pPr>
              <w:spacing w:after="20" w:line="250" w:lineRule="auto"/>
            </w:pPr>
            <w:r>
              <w:rPr>
                <w:sz w:val="18"/>
                <w:szCs w:val="18"/>
              </w:rPr>
              <w:t>Semantic model → Settings → Data source credentials → re-enter (they don't travel with publish). After password rotation, expect this.</w:t>
            </w:r>
          </w:p>
        </w:tc>
      </w:tr>
      <w:tr w:rsidR="00CC77D2" w14:paraId="23ECE3DE" w14:textId="77777777">
        <w:tc>
          <w:tcPr>
            <w:tcW w:w="3780" w:type="dxa"/>
            <w:tcMar>
              <w:top w:w="40" w:type="dxa"/>
              <w:left w:w="100" w:type="dxa"/>
              <w:bottom w:w="40" w:type="dxa"/>
              <w:right w:w="100" w:type="dxa"/>
            </w:tcMar>
            <w:vAlign w:val="center"/>
          </w:tcPr>
          <w:p w14:paraId="23ECE3DC" w14:textId="77777777" w:rsidR="00CC77D2" w:rsidRDefault="00461E13">
            <w:pPr>
              <w:spacing w:after="20" w:line="250" w:lineRule="auto"/>
            </w:pPr>
            <w:r>
              <w:rPr>
                <w:sz w:val="18"/>
                <w:szCs w:val="18"/>
              </w:rPr>
              <w:t>Refresh fails: "couldn't connect" but Desktop works</w:t>
            </w:r>
          </w:p>
        </w:tc>
        <w:tc>
          <w:tcPr>
            <w:tcW w:w="6300" w:type="dxa"/>
            <w:tcMar>
              <w:top w:w="40" w:type="dxa"/>
              <w:left w:w="100" w:type="dxa"/>
              <w:bottom w:w="40" w:type="dxa"/>
              <w:right w:w="100" w:type="dxa"/>
            </w:tcMar>
            <w:vAlign w:val="center"/>
          </w:tcPr>
          <w:p w14:paraId="23ECE3DD" w14:textId="77777777" w:rsidR="00CC77D2" w:rsidRDefault="00461E13">
            <w:pPr>
              <w:spacing w:after="20" w:line="250" w:lineRule="auto"/>
            </w:pPr>
            <w:r>
              <w:rPr>
                <w:sz w:val="18"/>
                <w:szCs w:val="18"/>
              </w:rPr>
              <w:t>Desktop used your laptop's network; Service needs the source cloud-reachable (or a gateway for private sources). Azure SQL: check 'Allow Azure services' or firewall.</w:t>
            </w:r>
          </w:p>
        </w:tc>
      </w:tr>
      <w:tr w:rsidR="00CC77D2" w14:paraId="23ECE3E1" w14:textId="77777777">
        <w:tc>
          <w:tcPr>
            <w:tcW w:w="3780" w:type="dxa"/>
            <w:tcMar>
              <w:top w:w="40" w:type="dxa"/>
              <w:left w:w="100" w:type="dxa"/>
              <w:bottom w:w="40" w:type="dxa"/>
              <w:right w:w="100" w:type="dxa"/>
            </w:tcMar>
            <w:vAlign w:val="center"/>
          </w:tcPr>
          <w:p w14:paraId="23ECE3DF" w14:textId="77777777" w:rsidR="00CC77D2" w:rsidRDefault="00461E13">
            <w:pPr>
              <w:spacing w:after="20" w:line="250" w:lineRule="auto"/>
            </w:pPr>
            <w:r>
              <w:rPr>
                <w:sz w:val="18"/>
                <w:szCs w:val="18"/>
              </w:rPr>
              <w:t>View Native Query grayed everywhere</w:t>
            </w:r>
          </w:p>
        </w:tc>
        <w:tc>
          <w:tcPr>
            <w:tcW w:w="6300" w:type="dxa"/>
            <w:tcMar>
              <w:top w:w="40" w:type="dxa"/>
              <w:left w:w="100" w:type="dxa"/>
              <w:bottom w:w="40" w:type="dxa"/>
              <w:right w:w="100" w:type="dxa"/>
            </w:tcMar>
            <w:vAlign w:val="center"/>
          </w:tcPr>
          <w:p w14:paraId="23ECE3E0" w14:textId="77777777" w:rsidR="00CC77D2" w:rsidRDefault="00461E13">
            <w:pPr>
              <w:spacing w:after="20" w:line="250" w:lineRule="auto"/>
            </w:pPr>
            <w:r>
              <w:rPr>
                <w:sz w:val="18"/>
                <w:szCs w:val="18"/>
              </w:rPr>
              <w:t>Folding broke at or before that step — walk backward to the last foldable step; reorder or push logic into the rpt view.</w:t>
            </w:r>
          </w:p>
        </w:tc>
      </w:tr>
      <w:tr w:rsidR="00CC77D2" w14:paraId="23ECE3E4" w14:textId="77777777">
        <w:tc>
          <w:tcPr>
            <w:tcW w:w="3780" w:type="dxa"/>
            <w:tcMar>
              <w:top w:w="40" w:type="dxa"/>
              <w:left w:w="100" w:type="dxa"/>
              <w:bottom w:w="40" w:type="dxa"/>
              <w:right w:w="100" w:type="dxa"/>
            </w:tcMar>
            <w:vAlign w:val="center"/>
          </w:tcPr>
          <w:p w14:paraId="23ECE3E2" w14:textId="77777777" w:rsidR="00CC77D2" w:rsidRDefault="00461E13">
            <w:pPr>
              <w:spacing w:after="20" w:line="250" w:lineRule="auto"/>
            </w:pPr>
            <w:r>
              <w:rPr>
                <w:sz w:val="18"/>
                <w:szCs w:val="18"/>
              </w:rPr>
              <w:t>BULK INSERT: truncation / conversion error row N col M</w:t>
            </w:r>
          </w:p>
        </w:tc>
        <w:tc>
          <w:tcPr>
            <w:tcW w:w="6300" w:type="dxa"/>
            <w:tcMar>
              <w:top w:w="40" w:type="dxa"/>
              <w:left w:w="100" w:type="dxa"/>
              <w:bottom w:w="40" w:type="dxa"/>
              <w:right w:w="100" w:type="dxa"/>
            </w:tcMar>
            <w:vAlign w:val="center"/>
          </w:tcPr>
          <w:p w14:paraId="23ECE3E3" w14:textId="77777777" w:rsidR="00CC77D2" w:rsidRDefault="00461E13">
            <w:pPr>
              <w:spacing w:after="20" w:line="250" w:lineRule="auto"/>
            </w:pPr>
            <w:r>
              <w:rPr>
                <w:sz w:val="18"/>
                <w:szCs w:val="18"/>
              </w:rPr>
              <w:t>Column too small or wrong type. Widen nvarchar, check the actual value (load that row's file line), confirm CODEPAGE 65001 and FIELDQUOTE.</w:t>
            </w:r>
          </w:p>
        </w:tc>
      </w:tr>
      <w:tr w:rsidR="00CC77D2" w14:paraId="23ECE3E7" w14:textId="77777777">
        <w:tc>
          <w:tcPr>
            <w:tcW w:w="3780" w:type="dxa"/>
            <w:tcMar>
              <w:top w:w="40" w:type="dxa"/>
              <w:left w:w="100" w:type="dxa"/>
              <w:bottom w:w="40" w:type="dxa"/>
              <w:right w:w="100" w:type="dxa"/>
            </w:tcMar>
            <w:vAlign w:val="center"/>
          </w:tcPr>
          <w:p w14:paraId="23ECE3E5" w14:textId="77777777" w:rsidR="00CC77D2" w:rsidRDefault="00461E13">
            <w:pPr>
              <w:spacing w:after="20" w:line="250" w:lineRule="auto"/>
            </w:pPr>
            <w:r>
              <w:rPr>
                <w:sz w:val="18"/>
                <w:szCs w:val="18"/>
              </w:rPr>
              <w:t>São Paulo shows as SÃ£o Paulo</w:t>
            </w:r>
          </w:p>
        </w:tc>
        <w:tc>
          <w:tcPr>
            <w:tcW w:w="6300" w:type="dxa"/>
            <w:tcMar>
              <w:top w:w="40" w:type="dxa"/>
              <w:left w:w="100" w:type="dxa"/>
              <w:bottom w:w="40" w:type="dxa"/>
              <w:right w:w="100" w:type="dxa"/>
            </w:tcMar>
            <w:vAlign w:val="center"/>
          </w:tcPr>
          <w:p w14:paraId="23ECE3E6" w14:textId="77777777" w:rsidR="00CC77D2" w:rsidRDefault="00461E13">
            <w:pPr>
              <w:spacing w:after="20" w:line="250" w:lineRule="auto"/>
            </w:pPr>
            <w:r>
              <w:rPr>
                <w:sz w:val="18"/>
                <w:szCs w:val="18"/>
              </w:rPr>
              <w:t>Loaded without CODEPAGE='65001' (UTF-8). Truncate table, reload with it.</w:t>
            </w:r>
          </w:p>
        </w:tc>
      </w:tr>
      <w:tr w:rsidR="00CC77D2" w14:paraId="23ECE3EA" w14:textId="77777777">
        <w:tc>
          <w:tcPr>
            <w:tcW w:w="3780" w:type="dxa"/>
            <w:tcMar>
              <w:top w:w="40" w:type="dxa"/>
              <w:left w:w="100" w:type="dxa"/>
              <w:bottom w:w="40" w:type="dxa"/>
              <w:right w:w="100" w:type="dxa"/>
            </w:tcMar>
            <w:vAlign w:val="center"/>
          </w:tcPr>
          <w:p w14:paraId="23ECE3E8" w14:textId="77777777" w:rsidR="00CC77D2" w:rsidRDefault="00461E13">
            <w:pPr>
              <w:spacing w:after="20" w:line="250" w:lineRule="auto"/>
            </w:pPr>
            <w:r>
              <w:rPr>
                <w:sz w:val="18"/>
                <w:szCs w:val="18"/>
              </w:rPr>
              <w:t>Measure returns blank in a visual</w:t>
            </w:r>
          </w:p>
        </w:tc>
        <w:tc>
          <w:tcPr>
            <w:tcW w:w="6300" w:type="dxa"/>
            <w:tcMar>
              <w:top w:w="40" w:type="dxa"/>
              <w:left w:w="100" w:type="dxa"/>
              <w:bottom w:w="40" w:type="dxa"/>
              <w:right w:w="100" w:type="dxa"/>
            </w:tcMar>
            <w:vAlign w:val="center"/>
          </w:tcPr>
          <w:p w14:paraId="23ECE3E9" w14:textId="77777777" w:rsidR="00CC77D2" w:rsidRDefault="00461E13">
            <w:pPr>
              <w:spacing w:after="20" w:line="250" w:lineRule="auto"/>
            </w:pPr>
            <w:r>
              <w:rPr>
                <w:sz w:val="18"/>
                <w:szCs w:val="18"/>
              </w:rPr>
              <w:t>Filter can't reach the fact: missing/inactive relationship, wrong direction, or filtering one fact by another fact's column. Check Model view first, formula second.</w:t>
            </w:r>
          </w:p>
        </w:tc>
      </w:tr>
      <w:tr w:rsidR="00CC77D2" w14:paraId="23ECE3ED" w14:textId="77777777">
        <w:tc>
          <w:tcPr>
            <w:tcW w:w="3780" w:type="dxa"/>
            <w:tcMar>
              <w:top w:w="40" w:type="dxa"/>
              <w:left w:w="100" w:type="dxa"/>
              <w:bottom w:w="40" w:type="dxa"/>
              <w:right w:w="100" w:type="dxa"/>
            </w:tcMar>
            <w:vAlign w:val="center"/>
          </w:tcPr>
          <w:p w14:paraId="23ECE3EB" w14:textId="77777777" w:rsidR="00CC77D2" w:rsidRDefault="00461E13">
            <w:pPr>
              <w:spacing w:after="20" w:line="250" w:lineRule="auto"/>
            </w:pPr>
            <w:r>
              <w:rPr>
                <w:sz w:val="18"/>
                <w:szCs w:val="18"/>
              </w:rPr>
              <w:t>My RLS 'doesn't work' — I still see everything</w:t>
            </w:r>
          </w:p>
        </w:tc>
        <w:tc>
          <w:tcPr>
            <w:tcW w:w="6300" w:type="dxa"/>
            <w:tcMar>
              <w:top w:w="40" w:type="dxa"/>
              <w:left w:w="100" w:type="dxa"/>
              <w:bottom w:w="40" w:type="dxa"/>
              <w:right w:w="100" w:type="dxa"/>
            </w:tcMar>
            <w:vAlign w:val="center"/>
          </w:tcPr>
          <w:p w14:paraId="23ECE3EC" w14:textId="77777777" w:rsidR="00CC77D2" w:rsidRDefault="00461E13">
            <w:pPr>
              <w:spacing w:after="20" w:line="250" w:lineRule="auto"/>
            </w:pPr>
            <w:r>
              <w:rPr>
                <w:sz w:val="18"/>
                <w:szCs w:val="18"/>
              </w:rPr>
              <w:t>You have workspace edit rights; RLS binds viewers only. Test with the second (viewer) account or Desktop View-As.</w:t>
            </w:r>
          </w:p>
        </w:tc>
      </w:tr>
      <w:tr w:rsidR="00CC77D2" w14:paraId="23ECE3F0" w14:textId="77777777">
        <w:tc>
          <w:tcPr>
            <w:tcW w:w="3780" w:type="dxa"/>
            <w:tcMar>
              <w:top w:w="40" w:type="dxa"/>
              <w:left w:w="100" w:type="dxa"/>
              <w:bottom w:w="40" w:type="dxa"/>
              <w:right w:w="100" w:type="dxa"/>
            </w:tcMar>
            <w:vAlign w:val="center"/>
          </w:tcPr>
          <w:p w14:paraId="23ECE3EE" w14:textId="77777777" w:rsidR="00CC77D2" w:rsidRDefault="00461E13">
            <w:pPr>
              <w:spacing w:after="20" w:line="250" w:lineRule="auto"/>
            </w:pPr>
            <w:r>
              <w:rPr>
                <w:sz w:val="18"/>
                <w:szCs w:val="18"/>
              </w:rPr>
              <w:t>Numbers double after adding a table</w:t>
            </w:r>
          </w:p>
        </w:tc>
        <w:tc>
          <w:tcPr>
            <w:tcW w:w="6300" w:type="dxa"/>
            <w:tcMar>
              <w:top w:w="40" w:type="dxa"/>
              <w:left w:w="100" w:type="dxa"/>
              <w:bottom w:w="40" w:type="dxa"/>
              <w:right w:w="100" w:type="dxa"/>
            </w:tcMar>
            <w:vAlign w:val="center"/>
          </w:tcPr>
          <w:p w14:paraId="23ECE3EF" w14:textId="77777777" w:rsidR="00CC77D2" w:rsidRDefault="00461E13">
            <w:pPr>
              <w:spacing w:after="20" w:line="250" w:lineRule="auto"/>
            </w:pPr>
            <w:r>
              <w:rPr>
                <w:sz w:val="18"/>
                <w:szCs w:val="18"/>
              </w:rPr>
              <w:t>Accidental bidirectional filter or a many-to-many grain mismatch. Set cross-filter back to single; re-check grains.</w:t>
            </w:r>
          </w:p>
        </w:tc>
      </w:tr>
      <w:tr w:rsidR="00CC77D2" w14:paraId="23ECE3F3" w14:textId="77777777">
        <w:tc>
          <w:tcPr>
            <w:tcW w:w="3780" w:type="dxa"/>
            <w:tcMar>
              <w:top w:w="40" w:type="dxa"/>
              <w:left w:w="100" w:type="dxa"/>
              <w:bottom w:w="40" w:type="dxa"/>
              <w:right w:w="100" w:type="dxa"/>
            </w:tcMar>
            <w:vAlign w:val="center"/>
          </w:tcPr>
          <w:p w14:paraId="23ECE3F1" w14:textId="77777777" w:rsidR="00CC77D2" w:rsidRDefault="00461E13">
            <w:pPr>
              <w:spacing w:after="20" w:line="250" w:lineRule="auto"/>
            </w:pPr>
            <w:r>
              <w:rPr>
                <w:sz w:val="18"/>
                <w:szCs w:val="18"/>
              </w:rPr>
              <w:t>Word TOC shows wrong pages / 'Error!'</w:t>
            </w:r>
          </w:p>
        </w:tc>
        <w:tc>
          <w:tcPr>
            <w:tcW w:w="6300" w:type="dxa"/>
            <w:tcMar>
              <w:top w:w="40" w:type="dxa"/>
              <w:left w:w="100" w:type="dxa"/>
              <w:bottom w:w="40" w:type="dxa"/>
              <w:right w:w="100" w:type="dxa"/>
            </w:tcMar>
            <w:vAlign w:val="center"/>
          </w:tcPr>
          <w:p w14:paraId="23ECE3F2" w14:textId="77777777" w:rsidR="00CC77D2" w:rsidRDefault="00461E13">
            <w:pPr>
              <w:spacing w:after="20" w:line="250" w:lineRule="auto"/>
            </w:pPr>
            <w:r>
              <w:rPr>
                <w:sz w:val="18"/>
                <w:szCs w:val="18"/>
              </w:rPr>
              <w:t>Right-click the TOC → Update Field → Update entire table (this document generates the TOC as a live field).</w:t>
            </w:r>
          </w:p>
        </w:tc>
      </w:tr>
    </w:tbl>
    <w:p w14:paraId="23ECE3F4" w14:textId="77777777" w:rsidR="00CC77D2" w:rsidRDefault="00CC77D2">
      <w:pPr>
        <w:spacing w:after="100"/>
      </w:pPr>
    </w:p>
    <w:p w14:paraId="23ECE3F5" w14:textId="77777777" w:rsidR="00CC77D2" w:rsidRDefault="00461E13">
      <w:pPr>
        <w:pStyle w:val="Heading2"/>
      </w:pPr>
      <w:bookmarkStart w:id="34" w:name="_Toc237001813"/>
      <w:r>
        <w:t>Appendix H — Glossary</w:t>
      </w:r>
      <w:bookmarkEnd w:id="34"/>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520"/>
        <w:gridCol w:w="7560"/>
      </w:tblGrid>
      <w:tr w:rsidR="00CC77D2" w14:paraId="23ECE3F8" w14:textId="77777777">
        <w:trPr>
          <w:tblHeader/>
        </w:trPr>
        <w:tc>
          <w:tcPr>
            <w:tcW w:w="2520" w:type="dxa"/>
            <w:shd w:val="clear" w:color="auto" w:fill="1F3864"/>
            <w:tcMar>
              <w:top w:w="40" w:type="dxa"/>
              <w:left w:w="100" w:type="dxa"/>
              <w:bottom w:w="40" w:type="dxa"/>
              <w:right w:w="100" w:type="dxa"/>
            </w:tcMar>
            <w:vAlign w:val="center"/>
          </w:tcPr>
          <w:p w14:paraId="23ECE3F6" w14:textId="77777777" w:rsidR="00CC77D2" w:rsidRDefault="00461E13">
            <w:pPr>
              <w:spacing w:after="20" w:line="250" w:lineRule="auto"/>
            </w:pPr>
            <w:r>
              <w:rPr>
                <w:b/>
                <w:bCs/>
                <w:color w:val="FFFFFF"/>
                <w:sz w:val="17"/>
                <w:szCs w:val="17"/>
              </w:rPr>
              <w:t>Term</w:t>
            </w:r>
          </w:p>
        </w:tc>
        <w:tc>
          <w:tcPr>
            <w:tcW w:w="7560" w:type="dxa"/>
            <w:shd w:val="clear" w:color="auto" w:fill="1F3864"/>
            <w:tcMar>
              <w:top w:w="40" w:type="dxa"/>
              <w:left w:w="100" w:type="dxa"/>
              <w:bottom w:w="40" w:type="dxa"/>
              <w:right w:w="100" w:type="dxa"/>
            </w:tcMar>
            <w:vAlign w:val="center"/>
          </w:tcPr>
          <w:p w14:paraId="23ECE3F7" w14:textId="77777777" w:rsidR="00CC77D2" w:rsidRDefault="00461E13">
            <w:pPr>
              <w:spacing w:after="20" w:line="250" w:lineRule="auto"/>
            </w:pPr>
            <w:r>
              <w:rPr>
                <w:b/>
                <w:bCs/>
                <w:color w:val="FFFFFF"/>
                <w:sz w:val="17"/>
                <w:szCs w:val="17"/>
              </w:rPr>
              <w:t>Meaning (one honest line)</w:t>
            </w:r>
          </w:p>
        </w:tc>
      </w:tr>
      <w:tr w:rsidR="00CC77D2" w14:paraId="23ECE3FB" w14:textId="77777777">
        <w:tc>
          <w:tcPr>
            <w:tcW w:w="2520" w:type="dxa"/>
            <w:tcMar>
              <w:top w:w="40" w:type="dxa"/>
              <w:left w:w="100" w:type="dxa"/>
              <w:bottom w:w="40" w:type="dxa"/>
              <w:right w:w="100" w:type="dxa"/>
            </w:tcMar>
            <w:vAlign w:val="center"/>
          </w:tcPr>
          <w:p w14:paraId="23ECE3F9" w14:textId="77777777" w:rsidR="00CC77D2" w:rsidRDefault="00461E13">
            <w:pPr>
              <w:spacing w:after="20" w:line="250" w:lineRule="auto"/>
            </w:pPr>
            <w:r>
              <w:rPr>
                <w:sz w:val="17"/>
                <w:szCs w:val="17"/>
              </w:rPr>
              <w:t>Aggregation table</w:t>
            </w:r>
          </w:p>
        </w:tc>
        <w:tc>
          <w:tcPr>
            <w:tcW w:w="7560" w:type="dxa"/>
            <w:tcMar>
              <w:top w:w="40" w:type="dxa"/>
              <w:left w:w="100" w:type="dxa"/>
              <w:bottom w:w="40" w:type="dxa"/>
              <w:right w:w="100" w:type="dxa"/>
            </w:tcMar>
            <w:vAlign w:val="center"/>
          </w:tcPr>
          <w:p w14:paraId="23ECE3FA" w14:textId="77777777" w:rsidR="00CC77D2" w:rsidRDefault="00461E13">
            <w:pPr>
              <w:spacing w:after="20" w:line="250" w:lineRule="auto"/>
            </w:pPr>
            <w:r>
              <w:rPr>
                <w:sz w:val="17"/>
                <w:szCs w:val="17"/>
              </w:rPr>
              <w:t>Pre-summarized hidden table answering coarse queries so the big fact doesn't have to</w:t>
            </w:r>
          </w:p>
        </w:tc>
      </w:tr>
      <w:tr w:rsidR="00CC77D2" w14:paraId="23ECE3FE" w14:textId="77777777">
        <w:tc>
          <w:tcPr>
            <w:tcW w:w="2520" w:type="dxa"/>
            <w:tcMar>
              <w:top w:w="40" w:type="dxa"/>
              <w:left w:w="100" w:type="dxa"/>
              <w:bottom w:w="40" w:type="dxa"/>
              <w:right w:w="100" w:type="dxa"/>
            </w:tcMar>
            <w:vAlign w:val="center"/>
          </w:tcPr>
          <w:p w14:paraId="23ECE3FC" w14:textId="77777777" w:rsidR="00CC77D2" w:rsidRDefault="00461E13">
            <w:pPr>
              <w:spacing w:after="20" w:line="250" w:lineRule="auto"/>
            </w:pPr>
            <w:r>
              <w:rPr>
                <w:sz w:val="17"/>
                <w:szCs w:val="17"/>
              </w:rPr>
              <w:t>App (Power BI)</w:t>
            </w:r>
          </w:p>
        </w:tc>
        <w:tc>
          <w:tcPr>
            <w:tcW w:w="7560" w:type="dxa"/>
            <w:tcMar>
              <w:top w:w="40" w:type="dxa"/>
              <w:left w:w="100" w:type="dxa"/>
              <w:bottom w:w="40" w:type="dxa"/>
              <w:right w:w="100" w:type="dxa"/>
            </w:tcMar>
            <w:vAlign w:val="center"/>
          </w:tcPr>
          <w:p w14:paraId="23ECE3FD" w14:textId="77777777" w:rsidR="00CC77D2" w:rsidRDefault="00461E13">
            <w:pPr>
              <w:spacing w:after="20" w:line="250" w:lineRule="auto"/>
            </w:pPr>
            <w:r>
              <w:rPr>
                <w:sz w:val="17"/>
                <w:szCs w:val="17"/>
              </w:rPr>
              <w:t>Packaged, read-optimized distribution of workspace content, with audiences</w:t>
            </w:r>
          </w:p>
        </w:tc>
      </w:tr>
      <w:tr w:rsidR="00CC77D2" w14:paraId="23ECE401" w14:textId="77777777">
        <w:tc>
          <w:tcPr>
            <w:tcW w:w="2520" w:type="dxa"/>
            <w:tcMar>
              <w:top w:w="40" w:type="dxa"/>
              <w:left w:w="100" w:type="dxa"/>
              <w:bottom w:w="40" w:type="dxa"/>
              <w:right w:w="100" w:type="dxa"/>
            </w:tcMar>
            <w:vAlign w:val="center"/>
          </w:tcPr>
          <w:p w14:paraId="23ECE3FF" w14:textId="77777777" w:rsidR="00CC77D2" w:rsidRDefault="00461E13">
            <w:pPr>
              <w:spacing w:after="20" w:line="250" w:lineRule="auto"/>
            </w:pPr>
            <w:r>
              <w:rPr>
                <w:sz w:val="17"/>
                <w:szCs w:val="17"/>
              </w:rPr>
              <w:t>Calculation group</w:t>
            </w:r>
          </w:p>
        </w:tc>
        <w:tc>
          <w:tcPr>
            <w:tcW w:w="7560" w:type="dxa"/>
            <w:tcMar>
              <w:top w:w="40" w:type="dxa"/>
              <w:left w:w="100" w:type="dxa"/>
              <w:bottom w:w="40" w:type="dxa"/>
              <w:right w:w="100" w:type="dxa"/>
            </w:tcMar>
            <w:vAlign w:val="center"/>
          </w:tcPr>
          <w:p w14:paraId="23ECE400" w14:textId="77777777" w:rsidR="00CC77D2" w:rsidRDefault="00461E13">
            <w:pPr>
              <w:spacing w:after="20" w:line="250" w:lineRule="auto"/>
            </w:pPr>
            <w:r>
              <w:rPr>
                <w:sz w:val="17"/>
                <w:szCs w:val="17"/>
              </w:rPr>
              <w:t>Reusable calculation items (YTD, PY…) applying to any measure via SELECTEDMEASURE()</w:t>
            </w:r>
          </w:p>
        </w:tc>
      </w:tr>
      <w:tr w:rsidR="00CC77D2" w14:paraId="23ECE404" w14:textId="77777777">
        <w:tc>
          <w:tcPr>
            <w:tcW w:w="2520" w:type="dxa"/>
            <w:tcMar>
              <w:top w:w="40" w:type="dxa"/>
              <w:left w:w="100" w:type="dxa"/>
              <w:bottom w:w="40" w:type="dxa"/>
              <w:right w:w="100" w:type="dxa"/>
            </w:tcMar>
            <w:vAlign w:val="center"/>
          </w:tcPr>
          <w:p w14:paraId="23ECE402" w14:textId="77777777" w:rsidR="00CC77D2" w:rsidRDefault="00461E13">
            <w:pPr>
              <w:spacing w:after="20" w:line="250" w:lineRule="auto"/>
            </w:pPr>
            <w:r>
              <w:rPr>
                <w:sz w:val="17"/>
                <w:szCs w:val="17"/>
              </w:rPr>
              <w:t>Cardinality (column)</w:t>
            </w:r>
          </w:p>
        </w:tc>
        <w:tc>
          <w:tcPr>
            <w:tcW w:w="7560" w:type="dxa"/>
            <w:tcMar>
              <w:top w:w="40" w:type="dxa"/>
              <w:left w:w="100" w:type="dxa"/>
              <w:bottom w:w="40" w:type="dxa"/>
              <w:right w:w="100" w:type="dxa"/>
            </w:tcMar>
            <w:vAlign w:val="center"/>
          </w:tcPr>
          <w:p w14:paraId="23ECE403" w14:textId="77777777" w:rsidR="00CC77D2" w:rsidRDefault="00461E13">
            <w:pPr>
              <w:spacing w:after="20" w:line="250" w:lineRule="auto"/>
            </w:pPr>
            <w:r>
              <w:rPr>
                <w:sz w:val="17"/>
                <w:szCs w:val="17"/>
              </w:rPr>
              <w:t>Distinct-value count; the #1 driver of model memory</w:t>
            </w:r>
          </w:p>
        </w:tc>
      </w:tr>
      <w:tr w:rsidR="00CC77D2" w14:paraId="23ECE407" w14:textId="77777777">
        <w:tc>
          <w:tcPr>
            <w:tcW w:w="2520" w:type="dxa"/>
            <w:tcMar>
              <w:top w:w="40" w:type="dxa"/>
              <w:left w:w="100" w:type="dxa"/>
              <w:bottom w:w="40" w:type="dxa"/>
              <w:right w:w="100" w:type="dxa"/>
            </w:tcMar>
            <w:vAlign w:val="center"/>
          </w:tcPr>
          <w:p w14:paraId="23ECE405" w14:textId="77777777" w:rsidR="00CC77D2" w:rsidRDefault="00461E13">
            <w:pPr>
              <w:spacing w:after="20" w:line="250" w:lineRule="auto"/>
            </w:pPr>
            <w:r>
              <w:rPr>
                <w:sz w:val="17"/>
                <w:szCs w:val="17"/>
              </w:rPr>
              <w:t>Cardinality (relationship)</w:t>
            </w:r>
          </w:p>
        </w:tc>
        <w:tc>
          <w:tcPr>
            <w:tcW w:w="7560" w:type="dxa"/>
            <w:tcMar>
              <w:top w:w="40" w:type="dxa"/>
              <w:left w:w="100" w:type="dxa"/>
              <w:bottom w:w="40" w:type="dxa"/>
              <w:right w:w="100" w:type="dxa"/>
            </w:tcMar>
            <w:vAlign w:val="center"/>
          </w:tcPr>
          <w:p w14:paraId="23ECE406" w14:textId="77777777" w:rsidR="00CC77D2" w:rsidRDefault="00461E13">
            <w:pPr>
              <w:spacing w:after="20" w:line="250" w:lineRule="auto"/>
            </w:pPr>
            <w:r>
              <w:rPr>
                <w:sz w:val="17"/>
                <w:szCs w:val="17"/>
              </w:rPr>
              <w:t>1:many / 1:1 / many:many between tables</w:t>
            </w:r>
          </w:p>
        </w:tc>
      </w:tr>
      <w:tr w:rsidR="00CC77D2" w14:paraId="23ECE40A" w14:textId="77777777">
        <w:tc>
          <w:tcPr>
            <w:tcW w:w="2520" w:type="dxa"/>
            <w:tcMar>
              <w:top w:w="40" w:type="dxa"/>
              <w:left w:w="100" w:type="dxa"/>
              <w:bottom w:w="40" w:type="dxa"/>
              <w:right w:w="100" w:type="dxa"/>
            </w:tcMar>
            <w:vAlign w:val="center"/>
          </w:tcPr>
          <w:p w14:paraId="23ECE408" w14:textId="77777777" w:rsidR="00CC77D2" w:rsidRDefault="00461E13">
            <w:pPr>
              <w:spacing w:after="20" w:line="250" w:lineRule="auto"/>
            </w:pPr>
            <w:r>
              <w:rPr>
                <w:sz w:val="17"/>
                <w:szCs w:val="17"/>
              </w:rPr>
              <w:t>Composite model</w:t>
            </w:r>
          </w:p>
        </w:tc>
        <w:tc>
          <w:tcPr>
            <w:tcW w:w="7560" w:type="dxa"/>
            <w:tcMar>
              <w:top w:w="40" w:type="dxa"/>
              <w:left w:w="100" w:type="dxa"/>
              <w:bottom w:w="40" w:type="dxa"/>
              <w:right w:w="100" w:type="dxa"/>
            </w:tcMar>
            <w:vAlign w:val="center"/>
          </w:tcPr>
          <w:p w14:paraId="23ECE409" w14:textId="77777777" w:rsidR="00CC77D2" w:rsidRDefault="00461E13">
            <w:pPr>
              <w:spacing w:after="20" w:line="250" w:lineRule="auto"/>
            </w:pPr>
            <w:r>
              <w:rPr>
                <w:sz w:val="17"/>
                <w:szCs w:val="17"/>
              </w:rPr>
              <w:t>Import + DirectQuery (+Dual) tables coexisting in one model</w:t>
            </w:r>
          </w:p>
        </w:tc>
      </w:tr>
      <w:tr w:rsidR="00CC77D2" w14:paraId="23ECE40D" w14:textId="77777777">
        <w:tc>
          <w:tcPr>
            <w:tcW w:w="2520" w:type="dxa"/>
            <w:tcMar>
              <w:top w:w="40" w:type="dxa"/>
              <w:left w:w="100" w:type="dxa"/>
              <w:bottom w:w="40" w:type="dxa"/>
              <w:right w:w="100" w:type="dxa"/>
            </w:tcMar>
            <w:vAlign w:val="center"/>
          </w:tcPr>
          <w:p w14:paraId="23ECE40B" w14:textId="77777777" w:rsidR="00CC77D2" w:rsidRDefault="00461E13">
            <w:pPr>
              <w:spacing w:after="20" w:line="250" w:lineRule="auto"/>
            </w:pPr>
            <w:r>
              <w:rPr>
                <w:sz w:val="17"/>
                <w:szCs w:val="17"/>
              </w:rPr>
              <w:t>Conformed dimension</w:t>
            </w:r>
          </w:p>
        </w:tc>
        <w:tc>
          <w:tcPr>
            <w:tcW w:w="7560" w:type="dxa"/>
            <w:tcMar>
              <w:top w:w="40" w:type="dxa"/>
              <w:left w:w="100" w:type="dxa"/>
              <w:bottom w:w="40" w:type="dxa"/>
              <w:right w:w="100" w:type="dxa"/>
            </w:tcMar>
            <w:vAlign w:val="center"/>
          </w:tcPr>
          <w:p w14:paraId="23ECE40C" w14:textId="77777777" w:rsidR="00CC77D2" w:rsidRDefault="00461E13">
            <w:pPr>
              <w:spacing w:after="20" w:line="250" w:lineRule="auto"/>
            </w:pPr>
            <w:r>
              <w:rPr>
                <w:sz w:val="17"/>
                <w:szCs w:val="17"/>
              </w:rPr>
              <w:t>One dimension shared by multiple facts, so they agree on 'Product'</w:t>
            </w:r>
          </w:p>
        </w:tc>
      </w:tr>
      <w:tr w:rsidR="00CC77D2" w14:paraId="23ECE410" w14:textId="77777777">
        <w:tc>
          <w:tcPr>
            <w:tcW w:w="2520" w:type="dxa"/>
            <w:tcMar>
              <w:top w:w="40" w:type="dxa"/>
              <w:left w:w="100" w:type="dxa"/>
              <w:bottom w:w="40" w:type="dxa"/>
              <w:right w:w="100" w:type="dxa"/>
            </w:tcMar>
            <w:vAlign w:val="center"/>
          </w:tcPr>
          <w:p w14:paraId="23ECE40E" w14:textId="77777777" w:rsidR="00CC77D2" w:rsidRDefault="00461E13">
            <w:pPr>
              <w:spacing w:after="20" w:line="250" w:lineRule="auto"/>
            </w:pPr>
            <w:r>
              <w:rPr>
                <w:sz w:val="17"/>
                <w:szCs w:val="17"/>
              </w:rPr>
              <w:t>Context transition</w:t>
            </w:r>
          </w:p>
        </w:tc>
        <w:tc>
          <w:tcPr>
            <w:tcW w:w="7560" w:type="dxa"/>
            <w:tcMar>
              <w:top w:w="40" w:type="dxa"/>
              <w:left w:w="100" w:type="dxa"/>
              <w:bottom w:w="40" w:type="dxa"/>
              <w:right w:w="100" w:type="dxa"/>
            </w:tcMar>
            <w:vAlign w:val="center"/>
          </w:tcPr>
          <w:p w14:paraId="23ECE40F" w14:textId="77777777" w:rsidR="00CC77D2" w:rsidRDefault="00461E13">
            <w:pPr>
              <w:spacing w:after="20" w:line="250" w:lineRule="auto"/>
            </w:pPr>
            <w:r>
              <w:rPr>
                <w:sz w:val="17"/>
                <w:szCs w:val="17"/>
              </w:rPr>
              <w:t>Row context becoming filter context inside CALCULATE / measure references</w:t>
            </w:r>
          </w:p>
        </w:tc>
      </w:tr>
      <w:tr w:rsidR="00CC77D2" w14:paraId="23ECE413" w14:textId="77777777">
        <w:tc>
          <w:tcPr>
            <w:tcW w:w="2520" w:type="dxa"/>
            <w:tcMar>
              <w:top w:w="40" w:type="dxa"/>
              <w:left w:w="100" w:type="dxa"/>
              <w:bottom w:w="40" w:type="dxa"/>
              <w:right w:w="100" w:type="dxa"/>
            </w:tcMar>
            <w:vAlign w:val="center"/>
          </w:tcPr>
          <w:p w14:paraId="23ECE411" w14:textId="77777777" w:rsidR="00CC77D2" w:rsidRDefault="00461E13">
            <w:pPr>
              <w:spacing w:after="20" w:line="250" w:lineRule="auto"/>
            </w:pPr>
            <w:r>
              <w:rPr>
                <w:sz w:val="17"/>
                <w:szCs w:val="17"/>
              </w:rPr>
              <w:t>CTE</w:t>
            </w:r>
          </w:p>
        </w:tc>
        <w:tc>
          <w:tcPr>
            <w:tcW w:w="7560" w:type="dxa"/>
            <w:tcMar>
              <w:top w:w="40" w:type="dxa"/>
              <w:left w:w="100" w:type="dxa"/>
              <w:bottom w:w="40" w:type="dxa"/>
              <w:right w:w="100" w:type="dxa"/>
            </w:tcMar>
            <w:vAlign w:val="center"/>
          </w:tcPr>
          <w:p w14:paraId="23ECE412" w14:textId="77777777" w:rsidR="00CC77D2" w:rsidRDefault="00461E13">
            <w:pPr>
              <w:spacing w:after="20" w:line="250" w:lineRule="auto"/>
            </w:pPr>
            <w:r>
              <w:rPr>
                <w:sz w:val="17"/>
                <w:szCs w:val="17"/>
              </w:rPr>
              <w:t>WITH-named intermediate result; readable query pipelines</w:t>
            </w:r>
          </w:p>
        </w:tc>
      </w:tr>
      <w:tr w:rsidR="00CC77D2" w14:paraId="23ECE416" w14:textId="77777777">
        <w:tc>
          <w:tcPr>
            <w:tcW w:w="2520" w:type="dxa"/>
            <w:tcMar>
              <w:top w:w="40" w:type="dxa"/>
              <w:left w:w="100" w:type="dxa"/>
              <w:bottom w:w="40" w:type="dxa"/>
              <w:right w:w="100" w:type="dxa"/>
            </w:tcMar>
            <w:vAlign w:val="center"/>
          </w:tcPr>
          <w:p w14:paraId="23ECE414" w14:textId="77777777" w:rsidR="00CC77D2" w:rsidRDefault="00461E13">
            <w:pPr>
              <w:spacing w:after="20" w:line="250" w:lineRule="auto"/>
            </w:pPr>
            <w:r>
              <w:rPr>
                <w:sz w:val="17"/>
                <w:szCs w:val="17"/>
              </w:rPr>
              <w:t>Dashboard</w:t>
            </w:r>
          </w:p>
        </w:tc>
        <w:tc>
          <w:tcPr>
            <w:tcW w:w="7560" w:type="dxa"/>
            <w:tcMar>
              <w:top w:w="40" w:type="dxa"/>
              <w:left w:w="100" w:type="dxa"/>
              <w:bottom w:w="40" w:type="dxa"/>
              <w:right w:w="100" w:type="dxa"/>
            </w:tcMar>
            <w:vAlign w:val="center"/>
          </w:tcPr>
          <w:p w14:paraId="23ECE415" w14:textId="77777777" w:rsidR="00CC77D2" w:rsidRDefault="00461E13">
            <w:pPr>
              <w:spacing w:after="20" w:line="250" w:lineRule="auto"/>
            </w:pPr>
            <w:r>
              <w:rPr>
                <w:sz w:val="17"/>
                <w:szCs w:val="17"/>
              </w:rPr>
              <w:t>Service-side single-page pinboard of tiles from reports</w:t>
            </w:r>
          </w:p>
        </w:tc>
      </w:tr>
      <w:tr w:rsidR="00CC77D2" w14:paraId="23ECE419" w14:textId="77777777">
        <w:tc>
          <w:tcPr>
            <w:tcW w:w="2520" w:type="dxa"/>
            <w:tcMar>
              <w:top w:w="40" w:type="dxa"/>
              <w:left w:w="100" w:type="dxa"/>
              <w:bottom w:w="40" w:type="dxa"/>
              <w:right w:w="100" w:type="dxa"/>
            </w:tcMar>
            <w:vAlign w:val="center"/>
          </w:tcPr>
          <w:p w14:paraId="23ECE417" w14:textId="77777777" w:rsidR="00CC77D2" w:rsidRDefault="00461E13">
            <w:pPr>
              <w:spacing w:after="20" w:line="250" w:lineRule="auto"/>
            </w:pPr>
            <w:r>
              <w:rPr>
                <w:sz w:val="17"/>
                <w:szCs w:val="17"/>
              </w:rPr>
              <w:t>Dataflow</w:t>
            </w:r>
          </w:p>
        </w:tc>
        <w:tc>
          <w:tcPr>
            <w:tcW w:w="7560" w:type="dxa"/>
            <w:tcMar>
              <w:top w:w="40" w:type="dxa"/>
              <w:left w:w="100" w:type="dxa"/>
              <w:bottom w:w="40" w:type="dxa"/>
              <w:right w:w="100" w:type="dxa"/>
            </w:tcMar>
            <w:vAlign w:val="center"/>
          </w:tcPr>
          <w:p w14:paraId="23ECE418" w14:textId="77777777" w:rsidR="00CC77D2" w:rsidRDefault="00461E13">
            <w:pPr>
              <w:spacing w:after="20" w:line="250" w:lineRule="auto"/>
            </w:pPr>
            <w:r>
              <w:rPr>
                <w:sz w:val="17"/>
                <w:szCs w:val="17"/>
              </w:rPr>
              <w:t>Power Query hosted in the Service, reusable across models</w:t>
            </w:r>
          </w:p>
        </w:tc>
      </w:tr>
      <w:tr w:rsidR="00CC77D2" w14:paraId="23ECE41C" w14:textId="77777777">
        <w:tc>
          <w:tcPr>
            <w:tcW w:w="2520" w:type="dxa"/>
            <w:tcMar>
              <w:top w:w="40" w:type="dxa"/>
              <w:left w:w="100" w:type="dxa"/>
              <w:bottom w:w="40" w:type="dxa"/>
              <w:right w:w="100" w:type="dxa"/>
            </w:tcMar>
            <w:vAlign w:val="center"/>
          </w:tcPr>
          <w:p w14:paraId="23ECE41A" w14:textId="77777777" w:rsidR="00CC77D2" w:rsidRDefault="00461E13">
            <w:pPr>
              <w:spacing w:after="20" w:line="250" w:lineRule="auto"/>
            </w:pPr>
            <w:r>
              <w:rPr>
                <w:sz w:val="17"/>
                <w:szCs w:val="17"/>
              </w:rPr>
              <w:t>DAX</w:t>
            </w:r>
          </w:p>
        </w:tc>
        <w:tc>
          <w:tcPr>
            <w:tcW w:w="7560" w:type="dxa"/>
            <w:tcMar>
              <w:top w:w="40" w:type="dxa"/>
              <w:left w:w="100" w:type="dxa"/>
              <w:bottom w:w="40" w:type="dxa"/>
              <w:right w:w="100" w:type="dxa"/>
            </w:tcMar>
            <w:vAlign w:val="center"/>
          </w:tcPr>
          <w:p w14:paraId="23ECE41B" w14:textId="77777777" w:rsidR="00CC77D2" w:rsidRDefault="00461E13">
            <w:pPr>
              <w:spacing w:after="20" w:line="250" w:lineRule="auto"/>
            </w:pPr>
            <w:r>
              <w:rPr>
                <w:sz w:val="17"/>
                <w:szCs w:val="17"/>
              </w:rPr>
              <w:t>Formula language of the model: measures, calculated columns, RLS filters</w:t>
            </w:r>
          </w:p>
        </w:tc>
      </w:tr>
      <w:tr w:rsidR="00CC77D2" w14:paraId="23ECE41F" w14:textId="77777777">
        <w:tc>
          <w:tcPr>
            <w:tcW w:w="2520" w:type="dxa"/>
            <w:tcMar>
              <w:top w:w="40" w:type="dxa"/>
              <w:left w:w="100" w:type="dxa"/>
              <w:bottom w:w="40" w:type="dxa"/>
              <w:right w:w="100" w:type="dxa"/>
            </w:tcMar>
            <w:vAlign w:val="center"/>
          </w:tcPr>
          <w:p w14:paraId="23ECE41D" w14:textId="77777777" w:rsidR="00CC77D2" w:rsidRDefault="00461E13">
            <w:pPr>
              <w:spacing w:after="20" w:line="250" w:lineRule="auto"/>
            </w:pPr>
            <w:r>
              <w:rPr>
                <w:sz w:val="17"/>
                <w:szCs w:val="17"/>
              </w:rPr>
              <w:t>Deployment pipeline</w:t>
            </w:r>
          </w:p>
        </w:tc>
        <w:tc>
          <w:tcPr>
            <w:tcW w:w="7560" w:type="dxa"/>
            <w:tcMar>
              <w:top w:w="40" w:type="dxa"/>
              <w:left w:w="100" w:type="dxa"/>
              <w:bottom w:w="40" w:type="dxa"/>
              <w:right w:w="100" w:type="dxa"/>
            </w:tcMar>
            <w:vAlign w:val="center"/>
          </w:tcPr>
          <w:p w14:paraId="23ECE41E" w14:textId="77777777" w:rsidR="00CC77D2" w:rsidRDefault="00461E13">
            <w:pPr>
              <w:spacing w:after="20" w:line="250" w:lineRule="auto"/>
            </w:pPr>
            <w:r>
              <w:rPr>
                <w:sz w:val="17"/>
                <w:szCs w:val="17"/>
              </w:rPr>
              <w:t>Dev→Test→Prod promotion with per-stage rules</w:t>
            </w:r>
          </w:p>
        </w:tc>
      </w:tr>
      <w:tr w:rsidR="00CC77D2" w14:paraId="23ECE422" w14:textId="77777777">
        <w:tc>
          <w:tcPr>
            <w:tcW w:w="2520" w:type="dxa"/>
            <w:tcMar>
              <w:top w:w="40" w:type="dxa"/>
              <w:left w:w="100" w:type="dxa"/>
              <w:bottom w:w="40" w:type="dxa"/>
              <w:right w:w="100" w:type="dxa"/>
            </w:tcMar>
            <w:vAlign w:val="center"/>
          </w:tcPr>
          <w:p w14:paraId="23ECE420" w14:textId="77777777" w:rsidR="00CC77D2" w:rsidRDefault="00461E13">
            <w:pPr>
              <w:spacing w:after="20" w:line="250" w:lineRule="auto"/>
            </w:pPr>
            <w:r>
              <w:rPr>
                <w:sz w:val="17"/>
                <w:szCs w:val="17"/>
              </w:rPr>
              <w:t>Dimension</w:t>
            </w:r>
          </w:p>
        </w:tc>
        <w:tc>
          <w:tcPr>
            <w:tcW w:w="7560" w:type="dxa"/>
            <w:tcMar>
              <w:top w:w="40" w:type="dxa"/>
              <w:left w:w="100" w:type="dxa"/>
              <w:bottom w:w="40" w:type="dxa"/>
              <w:right w:w="100" w:type="dxa"/>
            </w:tcMar>
            <w:vAlign w:val="center"/>
          </w:tcPr>
          <w:p w14:paraId="23ECE421" w14:textId="77777777" w:rsidR="00CC77D2" w:rsidRDefault="00461E13">
            <w:pPr>
              <w:spacing w:after="20" w:line="250" w:lineRule="auto"/>
            </w:pPr>
            <w:r>
              <w:rPr>
                <w:sz w:val="17"/>
                <w:szCs w:val="17"/>
              </w:rPr>
              <w:t>One-row-per-thing descriptive table you slice by</w:t>
            </w:r>
          </w:p>
        </w:tc>
      </w:tr>
      <w:tr w:rsidR="00CC77D2" w14:paraId="23ECE425" w14:textId="77777777">
        <w:tc>
          <w:tcPr>
            <w:tcW w:w="2520" w:type="dxa"/>
            <w:tcMar>
              <w:top w:w="40" w:type="dxa"/>
              <w:left w:w="100" w:type="dxa"/>
              <w:bottom w:w="40" w:type="dxa"/>
              <w:right w:w="100" w:type="dxa"/>
            </w:tcMar>
            <w:vAlign w:val="center"/>
          </w:tcPr>
          <w:p w14:paraId="23ECE423" w14:textId="77777777" w:rsidR="00CC77D2" w:rsidRDefault="00461E13">
            <w:pPr>
              <w:spacing w:after="20" w:line="250" w:lineRule="auto"/>
            </w:pPr>
            <w:r>
              <w:rPr>
                <w:sz w:val="17"/>
                <w:szCs w:val="17"/>
              </w:rPr>
              <w:lastRenderedPageBreak/>
              <w:t>Direct Lake</w:t>
            </w:r>
          </w:p>
        </w:tc>
        <w:tc>
          <w:tcPr>
            <w:tcW w:w="7560" w:type="dxa"/>
            <w:tcMar>
              <w:top w:w="40" w:type="dxa"/>
              <w:left w:w="100" w:type="dxa"/>
              <w:bottom w:w="40" w:type="dxa"/>
              <w:right w:w="100" w:type="dxa"/>
            </w:tcMar>
            <w:vAlign w:val="center"/>
          </w:tcPr>
          <w:p w14:paraId="23ECE424" w14:textId="77777777" w:rsidR="00CC77D2" w:rsidRDefault="00461E13">
            <w:pPr>
              <w:spacing w:after="20" w:line="250" w:lineRule="auto"/>
            </w:pPr>
            <w:r>
              <w:rPr>
                <w:sz w:val="17"/>
                <w:szCs w:val="17"/>
              </w:rPr>
              <w:t>Fabric storage mode reading OneLake parquet directly; near-Import speed, no import refresh</w:t>
            </w:r>
          </w:p>
        </w:tc>
      </w:tr>
      <w:tr w:rsidR="00CC77D2" w14:paraId="23ECE428" w14:textId="77777777">
        <w:tc>
          <w:tcPr>
            <w:tcW w:w="2520" w:type="dxa"/>
            <w:tcMar>
              <w:top w:w="40" w:type="dxa"/>
              <w:left w:w="100" w:type="dxa"/>
              <w:bottom w:w="40" w:type="dxa"/>
              <w:right w:w="100" w:type="dxa"/>
            </w:tcMar>
            <w:vAlign w:val="center"/>
          </w:tcPr>
          <w:p w14:paraId="23ECE426" w14:textId="77777777" w:rsidR="00CC77D2" w:rsidRDefault="00461E13">
            <w:pPr>
              <w:spacing w:after="20" w:line="250" w:lineRule="auto"/>
            </w:pPr>
            <w:r>
              <w:rPr>
                <w:sz w:val="17"/>
                <w:szCs w:val="17"/>
              </w:rPr>
              <w:t>DirectQuery</w:t>
            </w:r>
          </w:p>
        </w:tc>
        <w:tc>
          <w:tcPr>
            <w:tcW w:w="7560" w:type="dxa"/>
            <w:tcMar>
              <w:top w:w="40" w:type="dxa"/>
              <w:left w:w="100" w:type="dxa"/>
              <w:bottom w:w="40" w:type="dxa"/>
              <w:right w:w="100" w:type="dxa"/>
            </w:tcMar>
            <w:vAlign w:val="center"/>
          </w:tcPr>
          <w:p w14:paraId="23ECE427" w14:textId="77777777" w:rsidR="00CC77D2" w:rsidRDefault="00461E13">
            <w:pPr>
              <w:spacing w:after="20" w:line="250" w:lineRule="auto"/>
            </w:pPr>
            <w:r>
              <w:rPr>
                <w:sz w:val="17"/>
                <w:szCs w:val="17"/>
              </w:rPr>
              <w:t>Data stays at source; every visual becomes a live query</w:t>
            </w:r>
          </w:p>
        </w:tc>
      </w:tr>
      <w:tr w:rsidR="00CC77D2" w14:paraId="23ECE42B" w14:textId="77777777">
        <w:tc>
          <w:tcPr>
            <w:tcW w:w="2520" w:type="dxa"/>
            <w:tcMar>
              <w:top w:w="40" w:type="dxa"/>
              <w:left w:w="100" w:type="dxa"/>
              <w:bottom w:w="40" w:type="dxa"/>
              <w:right w:w="100" w:type="dxa"/>
            </w:tcMar>
            <w:vAlign w:val="center"/>
          </w:tcPr>
          <w:p w14:paraId="23ECE429" w14:textId="77777777" w:rsidR="00CC77D2" w:rsidRDefault="00461E13">
            <w:pPr>
              <w:spacing w:after="20" w:line="250" w:lineRule="auto"/>
            </w:pPr>
            <w:r>
              <w:rPr>
                <w:sz w:val="17"/>
                <w:szCs w:val="17"/>
              </w:rPr>
              <w:t>Drillthrough</w:t>
            </w:r>
          </w:p>
        </w:tc>
        <w:tc>
          <w:tcPr>
            <w:tcW w:w="7560" w:type="dxa"/>
            <w:tcMar>
              <w:top w:w="40" w:type="dxa"/>
              <w:left w:w="100" w:type="dxa"/>
              <w:bottom w:w="40" w:type="dxa"/>
              <w:right w:w="100" w:type="dxa"/>
            </w:tcMar>
            <w:vAlign w:val="center"/>
          </w:tcPr>
          <w:p w14:paraId="23ECE42A" w14:textId="77777777" w:rsidR="00CC77D2" w:rsidRDefault="00461E13">
            <w:pPr>
              <w:spacing w:after="20" w:line="250" w:lineRule="auto"/>
            </w:pPr>
            <w:r>
              <w:rPr>
                <w:sz w:val="17"/>
                <w:szCs w:val="17"/>
              </w:rPr>
              <w:t>Right-click navigation to a detail page filtered to the clicked thing</w:t>
            </w:r>
          </w:p>
        </w:tc>
      </w:tr>
      <w:tr w:rsidR="00CC77D2" w14:paraId="23ECE42E" w14:textId="77777777">
        <w:tc>
          <w:tcPr>
            <w:tcW w:w="2520" w:type="dxa"/>
            <w:tcMar>
              <w:top w:w="40" w:type="dxa"/>
              <w:left w:w="100" w:type="dxa"/>
              <w:bottom w:w="40" w:type="dxa"/>
              <w:right w:w="100" w:type="dxa"/>
            </w:tcMar>
            <w:vAlign w:val="center"/>
          </w:tcPr>
          <w:p w14:paraId="23ECE42C" w14:textId="77777777" w:rsidR="00CC77D2" w:rsidRDefault="00461E13">
            <w:pPr>
              <w:spacing w:after="20" w:line="250" w:lineRule="auto"/>
            </w:pPr>
            <w:r>
              <w:rPr>
                <w:sz w:val="17"/>
                <w:szCs w:val="17"/>
              </w:rPr>
              <w:t>Endorsement</w:t>
            </w:r>
          </w:p>
        </w:tc>
        <w:tc>
          <w:tcPr>
            <w:tcW w:w="7560" w:type="dxa"/>
            <w:tcMar>
              <w:top w:w="40" w:type="dxa"/>
              <w:left w:w="100" w:type="dxa"/>
              <w:bottom w:w="40" w:type="dxa"/>
              <w:right w:w="100" w:type="dxa"/>
            </w:tcMar>
            <w:vAlign w:val="center"/>
          </w:tcPr>
          <w:p w14:paraId="23ECE42D" w14:textId="77777777" w:rsidR="00CC77D2" w:rsidRDefault="00461E13">
            <w:pPr>
              <w:spacing w:after="20" w:line="250" w:lineRule="auto"/>
            </w:pPr>
            <w:r>
              <w:rPr>
                <w:sz w:val="17"/>
                <w:szCs w:val="17"/>
              </w:rPr>
              <w:t>Promoted (self-declared) / Certified (admin-designated reviewers) quality flags</w:t>
            </w:r>
          </w:p>
        </w:tc>
      </w:tr>
      <w:tr w:rsidR="00CC77D2" w14:paraId="23ECE431" w14:textId="77777777">
        <w:tc>
          <w:tcPr>
            <w:tcW w:w="2520" w:type="dxa"/>
            <w:tcMar>
              <w:top w:w="40" w:type="dxa"/>
              <w:left w:w="100" w:type="dxa"/>
              <w:bottom w:w="40" w:type="dxa"/>
              <w:right w:w="100" w:type="dxa"/>
            </w:tcMar>
            <w:vAlign w:val="center"/>
          </w:tcPr>
          <w:p w14:paraId="23ECE42F" w14:textId="77777777" w:rsidR="00CC77D2" w:rsidRDefault="00461E13">
            <w:pPr>
              <w:spacing w:after="20" w:line="250" w:lineRule="auto"/>
            </w:pPr>
            <w:r>
              <w:rPr>
                <w:sz w:val="17"/>
                <w:szCs w:val="17"/>
              </w:rPr>
              <w:t>Fact table</w:t>
            </w:r>
          </w:p>
        </w:tc>
        <w:tc>
          <w:tcPr>
            <w:tcW w:w="7560" w:type="dxa"/>
            <w:tcMar>
              <w:top w:w="40" w:type="dxa"/>
              <w:left w:w="100" w:type="dxa"/>
              <w:bottom w:w="40" w:type="dxa"/>
              <w:right w:w="100" w:type="dxa"/>
            </w:tcMar>
            <w:vAlign w:val="center"/>
          </w:tcPr>
          <w:p w14:paraId="23ECE430" w14:textId="77777777" w:rsidR="00CC77D2" w:rsidRDefault="00461E13">
            <w:pPr>
              <w:spacing w:after="20" w:line="250" w:lineRule="auto"/>
            </w:pPr>
            <w:r>
              <w:rPr>
                <w:sz w:val="17"/>
                <w:szCs w:val="17"/>
              </w:rPr>
              <w:t>Events at a fixed grain with numbers + dimension keys</w:t>
            </w:r>
          </w:p>
        </w:tc>
      </w:tr>
      <w:tr w:rsidR="00CC77D2" w14:paraId="23ECE434" w14:textId="77777777">
        <w:tc>
          <w:tcPr>
            <w:tcW w:w="2520" w:type="dxa"/>
            <w:tcMar>
              <w:top w:w="40" w:type="dxa"/>
              <w:left w:w="100" w:type="dxa"/>
              <w:bottom w:w="40" w:type="dxa"/>
              <w:right w:w="100" w:type="dxa"/>
            </w:tcMar>
            <w:vAlign w:val="center"/>
          </w:tcPr>
          <w:p w14:paraId="23ECE432" w14:textId="77777777" w:rsidR="00CC77D2" w:rsidRDefault="00461E13">
            <w:pPr>
              <w:spacing w:after="20" w:line="250" w:lineRule="auto"/>
            </w:pPr>
            <w:r>
              <w:rPr>
                <w:sz w:val="17"/>
                <w:szCs w:val="17"/>
              </w:rPr>
              <w:t>Field parameter</w:t>
            </w:r>
          </w:p>
        </w:tc>
        <w:tc>
          <w:tcPr>
            <w:tcW w:w="7560" w:type="dxa"/>
            <w:tcMar>
              <w:top w:w="40" w:type="dxa"/>
              <w:left w:w="100" w:type="dxa"/>
              <w:bottom w:w="40" w:type="dxa"/>
              <w:right w:w="100" w:type="dxa"/>
            </w:tcMar>
            <w:vAlign w:val="center"/>
          </w:tcPr>
          <w:p w14:paraId="23ECE433" w14:textId="77777777" w:rsidR="00CC77D2" w:rsidRDefault="00461E13">
            <w:pPr>
              <w:spacing w:after="20" w:line="250" w:lineRule="auto"/>
            </w:pPr>
            <w:r>
              <w:rPr>
                <w:sz w:val="17"/>
                <w:szCs w:val="17"/>
              </w:rPr>
              <w:t>User-selectable measure/dimension swapper for visuals</w:t>
            </w:r>
          </w:p>
        </w:tc>
      </w:tr>
      <w:tr w:rsidR="00CC77D2" w14:paraId="23ECE437" w14:textId="77777777">
        <w:tc>
          <w:tcPr>
            <w:tcW w:w="2520" w:type="dxa"/>
            <w:tcMar>
              <w:top w:w="40" w:type="dxa"/>
              <w:left w:w="100" w:type="dxa"/>
              <w:bottom w:w="40" w:type="dxa"/>
              <w:right w:w="100" w:type="dxa"/>
            </w:tcMar>
            <w:vAlign w:val="center"/>
          </w:tcPr>
          <w:p w14:paraId="23ECE435" w14:textId="77777777" w:rsidR="00CC77D2" w:rsidRDefault="00461E13">
            <w:pPr>
              <w:spacing w:after="20" w:line="250" w:lineRule="auto"/>
            </w:pPr>
            <w:r>
              <w:rPr>
                <w:sz w:val="17"/>
                <w:szCs w:val="17"/>
              </w:rPr>
              <w:t>Filter context</w:t>
            </w:r>
          </w:p>
        </w:tc>
        <w:tc>
          <w:tcPr>
            <w:tcW w:w="7560" w:type="dxa"/>
            <w:tcMar>
              <w:top w:w="40" w:type="dxa"/>
              <w:left w:w="100" w:type="dxa"/>
              <w:bottom w:w="40" w:type="dxa"/>
              <w:right w:w="100" w:type="dxa"/>
            </w:tcMar>
            <w:vAlign w:val="center"/>
          </w:tcPr>
          <w:p w14:paraId="23ECE436" w14:textId="77777777" w:rsidR="00CC77D2" w:rsidRDefault="00461E13">
            <w:pPr>
              <w:spacing w:after="20" w:line="250" w:lineRule="auto"/>
            </w:pPr>
            <w:r>
              <w:rPr>
                <w:sz w:val="17"/>
                <w:szCs w:val="17"/>
              </w:rPr>
              <w:t>The set of filters (visual, slicer, RLS…) a measure evaluates under</w:t>
            </w:r>
          </w:p>
        </w:tc>
      </w:tr>
      <w:tr w:rsidR="00CC77D2" w14:paraId="23ECE43A" w14:textId="77777777">
        <w:tc>
          <w:tcPr>
            <w:tcW w:w="2520" w:type="dxa"/>
            <w:tcMar>
              <w:top w:w="40" w:type="dxa"/>
              <w:left w:w="100" w:type="dxa"/>
              <w:bottom w:w="40" w:type="dxa"/>
              <w:right w:w="100" w:type="dxa"/>
            </w:tcMar>
            <w:vAlign w:val="center"/>
          </w:tcPr>
          <w:p w14:paraId="23ECE438" w14:textId="77777777" w:rsidR="00CC77D2" w:rsidRDefault="00461E13">
            <w:pPr>
              <w:spacing w:after="20" w:line="250" w:lineRule="auto"/>
            </w:pPr>
            <w:r>
              <w:rPr>
                <w:sz w:val="17"/>
                <w:szCs w:val="17"/>
              </w:rPr>
              <w:t>Gateway</w:t>
            </w:r>
          </w:p>
        </w:tc>
        <w:tc>
          <w:tcPr>
            <w:tcW w:w="7560" w:type="dxa"/>
            <w:tcMar>
              <w:top w:w="40" w:type="dxa"/>
              <w:left w:w="100" w:type="dxa"/>
              <w:bottom w:w="40" w:type="dxa"/>
              <w:right w:w="100" w:type="dxa"/>
            </w:tcMar>
            <w:vAlign w:val="center"/>
          </w:tcPr>
          <w:p w14:paraId="23ECE439" w14:textId="77777777" w:rsidR="00CC77D2" w:rsidRDefault="00461E13">
            <w:pPr>
              <w:spacing w:after="20" w:line="250" w:lineRule="auto"/>
            </w:pPr>
            <w:r>
              <w:rPr>
                <w:sz w:val="17"/>
                <w:szCs w:val="17"/>
              </w:rPr>
              <w:t>Relay letting the Service reach private-network sources (standard/personal/VNet)</w:t>
            </w:r>
          </w:p>
        </w:tc>
      </w:tr>
      <w:tr w:rsidR="00CC77D2" w14:paraId="23ECE43D" w14:textId="77777777">
        <w:tc>
          <w:tcPr>
            <w:tcW w:w="2520" w:type="dxa"/>
            <w:tcMar>
              <w:top w:w="40" w:type="dxa"/>
              <w:left w:w="100" w:type="dxa"/>
              <w:bottom w:w="40" w:type="dxa"/>
              <w:right w:w="100" w:type="dxa"/>
            </w:tcMar>
            <w:vAlign w:val="center"/>
          </w:tcPr>
          <w:p w14:paraId="23ECE43B" w14:textId="77777777" w:rsidR="00CC77D2" w:rsidRDefault="00461E13">
            <w:pPr>
              <w:spacing w:after="20" w:line="250" w:lineRule="auto"/>
            </w:pPr>
            <w:r>
              <w:rPr>
                <w:sz w:val="17"/>
                <w:szCs w:val="17"/>
              </w:rPr>
              <w:t>Grain</w:t>
            </w:r>
          </w:p>
        </w:tc>
        <w:tc>
          <w:tcPr>
            <w:tcW w:w="7560" w:type="dxa"/>
            <w:tcMar>
              <w:top w:w="40" w:type="dxa"/>
              <w:left w:w="100" w:type="dxa"/>
              <w:bottom w:w="40" w:type="dxa"/>
              <w:right w:w="100" w:type="dxa"/>
            </w:tcMar>
            <w:vAlign w:val="center"/>
          </w:tcPr>
          <w:p w14:paraId="23ECE43C" w14:textId="77777777" w:rsidR="00CC77D2" w:rsidRDefault="00461E13">
            <w:pPr>
              <w:spacing w:after="20" w:line="250" w:lineRule="auto"/>
            </w:pPr>
            <w:r>
              <w:rPr>
                <w:sz w:val="17"/>
                <w:szCs w:val="17"/>
              </w:rPr>
              <w:t>What one row represents; the first question about any table</w:t>
            </w:r>
          </w:p>
        </w:tc>
      </w:tr>
      <w:tr w:rsidR="00CC77D2" w14:paraId="23ECE440" w14:textId="77777777">
        <w:tc>
          <w:tcPr>
            <w:tcW w:w="2520" w:type="dxa"/>
            <w:tcMar>
              <w:top w:w="40" w:type="dxa"/>
              <w:left w:w="100" w:type="dxa"/>
              <w:bottom w:w="40" w:type="dxa"/>
              <w:right w:w="100" w:type="dxa"/>
            </w:tcMar>
            <w:vAlign w:val="center"/>
          </w:tcPr>
          <w:p w14:paraId="23ECE43E" w14:textId="77777777" w:rsidR="00CC77D2" w:rsidRDefault="00461E13">
            <w:pPr>
              <w:spacing w:after="20" w:line="250" w:lineRule="auto"/>
            </w:pPr>
            <w:r>
              <w:rPr>
                <w:sz w:val="17"/>
                <w:szCs w:val="17"/>
              </w:rPr>
              <w:t>Implicit / explicit measure</w:t>
            </w:r>
          </w:p>
        </w:tc>
        <w:tc>
          <w:tcPr>
            <w:tcW w:w="7560" w:type="dxa"/>
            <w:tcMar>
              <w:top w:w="40" w:type="dxa"/>
              <w:left w:w="100" w:type="dxa"/>
              <w:bottom w:w="40" w:type="dxa"/>
              <w:right w:w="100" w:type="dxa"/>
            </w:tcMar>
            <w:vAlign w:val="center"/>
          </w:tcPr>
          <w:p w14:paraId="23ECE43F" w14:textId="77777777" w:rsidR="00CC77D2" w:rsidRDefault="00461E13">
            <w:pPr>
              <w:spacing w:after="20" w:line="250" w:lineRule="auto"/>
            </w:pPr>
            <w:r>
              <w:rPr>
                <w:sz w:val="17"/>
                <w:szCs w:val="17"/>
              </w:rPr>
              <w:t>Drag-aggregation vs named DAX measure; pros write explicit</w:t>
            </w:r>
          </w:p>
        </w:tc>
      </w:tr>
      <w:tr w:rsidR="00CC77D2" w14:paraId="23ECE443" w14:textId="77777777">
        <w:tc>
          <w:tcPr>
            <w:tcW w:w="2520" w:type="dxa"/>
            <w:tcMar>
              <w:top w:w="40" w:type="dxa"/>
              <w:left w:w="100" w:type="dxa"/>
              <w:bottom w:w="40" w:type="dxa"/>
              <w:right w:w="100" w:type="dxa"/>
            </w:tcMar>
            <w:vAlign w:val="center"/>
          </w:tcPr>
          <w:p w14:paraId="23ECE441" w14:textId="77777777" w:rsidR="00CC77D2" w:rsidRDefault="00461E13">
            <w:pPr>
              <w:spacing w:after="20" w:line="250" w:lineRule="auto"/>
            </w:pPr>
            <w:r>
              <w:rPr>
                <w:sz w:val="17"/>
                <w:szCs w:val="17"/>
              </w:rPr>
              <w:t>Import mode</w:t>
            </w:r>
          </w:p>
        </w:tc>
        <w:tc>
          <w:tcPr>
            <w:tcW w:w="7560" w:type="dxa"/>
            <w:tcMar>
              <w:top w:w="40" w:type="dxa"/>
              <w:left w:w="100" w:type="dxa"/>
              <w:bottom w:w="40" w:type="dxa"/>
              <w:right w:w="100" w:type="dxa"/>
            </w:tcMar>
            <w:vAlign w:val="center"/>
          </w:tcPr>
          <w:p w14:paraId="23ECE442" w14:textId="77777777" w:rsidR="00CC77D2" w:rsidRDefault="00461E13">
            <w:pPr>
              <w:spacing w:after="20" w:line="250" w:lineRule="auto"/>
            </w:pPr>
            <w:r>
              <w:rPr>
                <w:sz w:val="17"/>
                <w:szCs w:val="17"/>
              </w:rPr>
              <w:t>Data copied into VertiPaq at refresh; fastest, default</w:t>
            </w:r>
          </w:p>
        </w:tc>
      </w:tr>
      <w:tr w:rsidR="00CC77D2" w14:paraId="23ECE446" w14:textId="77777777">
        <w:tc>
          <w:tcPr>
            <w:tcW w:w="2520" w:type="dxa"/>
            <w:tcMar>
              <w:top w:w="40" w:type="dxa"/>
              <w:left w:w="100" w:type="dxa"/>
              <w:bottom w:w="40" w:type="dxa"/>
              <w:right w:w="100" w:type="dxa"/>
            </w:tcMar>
            <w:vAlign w:val="center"/>
          </w:tcPr>
          <w:p w14:paraId="23ECE444" w14:textId="77777777" w:rsidR="00CC77D2" w:rsidRDefault="00461E13">
            <w:pPr>
              <w:spacing w:after="20" w:line="250" w:lineRule="auto"/>
            </w:pPr>
            <w:r>
              <w:rPr>
                <w:sz w:val="17"/>
                <w:szCs w:val="17"/>
              </w:rPr>
              <w:t>Incremental refresh</w:t>
            </w:r>
          </w:p>
        </w:tc>
        <w:tc>
          <w:tcPr>
            <w:tcW w:w="7560" w:type="dxa"/>
            <w:tcMar>
              <w:top w:w="40" w:type="dxa"/>
              <w:left w:w="100" w:type="dxa"/>
              <w:bottom w:w="40" w:type="dxa"/>
              <w:right w:w="100" w:type="dxa"/>
            </w:tcMar>
            <w:vAlign w:val="center"/>
          </w:tcPr>
          <w:p w14:paraId="23ECE445" w14:textId="77777777" w:rsidR="00CC77D2" w:rsidRDefault="00461E13">
            <w:pPr>
              <w:spacing w:after="20" w:line="250" w:lineRule="auto"/>
            </w:pPr>
            <w:r>
              <w:rPr>
                <w:sz w:val="17"/>
                <w:szCs w:val="17"/>
              </w:rPr>
              <w:t>Partitioned refresh of only recent data via RangeStart/RangeEnd</w:t>
            </w:r>
          </w:p>
        </w:tc>
      </w:tr>
      <w:tr w:rsidR="00CC77D2" w14:paraId="23ECE449" w14:textId="77777777">
        <w:tc>
          <w:tcPr>
            <w:tcW w:w="2520" w:type="dxa"/>
            <w:tcMar>
              <w:top w:w="40" w:type="dxa"/>
              <w:left w:w="100" w:type="dxa"/>
              <w:bottom w:w="40" w:type="dxa"/>
              <w:right w:w="100" w:type="dxa"/>
            </w:tcMar>
            <w:vAlign w:val="center"/>
          </w:tcPr>
          <w:p w14:paraId="23ECE447" w14:textId="77777777" w:rsidR="00CC77D2" w:rsidRDefault="00461E13">
            <w:pPr>
              <w:spacing w:after="20" w:line="250" w:lineRule="auto"/>
            </w:pPr>
            <w:r>
              <w:rPr>
                <w:sz w:val="17"/>
                <w:szCs w:val="17"/>
              </w:rPr>
              <w:t>Lakehouse / Warehouse</w:t>
            </w:r>
          </w:p>
        </w:tc>
        <w:tc>
          <w:tcPr>
            <w:tcW w:w="7560" w:type="dxa"/>
            <w:tcMar>
              <w:top w:w="40" w:type="dxa"/>
              <w:left w:w="100" w:type="dxa"/>
              <w:bottom w:w="40" w:type="dxa"/>
              <w:right w:w="100" w:type="dxa"/>
            </w:tcMar>
            <w:vAlign w:val="center"/>
          </w:tcPr>
          <w:p w14:paraId="23ECE448" w14:textId="77777777" w:rsidR="00CC77D2" w:rsidRDefault="00461E13">
            <w:pPr>
              <w:spacing w:after="20" w:line="250" w:lineRule="auto"/>
            </w:pPr>
            <w:r>
              <w:rPr>
                <w:sz w:val="17"/>
                <w:szCs w:val="17"/>
              </w:rPr>
              <w:t>Fabric stores: files+Spark+SQL endpoint vs T-SQL-first warehouse</w:t>
            </w:r>
          </w:p>
        </w:tc>
      </w:tr>
      <w:tr w:rsidR="00CC77D2" w14:paraId="23ECE44C" w14:textId="77777777">
        <w:tc>
          <w:tcPr>
            <w:tcW w:w="2520" w:type="dxa"/>
            <w:tcMar>
              <w:top w:w="40" w:type="dxa"/>
              <w:left w:w="100" w:type="dxa"/>
              <w:bottom w:w="40" w:type="dxa"/>
              <w:right w:w="100" w:type="dxa"/>
            </w:tcMar>
            <w:vAlign w:val="center"/>
          </w:tcPr>
          <w:p w14:paraId="23ECE44A" w14:textId="77777777" w:rsidR="00CC77D2" w:rsidRDefault="00461E13">
            <w:pPr>
              <w:spacing w:after="20" w:line="250" w:lineRule="auto"/>
            </w:pPr>
            <w:r>
              <w:rPr>
                <w:sz w:val="17"/>
                <w:szCs w:val="17"/>
              </w:rPr>
              <w:t>M / Power Query</w:t>
            </w:r>
          </w:p>
        </w:tc>
        <w:tc>
          <w:tcPr>
            <w:tcW w:w="7560" w:type="dxa"/>
            <w:tcMar>
              <w:top w:w="40" w:type="dxa"/>
              <w:left w:w="100" w:type="dxa"/>
              <w:bottom w:w="40" w:type="dxa"/>
              <w:right w:w="100" w:type="dxa"/>
            </w:tcMar>
            <w:vAlign w:val="center"/>
          </w:tcPr>
          <w:p w14:paraId="23ECE44B" w14:textId="77777777" w:rsidR="00CC77D2" w:rsidRDefault="00461E13">
            <w:pPr>
              <w:spacing w:after="20" w:line="250" w:lineRule="auto"/>
            </w:pPr>
            <w:r>
              <w:rPr>
                <w:sz w:val="17"/>
                <w:szCs w:val="17"/>
              </w:rPr>
              <w:t>The transformation language/engine feeding the model</w:t>
            </w:r>
          </w:p>
        </w:tc>
      </w:tr>
      <w:tr w:rsidR="00CC77D2" w14:paraId="23ECE44F" w14:textId="77777777">
        <w:tc>
          <w:tcPr>
            <w:tcW w:w="2520" w:type="dxa"/>
            <w:tcMar>
              <w:top w:w="40" w:type="dxa"/>
              <w:left w:w="100" w:type="dxa"/>
              <w:bottom w:w="40" w:type="dxa"/>
              <w:right w:w="100" w:type="dxa"/>
            </w:tcMar>
            <w:vAlign w:val="center"/>
          </w:tcPr>
          <w:p w14:paraId="23ECE44D" w14:textId="77777777" w:rsidR="00CC77D2" w:rsidRDefault="00461E13">
            <w:pPr>
              <w:spacing w:after="20" w:line="250" w:lineRule="auto"/>
            </w:pPr>
            <w:r>
              <w:rPr>
                <w:sz w:val="17"/>
                <w:szCs w:val="17"/>
              </w:rPr>
              <w:t>Measure</w:t>
            </w:r>
          </w:p>
        </w:tc>
        <w:tc>
          <w:tcPr>
            <w:tcW w:w="7560" w:type="dxa"/>
            <w:tcMar>
              <w:top w:w="40" w:type="dxa"/>
              <w:left w:w="100" w:type="dxa"/>
              <w:bottom w:w="40" w:type="dxa"/>
              <w:right w:w="100" w:type="dxa"/>
            </w:tcMar>
            <w:vAlign w:val="center"/>
          </w:tcPr>
          <w:p w14:paraId="23ECE44E" w14:textId="77777777" w:rsidR="00CC77D2" w:rsidRDefault="00461E13">
            <w:pPr>
              <w:spacing w:after="20" w:line="250" w:lineRule="auto"/>
            </w:pPr>
            <w:r>
              <w:rPr>
                <w:sz w:val="17"/>
                <w:szCs w:val="17"/>
              </w:rPr>
              <w:t>DAX calculation evaluated at query time in filter context</w:t>
            </w:r>
          </w:p>
        </w:tc>
      </w:tr>
      <w:tr w:rsidR="00CC77D2" w14:paraId="23ECE452" w14:textId="77777777">
        <w:tc>
          <w:tcPr>
            <w:tcW w:w="2520" w:type="dxa"/>
            <w:tcMar>
              <w:top w:w="40" w:type="dxa"/>
              <w:left w:w="100" w:type="dxa"/>
              <w:bottom w:w="40" w:type="dxa"/>
              <w:right w:w="100" w:type="dxa"/>
            </w:tcMar>
            <w:vAlign w:val="center"/>
          </w:tcPr>
          <w:p w14:paraId="23ECE450" w14:textId="77777777" w:rsidR="00CC77D2" w:rsidRDefault="00461E13">
            <w:pPr>
              <w:spacing w:after="20" w:line="250" w:lineRule="auto"/>
            </w:pPr>
            <w:r>
              <w:rPr>
                <w:sz w:val="17"/>
                <w:szCs w:val="17"/>
              </w:rPr>
              <w:t>OneLake</w:t>
            </w:r>
          </w:p>
        </w:tc>
        <w:tc>
          <w:tcPr>
            <w:tcW w:w="7560" w:type="dxa"/>
            <w:tcMar>
              <w:top w:w="40" w:type="dxa"/>
              <w:left w:w="100" w:type="dxa"/>
              <w:bottom w:w="40" w:type="dxa"/>
              <w:right w:w="100" w:type="dxa"/>
            </w:tcMar>
            <w:vAlign w:val="center"/>
          </w:tcPr>
          <w:p w14:paraId="23ECE451" w14:textId="77777777" w:rsidR="00CC77D2" w:rsidRDefault="00461E13">
            <w:pPr>
              <w:spacing w:after="20" w:line="250" w:lineRule="auto"/>
            </w:pPr>
            <w:r>
              <w:rPr>
                <w:sz w:val="17"/>
                <w:szCs w:val="17"/>
              </w:rPr>
              <w:t>Fabric's single org-wide data lake all items store into</w:t>
            </w:r>
          </w:p>
        </w:tc>
      </w:tr>
      <w:tr w:rsidR="00CC77D2" w14:paraId="23ECE455" w14:textId="77777777">
        <w:tc>
          <w:tcPr>
            <w:tcW w:w="2520" w:type="dxa"/>
            <w:tcMar>
              <w:top w:w="40" w:type="dxa"/>
              <w:left w:w="100" w:type="dxa"/>
              <w:bottom w:w="40" w:type="dxa"/>
              <w:right w:w="100" w:type="dxa"/>
            </w:tcMar>
            <w:vAlign w:val="center"/>
          </w:tcPr>
          <w:p w14:paraId="23ECE453" w14:textId="77777777" w:rsidR="00CC77D2" w:rsidRDefault="00461E13">
            <w:pPr>
              <w:spacing w:after="20" w:line="250" w:lineRule="auto"/>
            </w:pPr>
            <w:r>
              <w:rPr>
                <w:sz w:val="17"/>
                <w:szCs w:val="17"/>
              </w:rPr>
              <w:t>PBIP / TMDL</w:t>
            </w:r>
          </w:p>
        </w:tc>
        <w:tc>
          <w:tcPr>
            <w:tcW w:w="7560" w:type="dxa"/>
            <w:tcMar>
              <w:top w:w="40" w:type="dxa"/>
              <w:left w:w="100" w:type="dxa"/>
              <w:bottom w:w="40" w:type="dxa"/>
              <w:right w:w="100" w:type="dxa"/>
            </w:tcMar>
            <w:vAlign w:val="center"/>
          </w:tcPr>
          <w:p w14:paraId="23ECE454" w14:textId="77777777" w:rsidR="00CC77D2" w:rsidRDefault="00461E13">
            <w:pPr>
              <w:spacing w:after="20" w:line="250" w:lineRule="auto"/>
            </w:pPr>
            <w:r>
              <w:rPr>
                <w:sz w:val="17"/>
                <w:szCs w:val="17"/>
              </w:rPr>
              <w:t>Project save format: model as readable text files; git-able BI</w:t>
            </w:r>
          </w:p>
        </w:tc>
      </w:tr>
      <w:tr w:rsidR="00CC77D2" w14:paraId="23ECE458" w14:textId="77777777">
        <w:tc>
          <w:tcPr>
            <w:tcW w:w="2520" w:type="dxa"/>
            <w:tcMar>
              <w:top w:w="40" w:type="dxa"/>
              <w:left w:w="100" w:type="dxa"/>
              <w:bottom w:w="40" w:type="dxa"/>
              <w:right w:w="100" w:type="dxa"/>
            </w:tcMar>
            <w:vAlign w:val="center"/>
          </w:tcPr>
          <w:p w14:paraId="23ECE456" w14:textId="77777777" w:rsidR="00CC77D2" w:rsidRDefault="00461E13">
            <w:pPr>
              <w:spacing w:after="20" w:line="250" w:lineRule="auto"/>
            </w:pPr>
            <w:r>
              <w:rPr>
                <w:sz w:val="17"/>
                <w:szCs w:val="17"/>
              </w:rPr>
              <w:t>Query folding</w:t>
            </w:r>
          </w:p>
        </w:tc>
        <w:tc>
          <w:tcPr>
            <w:tcW w:w="7560" w:type="dxa"/>
            <w:tcMar>
              <w:top w:w="40" w:type="dxa"/>
              <w:left w:w="100" w:type="dxa"/>
              <w:bottom w:w="40" w:type="dxa"/>
              <w:right w:w="100" w:type="dxa"/>
            </w:tcMar>
            <w:vAlign w:val="center"/>
          </w:tcPr>
          <w:p w14:paraId="23ECE457" w14:textId="77777777" w:rsidR="00CC77D2" w:rsidRDefault="00461E13">
            <w:pPr>
              <w:spacing w:after="20" w:line="250" w:lineRule="auto"/>
            </w:pPr>
            <w:r>
              <w:rPr>
                <w:sz w:val="17"/>
                <w:szCs w:val="17"/>
              </w:rPr>
              <w:t>Power Query pushing steps down as native SQL</w:t>
            </w:r>
          </w:p>
        </w:tc>
      </w:tr>
      <w:tr w:rsidR="00CC77D2" w14:paraId="23ECE45B" w14:textId="77777777">
        <w:tc>
          <w:tcPr>
            <w:tcW w:w="2520" w:type="dxa"/>
            <w:tcMar>
              <w:top w:w="40" w:type="dxa"/>
              <w:left w:w="100" w:type="dxa"/>
              <w:bottom w:w="40" w:type="dxa"/>
              <w:right w:w="100" w:type="dxa"/>
            </w:tcMar>
            <w:vAlign w:val="center"/>
          </w:tcPr>
          <w:p w14:paraId="23ECE459" w14:textId="77777777" w:rsidR="00CC77D2" w:rsidRDefault="00461E13">
            <w:pPr>
              <w:spacing w:after="20" w:line="250" w:lineRule="auto"/>
            </w:pPr>
            <w:r>
              <w:rPr>
                <w:sz w:val="17"/>
                <w:szCs w:val="17"/>
              </w:rPr>
              <w:t>RLS / OLS</w:t>
            </w:r>
          </w:p>
        </w:tc>
        <w:tc>
          <w:tcPr>
            <w:tcW w:w="7560" w:type="dxa"/>
            <w:tcMar>
              <w:top w:w="40" w:type="dxa"/>
              <w:left w:w="100" w:type="dxa"/>
              <w:bottom w:w="40" w:type="dxa"/>
              <w:right w:w="100" w:type="dxa"/>
            </w:tcMar>
            <w:vAlign w:val="center"/>
          </w:tcPr>
          <w:p w14:paraId="23ECE45A" w14:textId="77777777" w:rsidR="00CC77D2" w:rsidRDefault="00461E13">
            <w:pPr>
              <w:spacing w:after="20" w:line="250" w:lineRule="auto"/>
            </w:pPr>
            <w:r>
              <w:rPr>
                <w:sz w:val="17"/>
                <w:szCs w:val="17"/>
              </w:rPr>
              <w:t>Row-level (filter rows per user) / object-level (hide columns/tables) security</w:t>
            </w:r>
          </w:p>
        </w:tc>
      </w:tr>
      <w:tr w:rsidR="00CC77D2" w14:paraId="23ECE45E" w14:textId="77777777">
        <w:tc>
          <w:tcPr>
            <w:tcW w:w="2520" w:type="dxa"/>
            <w:tcMar>
              <w:top w:w="40" w:type="dxa"/>
              <w:left w:w="100" w:type="dxa"/>
              <w:bottom w:w="40" w:type="dxa"/>
              <w:right w:w="100" w:type="dxa"/>
            </w:tcMar>
            <w:vAlign w:val="center"/>
          </w:tcPr>
          <w:p w14:paraId="23ECE45C" w14:textId="77777777" w:rsidR="00CC77D2" w:rsidRDefault="00461E13">
            <w:pPr>
              <w:spacing w:after="20" w:line="250" w:lineRule="auto"/>
            </w:pPr>
            <w:r>
              <w:rPr>
                <w:sz w:val="17"/>
                <w:szCs w:val="17"/>
              </w:rPr>
              <w:t>Row context</w:t>
            </w:r>
          </w:p>
        </w:tc>
        <w:tc>
          <w:tcPr>
            <w:tcW w:w="7560" w:type="dxa"/>
            <w:tcMar>
              <w:top w:w="40" w:type="dxa"/>
              <w:left w:w="100" w:type="dxa"/>
              <w:bottom w:w="40" w:type="dxa"/>
              <w:right w:w="100" w:type="dxa"/>
            </w:tcMar>
            <w:vAlign w:val="center"/>
          </w:tcPr>
          <w:p w14:paraId="23ECE45D" w14:textId="77777777" w:rsidR="00CC77D2" w:rsidRDefault="00461E13">
            <w:pPr>
              <w:spacing w:after="20" w:line="250" w:lineRule="auto"/>
            </w:pPr>
            <w:r>
              <w:rPr>
                <w:sz w:val="17"/>
                <w:szCs w:val="17"/>
              </w:rPr>
              <w:t>'Current row' during calculated columns and iterators</w:t>
            </w:r>
          </w:p>
        </w:tc>
      </w:tr>
      <w:tr w:rsidR="00CC77D2" w14:paraId="23ECE461" w14:textId="77777777">
        <w:tc>
          <w:tcPr>
            <w:tcW w:w="2520" w:type="dxa"/>
            <w:tcMar>
              <w:top w:w="40" w:type="dxa"/>
              <w:left w:w="100" w:type="dxa"/>
              <w:bottom w:w="40" w:type="dxa"/>
              <w:right w:w="100" w:type="dxa"/>
            </w:tcMar>
            <w:vAlign w:val="center"/>
          </w:tcPr>
          <w:p w14:paraId="23ECE45F" w14:textId="77777777" w:rsidR="00CC77D2" w:rsidRDefault="00461E13">
            <w:pPr>
              <w:spacing w:after="20" w:line="250" w:lineRule="auto"/>
            </w:pPr>
            <w:r>
              <w:rPr>
                <w:sz w:val="17"/>
                <w:szCs w:val="17"/>
              </w:rPr>
              <w:t>SARGable</w:t>
            </w:r>
          </w:p>
        </w:tc>
        <w:tc>
          <w:tcPr>
            <w:tcW w:w="7560" w:type="dxa"/>
            <w:tcMar>
              <w:top w:w="40" w:type="dxa"/>
              <w:left w:w="100" w:type="dxa"/>
              <w:bottom w:w="40" w:type="dxa"/>
              <w:right w:w="100" w:type="dxa"/>
            </w:tcMar>
            <w:vAlign w:val="center"/>
          </w:tcPr>
          <w:p w14:paraId="23ECE460" w14:textId="77777777" w:rsidR="00CC77D2" w:rsidRDefault="00461E13">
            <w:pPr>
              <w:spacing w:after="20" w:line="250" w:lineRule="auto"/>
            </w:pPr>
            <w:r>
              <w:rPr>
                <w:sz w:val="17"/>
                <w:szCs w:val="17"/>
              </w:rPr>
              <w:t>Predicate shape that allows index seeks (bare column vs range)</w:t>
            </w:r>
          </w:p>
        </w:tc>
      </w:tr>
      <w:tr w:rsidR="00CC77D2" w14:paraId="23ECE464" w14:textId="77777777">
        <w:tc>
          <w:tcPr>
            <w:tcW w:w="2520" w:type="dxa"/>
            <w:tcMar>
              <w:top w:w="40" w:type="dxa"/>
              <w:left w:w="100" w:type="dxa"/>
              <w:bottom w:w="40" w:type="dxa"/>
              <w:right w:w="100" w:type="dxa"/>
            </w:tcMar>
            <w:vAlign w:val="center"/>
          </w:tcPr>
          <w:p w14:paraId="23ECE462" w14:textId="77777777" w:rsidR="00CC77D2" w:rsidRDefault="00461E13">
            <w:pPr>
              <w:spacing w:after="20" w:line="250" w:lineRule="auto"/>
            </w:pPr>
            <w:r>
              <w:rPr>
                <w:sz w:val="17"/>
                <w:szCs w:val="17"/>
              </w:rPr>
              <w:t>Semantic model</w:t>
            </w:r>
          </w:p>
        </w:tc>
        <w:tc>
          <w:tcPr>
            <w:tcW w:w="7560" w:type="dxa"/>
            <w:tcMar>
              <w:top w:w="40" w:type="dxa"/>
              <w:left w:w="100" w:type="dxa"/>
              <w:bottom w:w="40" w:type="dxa"/>
              <w:right w:w="100" w:type="dxa"/>
            </w:tcMar>
            <w:vAlign w:val="center"/>
          </w:tcPr>
          <w:p w14:paraId="23ECE463" w14:textId="77777777" w:rsidR="00CC77D2" w:rsidRDefault="00461E13">
            <w:pPr>
              <w:spacing w:after="20" w:line="250" w:lineRule="auto"/>
            </w:pPr>
            <w:r>
              <w:rPr>
                <w:sz w:val="17"/>
                <w:szCs w:val="17"/>
              </w:rPr>
              <w:t>The published dataset: tables, relationships, measures, security</w:t>
            </w:r>
          </w:p>
        </w:tc>
      </w:tr>
      <w:tr w:rsidR="00CC77D2" w14:paraId="23ECE467" w14:textId="77777777">
        <w:tc>
          <w:tcPr>
            <w:tcW w:w="2520" w:type="dxa"/>
            <w:tcMar>
              <w:top w:w="40" w:type="dxa"/>
              <w:left w:w="100" w:type="dxa"/>
              <w:bottom w:w="40" w:type="dxa"/>
              <w:right w:w="100" w:type="dxa"/>
            </w:tcMar>
            <w:vAlign w:val="center"/>
          </w:tcPr>
          <w:p w14:paraId="23ECE465" w14:textId="77777777" w:rsidR="00CC77D2" w:rsidRDefault="00461E13">
            <w:pPr>
              <w:spacing w:after="20" w:line="250" w:lineRule="auto"/>
            </w:pPr>
            <w:r>
              <w:rPr>
                <w:sz w:val="17"/>
                <w:szCs w:val="17"/>
              </w:rPr>
              <w:t>Semi-additive</w:t>
            </w:r>
          </w:p>
        </w:tc>
        <w:tc>
          <w:tcPr>
            <w:tcW w:w="7560" w:type="dxa"/>
            <w:tcMar>
              <w:top w:w="40" w:type="dxa"/>
              <w:left w:w="100" w:type="dxa"/>
              <w:bottom w:w="40" w:type="dxa"/>
              <w:right w:w="100" w:type="dxa"/>
            </w:tcMar>
            <w:vAlign w:val="center"/>
          </w:tcPr>
          <w:p w14:paraId="23ECE466" w14:textId="77777777" w:rsidR="00CC77D2" w:rsidRDefault="00461E13">
            <w:pPr>
              <w:spacing w:after="20" w:line="250" w:lineRule="auto"/>
            </w:pPr>
            <w:r>
              <w:rPr>
                <w:sz w:val="17"/>
                <w:szCs w:val="17"/>
              </w:rPr>
              <w:t>Sums across some dimensions but not time (balances) — LASTDATE patterns</w:t>
            </w:r>
          </w:p>
        </w:tc>
      </w:tr>
      <w:tr w:rsidR="00CC77D2" w14:paraId="23ECE46A" w14:textId="77777777">
        <w:tc>
          <w:tcPr>
            <w:tcW w:w="2520" w:type="dxa"/>
            <w:tcMar>
              <w:top w:w="40" w:type="dxa"/>
              <w:left w:w="100" w:type="dxa"/>
              <w:bottom w:w="40" w:type="dxa"/>
              <w:right w:w="100" w:type="dxa"/>
            </w:tcMar>
            <w:vAlign w:val="center"/>
          </w:tcPr>
          <w:p w14:paraId="23ECE468" w14:textId="77777777" w:rsidR="00CC77D2" w:rsidRDefault="00461E13">
            <w:pPr>
              <w:spacing w:after="20" w:line="250" w:lineRule="auto"/>
            </w:pPr>
            <w:r>
              <w:rPr>
                <w:sz w:val="17"/>
                <w:szCs w:val="17"/>
              </w:rPr>
              <w:t>Star schema</w:t>
            </w:r>
          </w:p>
        </w:tc>
        <w:tc>
          <w:tcPr>
            <w:tcW w:w="7560" w:type="dxa"/>
            <w:tcMar>
              <w:top w:w="40" w:type="dxa"/>
              <w:left w:w="100" w:type="dxa"/>
              <w:bottom w:w="40" w:type="dxa"/>
              <w:right w:w="100" w:type="dxa"/>
            </w:tcMar>
            <w:vAlign w:val="center"/>
          </w:tcPr>
          <w:p w14:paraId="23ECE469" w14:textId="77777777" w:rsidR="00CC77D2" w:rsidRDefault="00461E13">
            <w:pPr>
              <w:spacing w:after="20" w:line="250" w:lineRule="auto"/>
            </w:pPr>
            <w:r>
              <w:rPr>
                <w:sz w:val="17"/>
                <w:szCs w:val="17"/>
              </w:rPr>
              <w:t>Fact center, dimension points; the shape Power BI is optimized for</w:t>
            </w:r>
          </w:p>
        </w:tc>
      </w:tr>
      <w:tr w:rsidR="00CC77D2" w14:paraId="23ECE46D" w14:textId="77777777">
        <w:tc>
          <w:tcPr>
            <w:tcW w:w="2520" w:type="dxa"/>
            <w:tcMar>
              <w:top w:w="40" w:type="dxa"/>
              <w:left w:w="100" w:type="dxa"/>
              <w:bottom w:w="40" w:type="dxa"/>
              <w:right w:w="100" w:type="dxa"/>
            </w:tcMar>
            <w:vAlign w:val="center"/>
          </w:tcPr>
          <w:p w14:paraId="23ECE46B" w14:textId="77777777" w:rsidR="00CC77D2" w:rsidRDefault="00461E13">
            <w:pPr>
              <w:spacing w:after="20" w:line="250" w:lineRule="auto"/>
            </w:pPr>
            <w:r>
              <w:rPr>
                <w:sz w:val="17"/>
                <w:szCs w:val="17"/>
              </w:rPr>
              <w:t>VertiPaq</w:t>
            </w:r>
          </w:p>
        </w:tc>
        <w:tc>
          <w:tcPr>
            <w:tcW w:w="7560" w:type="dxa"/>
            <w:tcMar>
              <w:top w:w="40" w:type="dxa"/>
              <w:left w:w="100" w:type="dxa"/>
              <w:bottom w:w="40" w:type="dxa"/>
              <w:right w:w="100" w:type="dxa"/>
            </w:tcMar>
            <w:vAlign w:val="center"/>
          </w:tcPr>
          <w:p w14:paraId="23ECE46C" w14:textId="77777777" w:rsidR="00CC77D2" w:rsidRDefault="00461E13">
            <w:pPr>
              <w:spacing w:after="20" w:line="250" w:lineRule="auto"/>
            </w:pPr>
            <w:r>
              <w:rPr>
                <w:sz w:val="17"/>
                <w:szCs w:val="17"/>
              </w:rPr>
              <w:t>The in-memory columnar engine behind Import mode</w:t>
            </w:r>
          </w:p>
        </w:tc>
      </w:tr>
      <w:tr w:rsidR="00CC77D2" w14:paraId="23ECE470" w14:textId="77777777">
        <w:tc>
          <w:tcPr>
            <w:tcW w:w="2520" w:type="dxa"/>
            <w:tcMar>
              <w:top w:w="40" w:type="dxa"/>
              <w:left w:w="100" w:type="dxa"/>
              <w:bottom w:w="40" w:type="dxa"/>
              <w:right w:w="100" w:type="dxa"/>
            </w:tcMar>
            <w:vAlign w:val="center"/>
          </w:tcPr>
          <w:p w14:paraId="23ECE46E" w14:textId="77777777" w:rsidR="00CC77D2" w:rsidRDefault="00461E13">
            <w:pPr>
              <w:spacing w:after="20" w:line="250" w:lineRule="auto"/>
            </w:pPr>
            <w:r>
              <w:rPr>
                <w:sz w:val="17"/>
                <w:szCs w:val="17"/>
              </w:rPr>
              <w:t>Workspace roles</w:t>
            </w:r>
          </w:p>
        </w:tc>
        <w:tc>
          <w:tcPr>
            <w:tcW w:w="7560" w:type="dxa"/>
            <w:tcMar>
              <w:top w:w="40" w:type="dxa"/>
              <w:left w:w="100" w:type="dxa"/>
              <w:bottom w:w="40" w:type="dxa"/>
              <w:right w:w="100" w:type="dxa"/>
            </w:tcMar>
            <w:vAlign w:val="center"/>
          </w:tcPr>
          <w:p w14:paraId="23ECE46F" w14:textId="77777777" w:rsidR="00CC77D2" w:rsidRDefault="00461E13">
            <w:pPr>
              <w:spacing w:after="20" w:line="250" w:lineRule="auto"/>
            </w:pPr>
            <w:r>
              <w:rPr>
                <w:sz w:val="17"/>
                <w:szCs w:val="17"/>
              </w:rPr>
              <w:t>Viewer &lt; Contributor &lt; Member &lt; Admin; least privilege wins</w:t>
            </w:r>
          </w:p>
        </w:tc>
      </w:tr>
    </w:tbl>
    <w:p w14:paraId="23ECE471" w14:textId="77777777" w:rsidR="00CC77D2" w:rsidRDefault="00CC77D2">
      <w:pPr>
        <w:spacing w:after="100"/>
      </w:pPr>
    </w:p>
    <w:p w14:paraId="23ECE472" w14:textId="77777777" w:rsidR="00CC77D2" w:rsidRDefault="00461E13">
      <w:pPr>
        <w:pStyle w:val="Heading2"/>
      </w:pPr>
      <w:bookmarkStart w:id="35" w:name="_Toc237001814"/>
      <w:r>
        <w:t>Appendix I — Mentor's guide (one page)</w:t>
      </w:r>
      <w:bookmarkEnd w:id="35"/>
    </w:p>
    <w:p w14:paraId="23ECE473" w14:textId="77777777" w:rsidR="00CC77D2" w:rsidRDefault="00461E13">
      <w:pPr>
        <w:pStyle w:val="Heading3"/>
      </w:pPr>
      <w:r>
        <w:t>I.1 Your pre-flight (before their Day 1)</w:t>
      </w:r>
    </w:p>
    <w:p w14:paraId="23ECE474" w14:textId="77777777" w:rsidR="00CC77D2" w:rsidRDefault="00461E13">
      <w:pPr>
        <w:pStyle w:val="ListParagraph"/>
        <w:numPr>
          <w:ilvl w:val="0"/>
          <w:numId w:val="2"/>
        </w:numPr>
        <w:spacing w:after="60"/>
      </w:pPr>
      <w:r>
        <w:t>Azure subscription access granted; confirm the free-offer banner appears for SQL DB creation (or approve ~$15 of serverless spend as fallback); budget alert at $10.</w:t>
      </w:r>
    </w:p>
    <w:p w14:paraId="23ECE475" w14:textId="77777777" w:rsidR="00CC77D2" w:rsidRDefault="00461E13">
      <w:pPr>
        <w:pStyle w:val="ListParagraph"/>
        <w:numPr>
          <w:ilvl w:val="0"/>
          <w:numId w:val="2"/>
        </w:numPr>
        <w:spacing w:after="60"/>
      </w:pPr>
      <w:r>
        <w:t>Entra account licensed for self-service trials (tenant setting: users can try Fabric/Power BI trials = on); your own account available as the RLS/second-account tester on Days 14 &amp; 20.</w:t>
      </w:r>
    </w:p>
    <w:p w14:paraId="23ECE476" w14:textId="77777777" w:rsidR="00CC77D2" w:rsidRDefault="00461E13">
      <w:pPr>
        <w:pStyle w:val="ListParagraph"/>
        <w:numPr>
          <w:ilvl w:val="0"/>
          <w:numId w:val="2"/>
        </w:numPr>
        <w:spacing w:after="60"/>
      </w:pPr>
      <w:r>
        <w:t>Copilot seat on their GitHub account; confirm DAX Studio / Tabular Editor 2 installability (or pre-stage portable versions).</w:t>
      </w:r>
    </w:p>
    <w:p w14:paraId="23ECE477" w14:textId="77777777" w:rsidR="00CC77D2" w:rsidRDefault="00461E13">
      <w:pPr>
        <w:pStyle w:val="ListParagraph"/>
        <w:numPr>
          <w:ilvl w:val="0"/>
          <w:numId w:val="2"/>
        </w:numPr>
        <w:spacing w:after="60"/>
      </w:pPr>
      <w:r>
        <w:t>Calendar: daily 15-min standup; 30-min reviews Days 7, 14, 18; 90-min defense Day 21.</w:t>
      </w:r>
    </w:p>
    <w:p w14:paraId="23ECE478" w14:textId="77777777" w:rsidR="00CC77D2" w:rsidRDefault="00461E13">
      <w:pPr>
        <w:pStyle w:val="Heading3"/>
      </w:pPr>
      <w:r>
        <w:t>I.2 Your review agendas</w:t>
      </w:r>
    </w:p>
    <w:p w14:paraId="23ECE479" w14:textId="77777777" w:rsidR="00CC77D2" w:rsidRDefault="00461E13">
      <w:pPr>
        <w:pStyle w:val="ListParagraph"/>
        <w:numPr>
          <w:ilvl w:val="0"/>
          <w:numId w:val="2"/>
        </w:numPr>
        <w:spacing w:after="60"/>
      </w:pPr>
      <w:r>
        <w:rPr>
          <w:b/>
          <w:bCs/>
        </w:rPr>
        <w:t>Day 7:</w:t>
      </w:r>
      <w:r>
        <w:t xml:space="preserve"> repo walk (days 1–6 scripts), model whiteboard (they draw, you probe why), refresh history green, Gauntlet #1 score + miss-list. Risk to catch now: copy-paste learning (ask them to write one join live).</w:t>
      </w:r>
    </w:p>
    <w:p w14:paraId="23ECE47A" w14:textId="77777777" w:rsidR="00CC77D2" w:rsidRDefault="00461E13">
      <w:pPr>
        <w:pStyle w:val="ListParagraph"/>
        <w:numPr>
          <w:ilvl w:val="0"/>
          <w:numId w:val="2"/>
        </w:numPr>
        <w:spacing w:after="60"/>
      </w:pPr>
      <w:r>
        <w:rPr>
          <w:b/>
          <w:bCs/>
        </w:rPr>
        <w:lastRenderedPageBreak/>
        <w:t>Day 14:</w:t>
      </w:r>
      <w:r>
        <w:t xml:space="preserve"> app walk as a viewer, RLS proof from your account, folding screenshots, Gauntlet #2 + memo quality. Risk: DAX fog — if contexts are shaky, prescribe a Day-12 redo before Week 3 (schedule slack exists Day 18).</w:t>
      </w:r>
    </w:p>
    <w:p w14:paraId="23ECE47B" w14:textId="77777777" w:rsidR="00CC77D2" w:rsidRDefault="00461E13">
      <w:pPr>
        <w:pStyle w:val="ListParagraph"/>
        <w:numPr>
          <w:ilvl w:val="0"/>
          <w:numId w:val="2"/>
        </w:numPr>
        <w:spacing w:after="60"/>
      </w:pPr>
      <w:r>
        <w:rPr>
          <w:b/>
          <w:bCs/>
        </w:rPr>
        <w:t>Day 18:</w:t>
      </w:r>
      <w:r>
        <w:t xml:space="preserve"> practice-assessment printout, weak-topic plan, capstone design constraints agreed, dataset sign-off (F1 default; Olist Marketing Funnel if time-compressed).</w:t>
      </w:r>
    </w:p>
    <w:p w14:paraId="23ECE47C" w14:textId="77777777" w:rsidR="00CC77D2" w:rsidRDefault="00461E13">
      <w:pPr>
        <w:pStyle w:val="ListParagraph"/>
        <w:numPr>
          <w:ilvl w:val="0"/>
          <w:numId w:val="2"/>
        </w:numPr>
        <w:spacing w:after="60"/>
      </w:pPr>
      <w:r>
        <w:rPr>
          <w:b/>
          <w:bCs/>
        </w:rPr>
        <w:t>Day 21:</w:t>
      </w:r>
      <w:r>
        <w:t xml:space="preserve"> defense + rubric live-scored; disagree out loud so they hear expert reasoning; end with the 90-day plan and a booked PL-300 date.</w:t>
      </w:r>
    </w:p>
    <w:p w14:paraId="23ECE47D" w14:textId="77777777" w:rsidR="00CC77D2" w:rsidRDefault="00461E13">
      <w:pPr>
        <w:pStyle w:val="Heading3"/>
      </w:pPr>
      <w:r>
        <w:t>I.3 Grading duties</w:t>
      </w:r>
    </w:p>
    <w:p w14:paraId="23ECE47E" w14:textId="77777777" w:rsidR="00CC77D2" w:rsidRDefault="00461E13">
      <w:pPr>
        <w:pStyle w:val="ListParagraph"/>
        <w:numPr>
          <w:ilvl w:val="0"/>
          <w:numId w:val="2"/>
        </w:numPr>
        <w:spacing w:after="60"/>
      </w:pPr>
      <w:r>
        <w:t>Gauntlets are self-scored; you spot-audit one answer per gauntlet (ask them to re-derive it live).</w:t>
      </w:r>
    </w:p>
    <w:p w14:paraId="23ECE47F" w14:textId="77777777" w:rsidR="00CC77D2" w:rsidRDefault="00461E13">
      <w:pPr>
        <w:pStyle w:val="ListParagraph"/>
        <w:numPr>
          <w:ilvl w:val="0"/>
          <w:numId w:val="2"/>
        </w:numPr>
        <w:spacing w:after="60"/>
      </w:pPr>
      <w:r>
        <w:t>The capstone rubric (Appendix E) is yours to score — anchor discipline beats generosity; a 3 is a good score.</w:t>
      </w:r>
    </w:p>
    <w:p w14:paraId="23ECE480" w14:textId="77777777" w:rsidR="00CC77D2" w:rsidRDefault="00461E13">
      <w:pPr>
        <w:pStyle w:val="ListParagraph"/>
        <w:numPr>
          <w:ilvl w:val="0"/>
          <w:numId w:val="2"/>
        </w:numPr>
        <w:spacing w:after="60"/>
      </w:pPr>
      <w:r>
        <w:t>Distinction (≥90) should be rare and mean 'I would put this person on a client project tomorrow.'</w:t>
      </w:r>
    </w:p>
    <w:p w14:paraId="23ECE481" w14:textId="77777777" w:rsidR="00CC77D2" w:rsidRDefault="00461E13">
      <w:pPr>
        <w:pStyle w:val="Heading3"/>
      </w:pPr>
      <w:r>
        <w:t>I.4 Master link list</w:t>
      </w:r>
    </w:p>
    <w:tbl>
      <w:tblPr>
        <w:tblW w:w="1008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3276"/>
        <w:gridCol w:w="6804"/>
      </w:tblGrid>
      <w:tr w:rsidR="00CC77D2" w14:paraId="23ECE484" w14:textId="77777777">
        <w:trPr>
          <w:tblHeader/>
        </w:trPr>
        <w:tc>
          <w:tcPr>
            <w:tcW w:w="3276" w:type="dxa"/>
            <w:shd w:val="clear" w:color="auto" w:fill="1F3864"/>
            <w:tcMar>
              <w:top w:w="40" w:type="dxa"/>
              <w:left w:w="100" w:type="dxa"/>
              <w:bottom w:w="40" w:type="dxa"/>
              <w:right w:w="100" w:type="dxa"/>
            </w:tcMar>
            <w:vAlign w:val="center"/>
          </w:tcPr>
          <w:p w14:paraId="23ECE482" w14:textId="77777777" w:rsidR="00CC77D2" w:rsidRDefault="00461E13">
            <w:pPr>
              <w:spacing w:after="20" w:line="250" w:lineRule="auto"/>
            </w:pPr>
            <w:r>
              <w:rPr>
                <w:b/>
                <w:bCs/>
                <w:color w:val="FFFFFF"/>
                <w:sz w:val="17"/>
                <w:szCs w:val="17"/>
              </w:rPr>
              <w:t>What</w:t>
            </w:r>
          </w:p>
        </w:tc>
        <w:tc>
          <w:tcPr>
            <w:tcW w:w="6804" w:type="dxa"/>
            <w:shd w:val="clear" w:color="auto" w:fill="1F3864"/>
            <w:tcMar>
              <w:top w:w="40" w:type="dxa"/>
              <w:left w:w="100" w:type="dxa"/>
              <w:bottom w:w="40" w:type="dxa"/>
              <w:right w:w="100" w:type="dxa"/>
            </w:tcMar>
            <w:vAlign w:val="center"/>
          </w:tcPr>
          <w:p w14:paraId="23ECE483" w14:textId="77777777" w:rsidR="00CC77D2" w:rsidRDefault="00461E13">
            <w:pPr>
              <w:spacing w:after="20" w:line="250" w:lineRule="auto"/>
            </w:pPr>
            <w:r>
              <w:rPr>
                <w:b/>
                <w:bCs/>
                <w:color w:val="FFFFFF"/>
                <w:sz w:val="17"/>
                <w:szCs w:val="17"/>
              </w:rPr>
              <w:t>Where</w:t>
            </w:r>
          </w:p>
        </w:tc>
      </w:tr>
      <w:tr w:rsidR="00CC77D2" w14:paraId="23ECE487" w14:textId="77777777">
        <w:tc>
          <w:tcPr>
            <w:tcW w:w="3276" w:type="dxa"/>
            <w:tcMar>
              <w:top w:w="40" w:type="dxa"/>
              <w:left w:w="100" w:type="dxa"/>
              <w:bottom w:w="40" w:type="dxa"/>
              <w:right w:w="100" w:type="dxa"/>
            </w:tcMar>
            <w:vAlign w:val="center"/>
          </w:tcPr>
          <w:p w14:paraId="23ECE485" w14:textId="77777777" w:rsidR="00CC77D2" w:rsidRDefault="00461E13">
            <w:pPr>
              <w:spacing w:after="20" w:line="250" w:lineRule="auto"/>
            </w:pPr>
            <w:r>
              <w:rPr>
                <w:sz w:val="17"/>
                <w:szCs w:val="17"/>
              </w:rPr>
              <w:t>PL-300 study guide / practice / exam</w:t>
            </w:r>
          </w:p>
        </w:tc>
        <w:tc>
          <w:tcPr>
            <w:tcW w:w="6804" w:type="dxa"/>
            <w:tcMar>
              <w:top w:w="40" w:type="dxa"/>
              <w:left w:w="100" w:type="dxa"/>
              <w:bottom w:w="40" w:type="dxa"/>
              <w:right w:w="100" w:type="dxa"/>
            </w:tcMar>
            <w:vAlign w:val="center"/>
          </w:tcPr>
          <w:p w14:paraId="23ECE486" w14:textId="77777777" w:rsidR="00CC77D2" w:rsidRDefault="00461E13">
            <w:pPr>
              <w:spacing w:after="20" w:line="250" w:lineRule="auto"/>
            </w:pPr>
            <w:r>
              <w:rPr>
                <w:sz w:val="17"/>
                <w:szCs w:val="17"/>
              </w:rPr>
              <w:t>learn.microsoft.com/credentials/certifications/resources/study-guides/pl-300 · …/exams/pl-300/practice/assessment?assessment-type=practice&amp;assessmentId=48 · …/exams/pl-300/</w:t>
            </w:r>
          </w:p>
        </w:tc>
      </w:tr>
      <w:tr w:rsidR="00CC77D2" w14:paraId="23ECE48A" w14:textId="77777777">
        <w:tc>
          <w:tcPr>
            <w:tcW w:w="3276" w:type="dxa"/>
            <w:tcMar>
              <w:top w:w="40" w:type="dxa"/>
              <w:left w:w="100" w:type="dxa"/>
              <w:bottom w:w="40" w:type="dxa"/>
              <w:right w:w="100" w:type="dxa"/>
            </w:tcMar>
            <w:vAlign w:val="center"/>
          </w:tcPr>
          <w:p w14:paraId="23ECE488" w14:textId="77777777" w:rsidR="00CC77D2" w:rsidRDefault="00461E13">
            <w:pPr>
              <w:spacing w:after="20" w:line="250" w:lineRule="auto"/>
            </w:pPr>
            <w:r>
              <w:rPr>
                <w:sz w:val="17"/>
                <w:szCs w:val="17"/>
              </w:rPr>
              <w:t>DP-600 study guide / practice</w:t>
            </w:r>
          </w:p>
        </w:tc>
        <w:tc>
          <w:tcPr>
            <w:tcW w:w="6804" w:type="dxa"/>
            <w:tcMar>
              <w:top w:w="40" w:type="dxa"/>
              <w:left w:w="100" w:type="dxa"/>
              <w:bottom w:w="40" w:type="dxa"/>
              <w:right w:w="100" w:type="dxa"/>
            </w:tcMar>
            <w:vAlign w:val="center"/>
          </w:tcPr>
          <w:p w14:paraId="23ECE489" w14:textId="77777777" w:rsidR="00CC77D2" w:rsidRDefault="00461E13">
            <w:pPr>
              <w:spacing w:after="20" w:line="250" w:lineRule="auto"/>
            </w:pPr>
            <w:r>
              <w:rPr>
                <w:sz w:val="17"/>
                <w:szCs w:val="17"/>
              </w:rPr>
              <w:t>…/resources/study-guides/dp-600 · …/exams/dp-600/practice/assessment?assessment-type=practice&amp;assessmentId=90</w:t>
            </w:r>
          </w:p>
        </w:tc>
      </w:tr>
      <w:tr w:rsidR="00CC77D2" w14:paraId="23ECE48D" w14:textId="77777777">
        <w:tc>
          <w:tcPr>
            <w:tcW w:w="3276" w:type="dxa"/>
            <w:tcMar>
              <w:top w:w="40" w:type="dxa"/>
              <w:left w:w="100" w:type="dxa"/>
              <w:bottom w:w="40" w:type="dxa"/>
              <w:right w:w="100" w:type="dxa"/>
            </w:tcMar>
            <w:vAlign w:val="center"/>
          </w:tcPr>
          <w:p w14:paraId="23ECE48B" w14:textId="77777777" w:rsidR="00CC77D2" w:rsidRDefault="00461E13">
            <w:pPr>
              <w:spacing w:after="20" w:line="250" w:lineRule="auto"/>
            </w:pPr>
            <w:r>
              <w:rPr>
                <w:sz w:val="17"/>
                <w:szCs w:val="17"/>
              </w:rPr>
              <w:t>Azure SQL free offer / portal</w:t>
            </w:r>
          </w:p>
        </w:tc>
        <w:tc>
          <w:tcPr>
            <w:tcW w:w="6804" w:type="dxa"/>
            <w:tcMar>
              <w:top w:w="40" w:type="dxa"/>
              <w:left w:w="100" w:type="dxa"/>
              <w:bottom w:w="40" w:type="dxa"/>
              <w:right w:w="100" w:type="dxa"/>
            </w:tcMar>
            <w:vAlign w:val="center"/>
          </w:tcPr>
          <w:p w14:paraId="23ECE48C" w14:textId="77777777" w:rsidR="00CC77D2" w:rsidRDefault="00461E13">
            <w:pPr>
              <w:spacing w:after="20" w:line="250" w:lineRule="auto"/>
            </w:pPr>
            <w:r>
              <w:rPr>
                <w:sz w:val="17"/>
                <w:szCs w:val="17"/>
              </w:rPr>
              <w:t>learn.microsoft.com/azure/azure-sql/database/free-offer · portal.azure.com</w:t>
            </w:r>
          </w:p>
        </w:tc>
      </w:tr>
      <w:tr w:rsidR="00CC77D2" w14:paraId="23ECE490" w14:textId="77777777">
        <w:tc>
          <w:tcPr>
            <w:tcW w:w="3276" w:type="dxa"/>
            <w:tcMar>
              <w:top w:w="40" w:type="dxa"/>
              <w:left w:w="100" w:type="dxa"/>
              <w:bottom w:w="40" w:type="dxa"/>
              <w:right w:w="100" w:type="dxa"/>
            </w:tcMar>
            <w:vAlign w:val="center"/>
          </w:tcPr>
          <w:p w14:paraId="23ECE48E" w14:textId="77777777" w:rsidR="00CC77D2" w:rsidRDefault="00461E13">
            <w:pPr>
              <w:spacing w:after="20" w:line="250" w:lineRule="auto"/>
            </w:pPr>
            <w:r>
              <w:rPr>
                <w:sz w:val="17"/>
                <w:szCs w:val="17"/>
              </w:rPr>
              <w:t>Power BI Desktop / Service / Fabric trial</w:t>
            </w:r>
          </w:p>
        </w:tc>
        <w:tc>
          <w:tcPr>
            <w:tcW w:w="6804" w:type="dxa"/>
            <w:tcMar>
              <w:top w:w="40" w:type="dxa"/>
              <w:left w:w="100" w:type="dxa"/>
              <w:bottom w:w="40" w:type="dxa"/>
              <w:right w:w="100" w:type="dxa"/>
            </w:tcMar>
            <w:vAlign w:val="center"/>
          </w:tcPr>
          <w:p w14:paraId="23ECE48F" w14:textId="77777777" w:rsidR="00CC77D2" w:rsidRDefault="00461E13">
            <w:pPr>
              <w:spacing w:after="20" w:line="250" w:lineRule="auto"/>
            </w:pPr>
            <w:r>
              <w:rPr>
                <w:sz w:val="17"/>
                <w:szCs w:val="17"/>
              </w:rPr>
              <w:t>Microsoft Store or winget Microsoft.PowerBI · app.powerbi.com · learn.microsoft.com/fabric/fundamentals/fabric-trial</w:t>
            </w:r>
          </w:p>
        </w:tc>
      </w:tr>
      <w:tr w:rsidR="00CC77D2" w14:paraId="23ECE493" w14:textId="77777777">
        <w:tc>
          <w:tcPr>
            <w:tcW w:w="3276" w:type="dxa"/>
            <w:tcMar>
              <w:top w:w="40" w:type="dxa"/>
              <w:left w:w="100" w:type="dxa"/>
              <w:bottom w:w="40" w:type="dxa"/>
              <w:right w:w="100" w:type="dxa"/>
            </w:tcMar>
            <w:vAlign w:val="center"/>
          </w:tcPr>
          <w:p w14:paraId="23ECE491" w14:textId="77777777" w:rsidR="00CC77D2" w:rsidRDefault="00461E13">
            <w:pPr>
              <w:spacing w:after="20" w:line="250" w:lineRule="auto"/>
            </w:pPr>
            <w:r>
              <w:rPr>
                <w:sz w:val="17"/>
                <w:szCs w:val="17"/>
              </w:rPr>
              <w:t>Datasets</w:t>
            </w:r>
          </w:p>
        </w:tc>
        <w:tc>
          <w:tcPr>
            <w:tcW w:w="6804" w:type="dxa"/>
            <w:tcMar>
              <w:top w:w="40" w:type="dxa"/>
              <w:left w:w="100" w:type="dxa"/>
              <w:bottom w:w="40" w:type="dxa"/>
              <w:right w:w="100" w:type="dxa"/>
            </w:tcMar>
            <w:vAlign w:val="center"/>
          </w:tcPr>
          <w:p w14:paraId="23ECE492" w14:textId="77777777" w:rsidR="00CC77D2" w:rsidRDefault="00461E13">
            <w:pPr>
              <w:spacing w:after="20" w:line="250" w:lineRule="auto"/>
            </w:pPr>
            <w:r>
              <w:rPr>
                <w:sz w:val="17"/>
                <w:szCs w:val="17"/>
              </w:rPr>
              <w:t>kaggle.com/datasets/olistbr/brazilian-ecommerce · kaggle.com/datasets/rohanrao/formula-1-world-championship-1950-2020</w:t>
            </w:r>
          </w:p>
        </w:tc>
      </w:tr>
      <w:tr w:rsidR="00CC77D2" w14:paraId="23ECE496" w14:textId="77777777">
        <w:tc>
          <w:tcPr>
            <w:tcW w:w="3276" w:type="dxa"/>
            <w:tcMar>
              <w:top w:w="40" w:type="dxa"/>
              <w:left w:w="100" w:type="dxa"/>
              <w:bottom w:w="40" w:type="dxa"/>
              <w:right w:w="100" w:type="dxa"/>
            </w:tcMar>
            <w:vAlign w:val="center"/>
          </w:tcPr>
          <w:p w14:paraId="23ECE494" w14:textId="77777777" w:rsidR="00CC77D2" w:rsidRDefault="00461E13">
            <w:pPr>
              <w:spacing w:after="20" w:line="250" w:lineRule="auto"/>
            </w:pPr>
            <w:r>
              <w:rPr>
                <w:sz w:val="17"/>
                <w:szCs w:val="17"/>
              </w:rPr>
              <w:t>Tools</w:t>
            </w:r>
          </w:p>
        </w:tc>
        <w:tc>
          <w:tcPr>
            <w:tcW w:w="6804" w:type="dxa"/>
            <w:tcMar>
              <w:top w:w="40" w:type="dxa"/>
              <w:left w:w="100" w:type="dxa"/>
              <w:bottom w:w="40" w:type="dxa"/>
              <w:right w:w="100" w:type="dxa"/>
            </w:tcMar>
            <w:vAlign w:val="center"/>
          </w:tcPr>
          <w:p w14:paraId="23ECE495" w14:textId="77777777" w:rsidR="00CC77D2" w:rsidRDefault="00461E13">
            <w:pPr>
              <w:spacing w:after="20" w:line="250" w:lineRule="auto"/>
            </w:pPr>
            <w:r>
              <w:rPr>
                <w:sz w:val="17"/>
                <w:szCs w:val="17"/>
              </w:rPr>
              <w:t>code.visualstudio.com · marketplace: ms-mssql.mssql · daxstudio.org · tabulareditor.com</w:t>
            </w:r>
          </w:p>
        </w:tc>
      </w:tr>
      <w:tr w:rsidR="00CC77D2" w14:paraId="23ECE499" w14:textId="77777777">
        <w:tc>
          <w:tcPr>
            <w:tcW w:w="3276" w:type="dxa"/>
            <w:tcMar>
              <w:top w:w="40" w:type="dxa"/>
              <w:left w:w="100" w:type="dxa"/>
              <w:bottom w:w="40" w:type="dxa"/>
              <w:right w:w="100" w:type="dxa"/>
            </w:tcMar>
            <w:vAlign w:val="center"/>
          </w:tcPr>
          <w:p w14:paraId="23ECE497" w14:textId="77777777" w:rsidR="00CC77D2" w:rsidRDefault="00461E13">
            <w:pPr>
              <w:spacing w:after="20" w:line="250" w:lineRule="auto"/>
            </w:pPr>
            <w:r>
              <w:rPr>
                <w:sz w:val="17"/>
                <w:szCs w:val="17"/>
              </w:rPr>
              <w:t>Deep-end reading</w:t>
            </w:r>
          </w:p>
        </w:tc>
        <w:tc>
          <w:tcPr>
            <w:tcW w:w="6804" w:type="dxa"/>
            <w:tcMar>
              <w:top w:w="40" w:type="dxa"/>
              <w:left w:w="100" w:type="dxa"/>
              <w:bottom w:w="40" w:type="dxa"/>
              <w:right w:w="100" w:type="dxa"/>
            </w:tcMar>
            <w:vAlign w:val="center"/>
          </w:tcPr>
          <w:p w14:paraId="23ECE498" w14:textId="77777777" w:rsidR="00CC77D2" w:rsidRDefault="00461E13">
            <w:pPr>
              <w:spacing w:after="20" w:line="250" w:lineRule="auto"/>
            </w:pPr>
            <w:r>
              <w:rPr>
                <w:sz w:val="17"/>
                <w:szCs w:val="17"/>
              </w:rPr>
              <w:t>sqlbi.com · dax.guide · learn.microsoft.com/power-query/query-folding-basics</w:t>
            </w:r>
          </w:p>
        </w:tc>
      </w:tr>
    </w:tbl>
    <w:p w14:paraId="23ECE49A" w14:textId="77777777" w:rsidR="00CC77D2" w:rsidRDefault="00CC77D2">
      <w:pPr>
        <w:spacing w:after="100"/>
      </w:pPr>
    </w:p>
    <w:p w14:paraId="23ECE49B" w14:textId="77777777" w:rsidR="00CC77D2" w:rsidRDefault="00CC77D2">
      <w:pPr>
        <w:spacing w:after="160"/>
      </w:pPr>
    </w:p>
    <w:p w14:paraId="23ECE49C" w14:textId="77777777" w:rsidR="00CC77D2" w:rsidRDefault="00CC77D2">
      <w:pPr>
        <w:pBdr>
          <w:bottom w:val="single" w:sz="6" w:space="0" w:color="9DB4CC"/>
        </w:pBdr>
        <w:spacing w:before="60" w:after="160"/>
      </w:pPr>
    </w:p>
    <w:p w14:paraId="23ECE49D" w14:textId="77777777" w:rsidR="00CC77D2" w:rsidRDefault="00461E13">
      <w:r>
        <w:rPr>
          <w:i/>
          <w:iCs/>
        </w:rPr>
        <w:t>End of kit. Version 1.0 — August 2026. Built for a 21-day journey; maintained by whoever ran it last. When Power BI's monthly release moves a button this document names, trust the concept, find the button, and — in the spirit of the program — update the doc.</w:t>
      </w:r>
    </w:p>
    <w:sectPr w:rsidR="00CC77D2">
      <w:headerReference w:type="default" r:id="rId40"/>
      <w:footerReference w:type="default" r:id="rId4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D269C" w14:textId="77777777" w:rsidR="008C55F2" w:rsidRDefault="008C55F2">
      <w:pPr>
        <w:spacing w:after="0" w:line="240" w:lineRule="auto"/>
      </w:pPr>
      <w:r>
        <w:separator/>
      </w:r>
    </w:p>
  </w:endnote>
  <w:endnote w:type="continuationSeparator" w:id="0">
    <w:p w14:paraId="324CB257" w14:textId="77777777" w:rsidR="008C55F2" w:rsidRDefault="008C5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E49F" w14:textId="5B5C12F4" w:rsidR="00CC77D2" w:rsidRDefault="00461E13">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5782B">
      <w:rPr>
        <w:noProof/>
        <w:color w:val="595959"/>
        <w:sz w:val="16"/>
        <w:szCs w:val="16"/>
      </w:rPr>
      <w:t>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5782B">
      <w:rPr>
        <w:noProof/>
        <w:color w:val="595959"/>
        <w:sz w:val="16"/>
        <w:szCs w:val="16"/>
      </w:rPr>
      <w:t>5</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9D002" w14:textId="77777777" w:rsidR="008C55F2" w:rsidRDefault="008C55F2">
      <w:pPr>
        <w:spacing w:after="0" w:line="240" w:lineRule="auto"/>
      </w:pPr>
      <w:r>
        <w:separator/>
      </w:r>
    </w:p>
  </w:footnote>
  <w:footnote w:type="continuationSeparator" w:id="0">
    <w:p w14:paraId="46EDC151" w14:textId="77777777" w:rsidR="008C55F2" w:rsidRDefault="008C55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E49E" w14:textId="77777777" w:rsidR="00CC77D2" w:rsidRDefault="00461E13">
    <w:pPr>
      <w:pBdr>
        <w:bottom w:val="single" w:sz="2" w:space="0" w:color="D9D9D9"/>
      </w:pBdr>
      <w:jc w:val="right"/>
    </w:pPr>
    <w:r>
      <w:rPr>
        <w:color w:val="595959"/>
        <w:sz w:val="16"/>
        <w:szCs w:val="16"/>
      </w:rPr>
      <w:t>Power BI + SQL — 3-Week SME Training Kit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62FAF"/>
    <w:multiLevelType w:val="hybridMultilevel"/>
    <w:tmpl w:val="F5F09DBA"/>
    <w:lvl w:ilvl="0" w:tplc="866687E0">
      <w:start w:val="1"/>
      <w:numFmt w:val="bullet"/>
      <w:lvlText w:val="•"/>
      <w:lvlJc w:val="left"/>
      <w:pPr>
        <w:ind w:left="360" w:hanging="220"/>
      </w:pPr>
    </w:lvl>
    <w:lvl w:ilvl="1" w:tplc="FB4E66E4">
      <w:start w:val="1"/>
      <w:numFmt w:val="bullet"/>
      <w:lvlText w:val="◦"/>
      <w:lvlJc w:val="left"/>
      <w:pPr>
        <w:ind w:left="720" w:hanging="220"/>
      </w:pPr>
    </w:lvl>
    <w:lvl w:ilvl="2" w:tplc="93ACAB3E">
      <w:numFmt w:val="decimal"/>
      <w:lvlText w:val=""/>
      <w:lvlJc w:val="left"/>
    </w:lvl>
    <w:lvl w:ilvl="3" w:tplc="F7729AD2">
      <w:numFmt w:val="decimal"/>
      <w:lvlText w:val=""/>
      <w:lvlJc w:val="left"/>
    </w:lvl>
    <w:lvl w:ilvl="4" w:tplc="CF7073CA">
      <w:numFmt w:val="decimal"/>
      <w:lvlText w:val=""/>
      <w:lvlJc w:val="left"/>
    </w:lvl>
    <w:lvl w:ilvl="5" w:tplc="9D566DF4">
      <w:numFmt w:val="decimal"/>
      <w:lvlText w:val=""/>
      <w:lvlJc w:val="left"/>
    </w:lvl>
    <w:lvl w:ilvl="6" w:tplc="B13E182C">
      <w:numFmt w:val="decimal"/>
      <w:lvlText w:val=""/>
      <w:lvlJc w:val="left"/>
    </w:lvl>
    <w:lvl w:ilvl="7" w:tplc="C780EE6C">
      <w:numFmt w:val="decimal"/>
      <w:lvlText w:val=""/>
      <w:lvlJc w:val="left"/>
    </w:lvl>
    <w:lvl w:ilvl="8" w:tplc="5D0C0C06">
      <w:numFmt w:val="decimal"/>
      <w:lvlText w:val=""/>
      <w:lvlJc w:val="left"/>
    </w:lvl>
  </w:abstractNum>
  <w:abstractNum w:abstractNumId="1" w15:restartNumberingAfterBreak="0">
    <w:nsid w:val="199A665E"/>
    <w:multiLevelType w:val="hybridMultilevel"/>
    <w:tmpl w:val="D1C06BA6"/>
    <w:lvl w:ilvl="0" w:tplc="276240A6">
      <w:start w:val="1"/>
      <w:numFmt w:val="decimal"/>
      <w:lvlText w:val="%1."/>
      <w:lvlJc w:val="left"/>
      <w:pPr>
        <w:ind w:left="400" w:hanging="280"/>
      </w:pPr>
    </w:lvl>
    <w:lvl w:ilvl="1" w:tplc="8D6C0CF4">
      <w:numFmt w:val="decimal"/>
      <w:lvlText w:val=""/>
      <w:lvlJc w:val="left"/>
    </w:lvl>
    <w:lvl w:ilvl="2" w:tplc="5F6072C0">
      <w:numFmt w:val="decimal"/>
      <w:lvlText w:val=""/>
      <w:lvlJc w:val="left"/>
    </w:lvl>
    <w:lvl w:ilvl="3" w:tplc="B92C5820">
      <w:numFmt w:val="decimal"/>
      <w:lvlText w:val=""/>
      <w:lvlJc w:val="left"/>
    </w:lvl>
    <w:lvl w:ilvl="4" w:tplc="2696C33A">
      <w:numFmt w:val="decimal"/>
      <w:lvlText w:val=""/>
      <w:lvlJc w:val="left"/>
    </w:lvl>
    <w:lvl w:ilvl="5" w:tplc="F9E80128">
      <w:numFmt w:val="decimal"/>
      <w:lvlText w:val=""/>
      <w:lvlJc w:val="left"/>
    </w:lvl>
    <w:lvl w:ilvl="6" w:tplc="B7DC281C">
      <w:numFmt w:val="decimal"/>
      <w:lvlText w:val=""/>
      <w:lvlJc w:val="left"/>
    </w:lvl>
    <w:lvl w:ilvl="7" w:tplc="004CDF3C">
      <w:numFmt w:val="decimal"/>
      <w:lvlText w:val=""/>
      <w:lvlJc w:val="left"/>
    </w:lvl>
    <w:lvl w:ilvl="8" w:tplc="A2DEA56E">
      <w:numFmt w:val="decimal"/>
      <w:lvlText w:val=""/>
      <w:lvlJc w:val="left"/>
    </w:lvl>
  </w:abstractNum>
  <w:abstractNum w:abstractNumId="2" w15:restartNumberingAfterBreak="0">
    <w:nsid w:val="50B86D32"/>
    <w:multiLevelType w:val="hybridMultilevel"/>
    <w:tmpl w:val="6B44A3C2"/>
    <w:lvl w:ilvl="0" w:tplc="F4527D6A">
      <w:start w:val="1"/>
      <w:numFmt w:val="bullet"/>
      <w:lvlText w:val="●"/>
      <w:lvlJc w:val="left"/>
      <w:pPr>
        <w:ind w:left="720" w:hanging="360"/>
      </w:pPr>
    </w:lvl>
    <w:lvl w:ilvl="1" w:tplc="B576F3EE">
      <w:start w:val="1"/>
      <w:numFmt w:val="bullet"/>
      <w:lvlText w:val="○"/>
      <w:lvlJc w:val="left"/>
      <w:pPr>
        <w:ind w:left="1440" w:hanging="360"/>
      </w:pPr>
    </w:lvl>
    <w:lvl w:ilvl="2" w:tplc="A84CE592">
      <w:start w:val="1"/>
      <w:numFmt w:val="bullet"/>
      <w:lvlText w:val="■"/>
      <w:lvlJc w:val="left"/>
      <w:pPr>
        <w:ind w:left="2160" w:hanging="360"/>
      </w:pPr>
    </w:lvl>
    <w:lvl w:ilvl="3" w:tplc="9F44829A">
      <w:start w:val="1"/>
      <w:numFmt w:val="bullet"/>
      <w:lvlText w:val="●"/>
      <w:lvlJc w:val="left"/>
      <w:pPr>
        <w:ind w:left="2880" w:hanging="360"/>
      </w:pPr>
    </w:lvl>
    <w:lvl w:ilvl="4" w:tplc="F2985792">
      <w:start w:val="1"/>
      <w:numFmt w:val="bullet"/>
      <w:lvlText w:val="○"/>
      <w:lvlJc w:val="left"/>
      <w:pPr>
        <w:ind w:left="3600" w:hanging="360"/>
      </w:pPr>
    </w:lvl>
    <w:lvl w:ilvl="5" w:tplc="F5905156">
      <w:start w:val="1"/>
      <w:numFmt w:val="bullet"/>
      <w:lvlText w:val="■"/>
      <w:lvlJc w:val="left"/>
      <w:pPr>
        <w:ind w:left="4320" w:hanging="360"/>
      </w:pPr>
    </w:lvl>
    <w:lvl w:ilvl="6" w:tplc="AD8204B2">
      <w:start w:val="1"/>
      <w:numFmt w:val="bullet"/>
      <w:lvlText w:val="●"/>
      <w:lvlJc w:val="left"/>
      <w:pPr>
        <w:ind w:left="5040" w:hanging="360"/>
      </w:pPr>
    </w:lvl>
    <w:lvl w:ilvl="7" w:tplc="78F26E66">
      <w:start w:val="1"/>
      <w:numFmt w:val="bullet"/>
      <w:lvlText w:val="●"/>
      <w:lvlJc w:val="left"/>
      <w:pPr>
        <w:ind w:left="5760" w:hanging="360"/>
      </w:pPr>
    </w:lvl>
    <w:lvl w:ilvl="8" w:tplc="C6182554">
      <w:start w:val="1"/>
      <w:numFmt w:val="bullet"/>
      <w:lvlText w:val="●"/>
      <w:lvlJc w:val="left"/>
      <w:pPr>
        <w:ind w:left="6480" w:hanging="360"/>
      </w:pPr>
    </w:lvl>
  </w:abstractNum>
  <w:num w:numId="1" w16cid:durableId="2019766116">
    <w:abstractNumId w:val="2"/>
    <w:lvlOverride w:ilvl="0">
      <w:startOverride w:val="1"/>
    </w:lvlOverride>
  </w:num>
  <w:num w:numId="2" w16cid:durableId="963149796">
    <w:abstractNumId w:val="0"/>
    <w:lvlOverride w:ilvl="0">
      <w:startOverride w:val="1"/>
    </w:lvlOverride>
  </w:num>
  <w:num w:numId="3" w16cid:durableId="596642402">
    <w:abstractNumId w:val="1"/>
    <w:lvlOverride w:ilvl="0">
      <w:startOverride w:val="1"/>
    </w:lvlOverride>
  </w:num>
  <w:num w:numId="4" w16cid:durableId="296186696">
    <w:abstractNumId w:val="1"/>
    <w:lvlOverride w:ilvl="0">
      <w:startOverride w:val="1"/>
    </w:lvlOverride>
  </w:num>
  <w:num w:numId="5" w16cid:durableId="1189413080">
    <w:abstractNumId w:val="1"/>
    <w:lvlOverride w:ilvl="0">
      <w:startOverride w:val="1"/>
    </w:lvlOverride>
  </w:num>
  <w:num w:numId="6" w16cid:durableId="1373339568">
    <w:abstractNumId w:val="1"/>
    <w:lvlOverride w:ilvl="0">
      <w:startOverride w:val="1"/>
    </w:lvlOverride>
  </w:num>
  <w:num w:numId="7" w16cid:durableId="2064862511">
    <w:abstractNumId w:val="1"/>
    <w:lvlOverride w:ilvl="0">
      <w:startOverride w:val="1"/>
    </w:lvlOverride>
  </w:num>
  <w:num w:numId="8" w16cid:durableId="2126802733">
    <w:abstractNumId w:val="1"/>
    <w:lvlOverride w:ilvl="0">
      <w:startOverride w:val="1"/>
    </w:lvlOverride>
  </w:num>
  <w:num w:numId="9" w16cid:durableId="1154494388">
    <w:abstractNumId w:val="1"/>
    <w:lvlOverride w:ilvl="0">
      <w:startOverride w:val="1"/>
    </w:lvlOverride>
  </w:num>
  <w:num w:numId="10" w16cid:durableId="1108501313">
    <w:abstractNumId w:val="1"/>
    <w:lvlOverride w:ilvl="0">
      <w:startOverride w:val="1"/>
    </w:lvlOverride>
  </w:num>
  <w:num w:numId="11" w16cid:durableId="2110462247">
    <w:abstractNumId w:val="1"/>
    <w:lvlOverride w:ilvl="0">
      <w:startOverride w:val="1"/>
    </w:lvlOverride>
  </w:num>
  <w:num w:numId="12" w16cid:durableId="785730725">
    <w:abstractNumId w:val="1"/>
    <w:lvlOverride w:ilvl="0">
      <w:startOverride w:val="1"/>
    </w:lvlOverride>
  </w:num>
  <w:num w:numId="13" w16cid:durableId="664742">
    <w:abstractNumId w:val="1"/>
    <w:lvlOverride w:ilvl="0">
      <w:startOverride w:val="1"/>
    </w:lvlOverride>
  </w:num>
  <w:num w:numId="14" w16cid:durableId="1982927956">
    <w:abstractNumId w:val="1"/>
    <w:lvlOverride w:ilvl="0">
      <w:startOverride w:val="1"/>
    </w:lvlOverride>
  </w:num>
  <w:num w:numId="15" w16cid:durableId="517155880">
    <w:abstractNumId w:val="1"/>
    <w:lvlOverride w:ilvl="0">
      <w:startOverride w:val="1"/>
    </w:lvlOverride>
  </w:num>
  <w:num w:numId="16" w16cid:durableId="1322152321">
    <w:abstractNumId w:val="1"/>
    <w:lvlOverride w:ilvl="0">
      <w:startOverride w:val="1"/>
    </w:lvlOverride>
  </w:num>
  <w:num w:numId="17" w16cid:durableId="17855216">
    <w:abstractNumId w:val="1"/>
    <w:lvlOverride w:ilvl="0">
      <w:startOverride w:val="1"/>
    </w:lvlOverride>
  </w:num>
  <w:num w:numId="18" w16cid:durableId="739786646">
    <w:abstractNumId w:val="1"/>
    <w:lvlOverride w:ilvl="0">
      <w:startOverride w:val="1"/>
    </w:lvlOverride>
  </w:num>
  <w:num w:numId="19" w16cid:durableId="1660499432">
    <w:abstractNumId w:val="1"/>
    <w:lvlOverride w:ilvl="0">
      <w:startOverride w:val="1"/>
    </w:lvlOverride>
  </w:num>
  <w:num w:numId="20" w16cid:durableId="473105154">
    <w:abstractNumId w:val="1"/>
    <w:lvlOverride w:ilvl="0">
      <w:startOverride w:val="1"/>
    </w:lvlOverride>
  </w:num>
  <w:num w:numId="21" w16cid:durableId="64763675">
    <w:abstractNumId w:val="1"/>
    <w:lvlOverride w:ilvl="0">
      <w:startOverride w:val="1"/>
    </w:lvlOverride>
  </w:num>
  <w:num w:numId="22" w16cid:durableId="640305162">
    <w:abstractNumId w:val="1"/>
    <w:lvlOverride w:ilvl="0">
      <w:startOverride w:val="1"/>
    </w:lvlOverride>
  </w:num>
  <w:num w:numId="23" w16cid:durableId="728576575">
    <w:abstractNumId w:val="1"/>
    <w:lvlOverride w:ilvl="0">
      <w:startOverride w:val="1"/>
    </w:lvlOverride>
  </w:num>
  <w:num w:numId="24" w16cid:durableId="1949736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7D2"/>
    <w:rsid w:val="00376EF4"/>
    <w:rsid w:val="00461E13"/>
    <w:rsid w:val="0075782B"/>
    <w:rsid w:val="008C55F2"/>
    <w:rsid w:val="00950A6A"/>
    <w:rsid w:val="00C8454C"/>
    <w:rsid w:val="00CC77D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CDBCE"/>
  <w15:docId w15:val="{E1AF3715-8998-4141-873C-39CC46442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style>
  <w:style w:type="paragraph" w:styleId="Heading1">
    <w:name w:val="heading 1"/>
    <w:basedOn w:val="Normal"/>
    <w:next w:val="Normal"/>
    <w:uiPriority w:val="9"/>
    <w:qFormat/>
    <w:pPr>
      <w:keepNext/>
      <w:pBdr>
        <w:bottom w:val="single" w:sz="8" w:space="0" w:color="9DB4CC"/>
      </w:pBdr>
      <w:spacing w:before="240" w:after="160"/>
      <w:outlineLvl w:val="0"/>
    </w:pPr>
    <w:rPr>
      <w:rFonts w:ascii="Calibri Light" w:eastAsia="Calibri Light" w:hAnsi="Calibri Light" w:cs="Calibri Light"/>
      <w:b/>
      <w:bCs/>
      <w:color w:val="1F3864"/>
      <w:sz w:val="40"/>
      <w:szCs w:val="40"/>
    </w:rPr>
  </w:style>
  <w:style w:type="paragraph" w:styleId="Heading2">
    <w:name w:val="heading 2"/>
    <w:basedOn w:val="Normal"/>
    <w:next w:val="Normal"/>
    <w:uiPriority w:val="9"/>
    <w:unhideWhenUsed/>
    <w:qFormat/>
    <w:pPr>
      <w:keepNext/>
      <w:spacing w:before="260" w:after="100"/>
      <w:outlineLvl w:val="1"/>
    </w:pPr>
    <w:rPr>
      <w:b/>
      <w:bCs/>
      <w:color w:val="1F3864"/>
      <w:sz w:val="29"/>
      <w:szCs w:val="29"/>
    </w:rPr>
  </w:style>
  <w:style w:type="paragraph" w:styleId="Heading3">
    <w:name w:val="heading 3"/>
    <w:basedOn w:val="Normal"/>
    <w:next w:val="Normal"/>
    <w:uiPriority w:val="9"/>
    <w:unhideWhenUsed/>
    <w:qFormat/>
    <w:pPr>
      <w:keepNext/>
      <w:spacing w:before="200" w:after="80"/>
      <w:outlineLvl w:val="2"/>
    </w:pPr>
    <w:rPr>
      <w:b/>
      <w:bCs/>
      <w:color w:val="2E5E8E"/>
      <w:sz w:val="24"/>
      <w:szCs w:val="24"/>
    </w:rPr>
  </w:style>
  <w:style w:type="paragraph" w:styleId="Heading4">
    <w:name w:val="heading 4"/>
    <w:basedOn w:val="Normal"/>
    <w:next w:val="Normal"/>
    <w:uiPriority w:val="9"/>
    <w:semiHidden/>
    <w:unhideWhenUsed/>
    <w:qFormat/>
    <w:pPr>
      <w:keepNext/>
      <w:spacing w:before="140" w:after="60"/>
      <w:outlineLvl w:val="3"/>
    </w:pPr>
    <w:rPr>
      <w:b/>
      <w:bCs/>
      <w:i/>
      <w:iCs/>
      <w:color w:val="44444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basedOn w:val="Normal"/>
    <w:rPr>
      <w:color w:val="0563C1"/>
      <w:u w:val="single"/>
    </w:rPr>
  </w:style>
  <w:style w:type="paragraph" w:styleId="TOC1">
    <w:name w:val="toc 1"/>
    <w:basedOn w:val="Normal"/>
    <w:next w:val="Normal"/>
    <w:autoRedefine/>
    <w:uiPriority w:val="39"/>
    <w:unhideWhenUsed/>
    <w:rsid w:val="0075782B"/>
    <w:pPr>
      <w:spacing w:after="100"/>
    </w:pPr>
    <w:rPr>
      <w:rFonts w:cs="Mangal"/>
      <w:szCs w:val="19"/>
    </w:rPr>
  </w:style>
  <w:style w:type="paragraph" w:styleId="TOC2">
    <w:name w:val="toc 2"/>
    <w:basedOn w:val="Normal"/>
    <w:next w:val="Normal"/>
    <w:autoRedefine/>
    <w:uiPriority w:val="39"/>
    <w:unhideWhenUsed/>
    <w:rsid w:val="0075782B"/>
    <w:pPr>
      <w:spacing w:after="100"/>
      <w:ind w:left="210"/>
    </w:pPr>
    <w:rPr>
      <w:rFonts w:cs="Mangal"/>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earn.microsoft.com/azure/azure-sql/database/free-offer" TargetMode="External"/><Relationship Id="rId18" Type="http://schemas.openxmlformats.org/officeDocument/2006/relationships/hyperlink" Target="https://www.kaggle.com/datasets/olistbr/brazilian-ecommerce" TargetMode="External"/><Relationship Id="rId26" Type="http://schemas.openxmlformats.org/officeDocument/2006/relationships/hyperlink" Target="https://learn.microsoft.com/power-bi/" TargetMode="External"/><Relationship Id="rId39" Type="http://schemas.openxmlformats.org/officeDocument/2006/relationships/hyperlink" Target="https://learn.microsoft.com/credentials/certifications/exams/dp-600/" TargetMode="External"/><Relationship Id="rId21" Type="http://schemas.openxmlformats.org/officeDocument/2006/relationships/hyperlink" Target="https://learn.microsoft.com/credentials/certifications/exams/pl-300/" TargetMode="External"/><Relationship Id="rId34" Type="http://schemas.openxmlformats.org/officeDocument/2006/relationships/hyperlink" Target="https://learn.microsoft.com/fabric/cicd/deployment-pipelines/intro-to-deployment-pipelines" TargetMode="External"/><Relationship Id="rId42" Type="http://schemas.openxmlformats.org/officeDocument/2006/relationships/fontTable" Target="fontTable.xml"/><Relationship Id="rId7" Type="http://schemas.openxmlformats.org/officeDocument/2006/relationships/hyperlink" Target="https://code.visualstudio.com" TargetMode="External"/><Relationship Id="rId2" Type="http://schemas.openxmlformats.org/officeDocument/2006/relationships/styles" Target="styles.xml"/><Relationship Id="rId16" Type="http://schemas.openxmlformats.org/officeDocument/2006/relationships/hyperlink" Target="https://learn.microsoft.com/power-bi/visuals/power-bi-visualization-types-for-reports-and-q-and-a" TargetMode="External"/><Relationship Id="rId20" Type="http://schemas.openxmlformats.org/officeDocument/2006/relationships/hyperlink" Target="https://learn.microsoft.com/credentials/certifications/resources/study-guides/pl-300" TargetMode="External"/><Relationship Id="rId29" Type="http://schemas.openxmlformats.org/officeDocument/2006/relationships/hyperlink" Target="https://www.sqlbi.com/articles/understanding-evaluation-contexts-in-dax/"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rtal.azure.com" TargetMode="External"/><Relationship Id="rId24" Type="http://schemas.openxmlformats.org/officeDocument/2006/relationships/hyperlink" Target="https://learn.microsoft.com/credentials/certifications/resources/study-guides/dp-600" TargetMode="External"/><Relationship Id="rId32" Type="http://schemas.openxmlformats.org/officeDocument/2006/relationships/hyperlink" Target="https://learn.microsoft.com/power-query/query-folding-basics" TargetMode="External"/><Relationship Id="rId37" Type="http://schemas.openxmlformats.org/officeDocument/2006/relationships/hyperlink" Target="https://community.fabric.microsoft.com"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learn.microsoft.com/power-bi/fundamentals/desktop-getting-started" TargetMode="External"/><Relationship Id="rId23" Type="http://schemas.openxmlformats.org/officeDocument/2006/relationships/hyperlink" Target="https://learn.microsoft.com/credentials/certifications/exams/pl-300" TargetMode="External"/><Relationship Id="rId28" Type="http://schemas.openxmlformats.org/officeDocument/2006/relationships/hyperlink" Target="https://www.sqlbi.com" TargetMode="External"/><Relationship Id="rId36" Type="http://schemas.openxmlformats.org/officeDocument/2006/relationships/hyperlink" Target="https://www.youtube.com/@GuyInACube" TargetMode="External"/><Relationship Id="rId10" Type="http://schemas.openxmlformats.org/officeDocument/2006/relationships/hyperlink" Target="https://tabulareditor.com" TargetMode="External"/><Relationship Id="rId19" Type="http://schemas.openxmlformats.org/officeDocument/2006/relationships/hyperlink" Target="https://www.kaggle.com/datasets/rohanrao/formula-1-world-championship-1950-2020" TargetMode="External"/><Relationship Id="rId31" Type="http://schemas.openxmlformats.org/officeDocument/2006/relationships/hyperlink" Target="https://dax.guide" TargetMode="External"/><Relationship Id="rId4" Type="http://schemas.openxmlformats.org/officeDocument/2006/relationships/webSettings" Target="webSettings.xml"/><Relationship Id="rId9" Type="http://schemas.openxmlformats.org/officeDocument/2006/relationships/hyperlink" Target="https://daxstudio.org" TargetMode="External"/><Relationship Id="rId14" Type="http://schemas.openxmlformats.org/officeDocument/2006/relationships/hyperlink" Target="https://learn.microsoft.com/sql/tools/visual-studio-code-extensions/mssql/mssql-extension-visual-studio-code" TargetMode="External"/><Relationship Id="rId22" Type="http://schemas.openxmlformats.org/officeDocument/2006/relationships/hyperlink" Target="https://learn.microsoft.com/credentials/certifications/exams/pl-300/practice/assessment?assessment-type=practice&amp;assessmentId=48" TargetMode="External"/><Relationship Id="rId27" Type="http://schemas.openxmlformats.org/officeDocument/2006/relationships/hyperlink" Target="https://learn.microsoft.com/fabric/" TargetMode="External"/><Relationship Id="rId30" Type="http://schemas.openxmlformats.org/officeDocument/2006/relationships/hyperlink" Target="https://www.sqlbi.com/articles/time-intelligence-in-power-bi-desktop/" TargetMode="External"/><Relationship Id="rId35" Type="http://schemas.openxmlformats.org/officeDocument/2006/relationships/hyperlink" Target="https://learn.microsoft.com/power-bi/connect-data/incremental-refresh-overview" TargetMode="External"/><Relationship Id="rId43" Type="http://schemas.openxmlformats.org/officeDocument/2006/relationships/theme" Target="theme/theme1.xml"/><Relationship Id="rId8" Type="http://schemas.openxmlformats.org/officeDocument/2006/relationships/hyperlink" Target="https://git-scm.com" TargetMode="External"/><Relationship Id="rId3" Type="http://schemas.openxmlformats.org/officeDocument/2006/relationships/settings" Target="settings.xml"/><Relationship Id="rId12" Type="http://schemas.openxmlformats.org/officeDocument/2006/relationships/hyperlink" Target="https://learn.microsoft.com/power-bi/fundamentals/power-bi-overview" TargetMode="External"/><Relationship Id="rId17" Type="http://schemas.openxmlformats.org/officeDocument/2006/relationships/hyperlink" Target="https://app.powerbi.com" TargetMode="External"/><Relationship Id="rId25" Type="http://schemas.openxmlformats.org/officeDocument/2006/relationships/hyperlink" Target="https://learn.microsoft.com/credentials/certifications/exams/dp-600/practice/assessment?assessment-type=practice&amp;assessmentId=90" TargetMode="External"/><Relationship Id="rId33" Type="http://schemas.openxmlformats.org/officeDocument/2006/relationships/hyperlink" Target="https://learn.microsoft.com/fabric/security/service-admin-row-level-security" TargetMode="External"/><Relationship Id="rId38" Type="http://schemas.openxmlformats.org/officeDocument/2006/relationships/hyperlink" Target="https://learn.microsoft.com/credentials/certifications/exams/pl-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64</Pages>
  <Words>23282</Words>
  <Characters>132709</Characters>
  <Application>Microsoft Office Word</Application>
  <DocSecurity>0</DocSecurity>
  <Lines>1105</Lines>
  <Paragraphs>311</Paragraphs>
  <ScaleCrop>false</ScaleCrop>
  <Company/>
  <LinksUpToDate>false</LinksUpToDate>
  <CharactersWithSpaces>155680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 SQL — 3-Week SME Training Kit</dc:title>
  <dc:creator>Spektra Systems — Training</dc:creator>
  <dc:description>21-day SQL-first Power BI training program: Azure SQL, Desktop + Service, VS Code + AI, PL-300.</dc:description>
  <cp:lastModifiedBy>Amit Jaiswal</cp:lastModifiedBy>
  <cp:revision>3</cp:revision>
  <cp:lastPrinted>2026-08-07T07:58:00Z</cp:lastPrinted>
  <dcterms:created xsi:type="dcterms:W3CDTF">2026-08-07T07:58:00Z</dcterms:created>
  <dcterms:modified xsi:type="dcterms:W3CDTF">2026-08-10T05:15:00Z</dcterms:modified>
</cp:coreProperties>
</file>