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D928" w14:textId="6CF6E2BB" w:rsidR="001D29B3" w:rsidRDefault="00B30185" w:rsidP="00562312">
      <w:pPr>
        <w:jc w:val="center"/>
        <w:rPr>
          <w:b/>
          <w:bCs/>
        </w:rPr>
      </w:pPr>
      <w:r w:rsidRPr="00562312">
        <w:rPr>
          <w:b/>
          <w:bCs/>
          <w:highlight w:val="yellow"/>
        </w:rPr>
        <w:t>Check</w:t>
      </w:r>
      <w:r w:rsidR="00562312">
        <w:rPr>
          <w:b/>
          <w:bCs/>
          <w:highlight w:val="yellow"/>
        </w:rPr>
        <w:t xml:space="preserve"> </w:t>
      </w:r>
      <w:r w:rsidRPr="00562312">
        <w:rPr>
          <w:b/>
          <w:bCs/>
          <w:highlight w:val="yellow"/>
        </w:rPr>
        <w:t>List for Down Grading SQL Server Enterprise to Standar</w:t>
      </w:r>
      <w:r w:rsidR="004D3C9B">
        <w:rPr>
          <w:b/>
          <w:bCs/>
          <w:highlight w:val="yellow"/>
        </w:rPr>
        <w:t xml:space="preserve">d </w:t>
      </w:r>
      <w:r w:rsidRPr="00562312">
        <w:rPr>
          <w:b/>
          <w:bCs/>
          <w:highlight w:val="yellow"/>
        </w:rPr>
        <w:t>Edition (2016)</w:t>
      </w:r>
    </w:p>
    <w:p w14:paraId="09DC5470" w14:textId="664AF739" w:rsidR="004D3C9B" w:rsidRPr="000708A9" w:rsidRDefault="001D29B3" w:rsidP="00E301BA">
      <w:pPr>
        <w:jc w:val="center"/>
        <w:rPr>
          <w:rFonts w:cstheme="minorHAnsi"/>
          <w:sz w:val="21"/>
          <w:szCs w:val="21"/>
        </w:rPr>
      </w:pPr>
      <w:r w:rsidRPr="00195C50">
        <w:rPr>
          <w:rFonts w:cstheme="minorHAnsi"/>
          <w:sz w:val="21"/>
          <w:szCs w:val="21"/>
          <w:highlight w:val="cyan"/>
        </w:rPr>
        <w:t>T</w:t>
      </w:r>
      <w:r w:rsidRPr="00195C50">
        <w:rPr>
          <w:rFonts w:cstheme="minorHAnsi"/>
          <w:sz w:val="21"/>
          <w:szCs w:val="21"/>
          <w:highlight w:val="cyan"/>
        </w:rPr>
        <w:t xml:space="preserve">he only route available for downgrading the </w:t>
      </w:r>
      <w:r w:rsidRPr="00195C50">
        <w:rPr>
          <w:rFonts w:cstheme="minorHAnsi"/>
          <w:sz w:val="21"/>
          <w:szCs w:val="21"/>
          <w:highlight w:val="cyan"/>
        </w:rPr>
        <w:t>SQL E</w:t>
      </w:r>
      <w:r w:rsidRPr="00195C50">
        <w:rPr>
          <w:rFonts w:cstheme="minorHAnsi"/>
          <w:sz w:val="21"/>
          <w:szCs w:val="21"/>
          <w:highlight w:val="cyan"/>
        </w:rPr>
        <w:t>dition is to uninstall and reinstall SQL Server entirely.</w:t>
      </w:r>
    </w:p>
    <w:p w14:paraId="64FB2B4F" w14:textId="1436EF97" w:rsidR="007B55E2" w:rsidRPr="000708A9" w:rsidRDefault="007B55E2" w:rsidP="00D66E74">
      <w:pPr>
        <w:rPr>
          <w:rFonts w:cstheme="minorHAnsi"/>
          <w:b/>
          <w:bCs/>
          <w:sz w:val="21"/>
          <w:szCs w:val="21"/>
        </w:rPr>
      </w:pPr>
      <w:r w:rsidRPr="000708A9">
        <w:rPr>
          <w:rFonts w:cstheme="minorHAnsi"/>
          <w:b/>
          <w:bCs/>
          <w:sz w:val="21"/>
          <w:szCs w:val="21"/>
          <w:highlight w:val="yellow"/>
        </w:rPr>
        <w:t>Pre-Check List:</w:t>
      </w:r>
      <w:r w:rsidRPr="000708A9">
        <w:rPr>
          <w:rFonts w:cstheme="minorHAnsi"/>
          <w:b/>
          <w:bCs/>
          <w:sz w:val="21"/>
          <w:szCs w:val="21"/>
        </w:rPr>
        <w:t xml:space="preserve"> </w:t>
      </w:r>
    </w:p>
    <w:p w14:paraId="69694246" w14:textId="67561287" w:rsidR="001D29B3" w:rsidRDefault="00236D6B" w:rsidP="00195C50">
      <w:pPr>
        <w:pStyle w:val="ListParagraph"/>
        <w:numPr>
          <w:ilvl w:val="0"/>
          <w:numId w:val="16"/>
        </w:numPr>
        <w:rPr>
          <w:rFonts w:cstheme="minorHAnsi"/>
          <w:sz w:val="20"/>
          <w:szCs w:val="20"/>
        </w:rPr>
      </w:pPr>
      <w:r w:rsidRPr="00E8268A">
        <w:rPr>
          <w:rFonts w:cstheme="minorHAnsi"/>
          <w:sz w:val="20"/>
          <w:szCs w:val="20"/>
        </w:rPr>
        <w:t>Note down the current SQL Server Version Details (Build Version, Edition, SP Details)</w:t>
      </w:r>
    </w:p>
    <w:p w14:paraId="6C11B475" w14:textId="4CDBB0B6" w:rsidR="006E5AEE" w:rsidRPr="00E8268A" w:rsidRDefault="006E5AEE" w:rsidP="00195C50">
      <w:pPr>
        <w:pStyle w:val="ListParagraph"/>
        <w:numPr>
          <w:ilvl w:val="0"/>
          <w:numId w:val="16"/>
        </w:numPr>
        <w:rPr>
          <w:rFonts w:cstheme="minorHAnsi"/>
          <w:sz w:val="20"/>
          <w:szCs w:val="20"/>
        </w:rPr>
      </w:pPr>
      <w:r>
        <w:rPr>
          <w:rFonts w:cstheme="minorHAnsi"/>
          <w:sz w:val="20"/>
          <w:szCs w:val="20"/>
        </w:rPr>
        <w:t>Note down SQL Server &amp; All DB’s Collation.</w:t>
      </w:r>
    </w:p>
    <w:p w14:paraId="247D73A5" w14:textId="5935063B" w:rsidR="00236D6B" w:rsidRPr="00E8268A" w:rsidRDefault="00DF133F" w:rsidP="00195C50">
      <w:pPr>
        <w:pStyle w:val="ListParagraph"/>
        <w:numPr>
          <w:ilvl w:val="0"/>
          <w:numId w:val="16"/>
        </w:numPr>
        <w:rPr>
          <w:rFonts w:cstheme="minorHAnsi"/>
          <w:sz w:val="20"/>
          <w:szCs w:val="20"/>
        </w:rPr>
      </w:pPr>
      <w:r w:rsidRPr="00E8268A">
        <w:rPr>
          <w:rFonts w:cstheme="minorHAnsi"/>
          <w:sz w:val="20"/>
          <w:szCs w:val="20"/>
        </w:rPr>
        <w:t xml:space="preserve">Check whether Enterprise Features enabled in all databases. </w:t>
      </w:r>
    </w:p>
    <w:p w14:paraId="623CEDE2" w14:textId="4CEC0CA1" w:rsidR="000535F0" w:rsidRDefault="000535F0" w:rsidP="003406C8">
      <w:pPr>
        <w:pStyle w:val="ListParagraph"/>
        <w:rPr>
          <w:rFonts w:cstheme="minorHAnsi"/>
          <w:color w:val="555555"/>
          <w:sz w:val="20"/>
          <w:szCs w:val="20"/>
        </w:rPr>
      </w:pPr>
      <w:r w:rsidRPr="00E8268A">
        <w:rPr>
          <w:rFonts w:cstheme="minorHAnsi"/>
          <w:color w:val="555555"/>
          <w:sz w:val="20"/>
          <w:szCs w:val="20"/>
        </w:rPr>
        <w:t>(</w:t>
      </w:r>
      <w:r w:rsidRPr="00E8268A">
        <w:rPr>
          <w:rFonts w:cstheme="minorHAnsi"/>
          <w:color w:val="FF0000"/>
          <w:sz w:val="20"/>
          <w:szCs w:val="20"/>
        </w:rPr>
        <w:t>Note: Need to Disable the Enterprise Features to avoid backup &amp; restore (or) DB Detach Process in Std SQL Server</w:t>
      </w:r>
      <w:r w:rsidRPr="00E8268A">
        <w:rPr>
          <w:rFonts w:cstheme="minorHAnsi"/>
          <w:color w:val="555555"/>
          <w:sz w:val="20"/>
          <w:szCs w:val="20"/>
        </w:rPr>
        <w:t>)</w:t>
      </w:r>
    </w:p>
    <w:p w14:paraId="5BF668C3" w14:textId="75E3D701" w:rsidR="003406C8" w:rsidRPr="003406C8" w:rsidRDefault="003406C8" w:rsidP="003406C8">
      <w:pPr>
        <w:pStyle w:val="ListParagraph"/>
        <w:numPr>
          <w:ilvl w:val="0"/>
          <w:numId w:val="16"/>
        </w:numPr>
        <w:rPr>
          <w:rFonts w:cstheme="minorHAnsi"/>
          <w:color w:val="000000" w:themeColor="text1"/>
          <w:sz w:val="20"/>
          <w:szCs w:val="20"/>
        </w:rPr>
      </w:pPr>
      <w:r>
        <w:rPr>
          <w:rFonts w:cstheme="minorHAnsi"/>
          <w:color w:val="000000" w:themeColor="text1"/>
          <w:sz w:val="20"/>
          <w:szCs w:val="20"/>
        </w:rPr>
        <w:t>Check and gather f</w:t>
      </w:r>
      <w:r w:rsidRPr="003406C8">
        <w:rPr>
          <w:rFonts w:cstheme="minorHAnsi"/>
          <w:color w:val="000000" w:themeColor="text1"/>
          <w:sz w:val="20"/>
          <w:szCs w:val="20"/>
        </w:rPr>
        <w:t xml:space="preserve">eatures that might </w:t>
      </w:r>
      <w:r w:rsidR="006E6A35">
        <w:rPr>
          <w:rFonts w:cstheme="minorHAnsi"/>
          <w:color w:val="000000" w:themeColor="text1"/>
          <w:sz w:val="20"/>
          <w:szCs w:val="20"/>
        </w:rPr>
        <w:t>stop us</w:t>
      </w:r>
      <w:r w:rsidRPr="003406C8">
        <w:rPr>
          <w:rFonts w:cstheme="minorHAnsi"/>
          <w:color w:val="000000" w:themeColor="text1"/>
          <w:sz w:val="20"/>
          <w:szCs w:val="20"/>
        </w:rPr>
        <w:t xml:space="preserve"> to directly downgrade to a Standard Edition of SQL Server:</w:t>
      </w:r>
    </w:p>
    <w:p w14:paraId="171DEDCA"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Table/index partitioning</w:t>
      </w:r>
    </w:p>
    <w:p w14:paraId="19A65FED"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Transparent data encryption (TDE)</w:t>
      </w:r>
    </w:p>
    <w:p w14:paraId="1EBAB51B"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Change data capture (CDC)</w:t>
      </w:r>
    </w:p>
    <w:p w14:paraId="7BC29483"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Data compression (Page or Row)</w:t>
      </w:r>
    </w:p>
    <w:p w14:paraId="72C85F45"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Column Store Index</w:t>
      </w:r>
    </w:p>
    <w:p w14:paraId="0BFBD9AC"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Partitioned Tables</w:t>
      </w:r>
    </w:p>
    <w:p w14:paraId="57DA5BD9" w14:textId="77777777" w:rsidR="003406C8" w:rsidRPr="003406C8" w:rsidRDefault="003406C8" w:rsidP="003406C8">
      <w:pPr>
        <w:pStyle w:val="ListParagraph"/>
        <w:rPr>
          <w:rFonts w:cstheme="minorHAnsi"/>
          <w:color w:val="000000" w:themeColor="text1"/>
          <w:sz w:val="20"/>
          <w:szCs w:val="20"/>
        </w:rPr>
      </w:pPr>
      <w:r w:rsidRPr="003406C8">
        <w:rPr>
          <w:rFonts w:cstheme="minorHAnsi"/>
          <w:color w:val="000000" w:themeColor="text1"/>
          <w:sz w:val="20"/>
          <w:szCs w:val="20"/>
        </w:rPr>
        <w:t>Always on Availability Groups</w:t>
      </w:r>
    </w:p>
    <w:p w14:paraId="60F617A8" w14:textId="77777777" w:rsidR="003406C8" w:rsidRPr="00E8268A" w:rsidRDefault="003406C8" w:rsidP="003406C8">
      <w:pPr>
        <w:pStyle w:val="ListParagraph"/>
        <w:rPr>
          <w:rFonts w:cstheme="minorHAnsi"/>
          <w:color w:val="555555"/>
          <w:sz w:val="20"/>
          <w:szCs w:val="20"/>
        </w:rPr>
      </w:pPr>
    </w:p>
    <w:p w14:paraId="45B96885" w14:textId="1825FFD5" w:rsidR="004B5EE8" w:rsidRPr="00E8268A" w:rsidRDefault="004B5EE8"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Extract SQL Server Configuration Details (</w:t>
      </w:r>
      <w:proofErr w:type="spellStart"/>
      <w:r w:rsidRPr="00E8268A">
        <w:rPr>
          <w:rFonts w:cstheme="minorHAnsi"/>
          <w:color w:val="000000" w:themeColor="text1"/>
          <w:sz w:val="20"/>
          <w:szCs w:val="20"/>
        </w:rPr>
        <w:t>SP_Configure</w:t>
      </w:r>
      <w:proofErr w:type="spellEnd"/>
      <w:r w:rsidRPr="00E8268A">
        <w:rPr>
          <w:rFonts w:cstheme="minorHAnsi"/>
          <w:color w:val="000000" w:themeColor="text1"/>
          <w:sz w:val="20"/>
          <w:szCs w:val="20"/>
        </w:rPr>
        <w:t xml:space="preserve">), </w:t>
      </w:r>
      <w:proofErr w:type="spellStart"/>
      <w:r w:rsidRPr="00E8268A">
        <w:rPr>
          <w:rFonts w:cstheme="minorHAnsi"/>
          <w:color w:val="000000" w:themeColor="text1"/>
          <w:sz w:val="20"/>
          <w:szCs w:val="20"/>
        </w:rPr>
        <w:t>Startup</w:t>
      </w:r>
      <w:proofErr w:type="spellEnd"/>
      <w:r w:rsidRPr="00E8268A">
        <w:rPr>
          <w:rFonts w:cstheme="minorHAnsi"/>
          <w:color w:val="000000" w:themeColor="text1"/>
          <w:sz w:val="20"/>
          <w:szCs w:val="20"/>
        </w:rPr>
        <w:t xml:space="preserve"> Parameters, Service Account Details</w:t>
      </w:r>
      <w:r w:rsidR="00053632" w:rsidRPr="00E8268A">
        <w:rPr>
          <w:rFonts w:cstheme="minorHAnsi"/>
          <w:color w:val="000000" w:themeColor="text1"/>
          <w:sz w:val="20"/>
          <w:szCs w:val="20"/>
        </w:rPr>
        <w:t>, TCP/IP details.</w:t>
      </w:r>
    </w:p>
    <w:p w14:paraId="0B1895BF" w14:textId="671F21CD" w:rsidR="004B5EE8" w:rsidRPr="00E8268A" w:rsidRDefault="004B5EE8"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 xml:space="preserve">Extract SQL Installation Folders, SQL Binaries Paths, Data Files, Log Files, </w:t>
      </w:r>
      <w:proofErr w:type="spellStart"/>
      <w:r w:rsidRPr="00E8268A">
        <w:rPr>
          <w:rFonts w:cstheme="minorHAnsi"/>
          <w:color w:val="000000" w:themeColor="text1"/>
          <w:sz w:val="20"/>
          <w:szCs w:val="20"/>
        </w:rPr>
        <w:t>TempDB</w:t>
      </w:r>
      <w:proofErr w:type="spellEnd"/>
      <w:r w:rsidRPr="00E8268A">
        <w:rPr>
          <w:rFonts w:cstheme="minorHAnsi"/>
          <w:color w:val="000000" w:themeColor="text1"/>
          <w:sz w:val="20"/>
          <w:szCs w:val="20"/>
        </w:rPr>
        <w:t xml:space="preserve"> Files paths.</w:t>
      </w:r>
    </w:p>
    <w:p w14:paraId="3060B454" w14:textId="6CD83860" w:rsidR="00FE6A9D" w:rsidRPr="00E8268A" w:rsidRDefault="00FE6A9D"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Perform all databases full backups (System DB’s, User DB’s).</w:t>
      </w:r>
    </w:p>
    <w:p w14:paraId="3DF7B7C8" w14:textId="433DC94F" w:rsidR="001478AF" w:rsidRPr="00E8268A" w:rsidRDefault="001478AF"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Detach the User Databases. Make ready a Script for detaching all User Databases in order to reduce the downtime</w:t>
      </w:r>
    </w:p>
    <w:p w14:paraId="47B057A4" w14:textId="095C356E" w:rsidR="00FE6A9D" w:rsidRPr="00E8268A" w:rsidRDefault="00FE6A9D"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 xml:space="preserve">Extract all Logins, Server Roles, </w:t>
      </w:r>
      <w:r w:rsidR="00605886" w:rsidRPr="00E8268A">
        <w:rPr>
          <w:rFonts w:cstheme="minorHAnsi"/>
          <w:color w:val="000000" w:themeColor="text1"/>
          <w:sz w:val="20"/>
          <w:szCs w:val="20"/>
        </w:rPr>
        <w:t>SQL Connect Permissions.</w:t>
      </w:r>
    </w:p>
    <w:p w14:paraId="317A7190" w14:textId="3CBD2A05" w:rsidR="00605886" w:rsidRPr="00E8268A" w:rsidRDefault="003171F2"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Extract all SQL Agent Jobs Scripts, Note down their schedule details, DB Maintenance jobs details if any.</w:t>
      </w:r>
    </w:p>
    <w:p w14:paraId="230C856E" w14:textId="24D2A088" w:rsidR="00535F03" w:rsidRPr="00E8268A" w:rsidRDefault="006E0A24"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Check</w:t>
      </w:r>
      <w:r w:rsidR="00535F03" w:rsidRPr="00E8268A">
        <w:rPr>
          <w:rFonts w:cstheme="minorHAnsi"/>
          <w:color w:val="000000" w:themeColor="text1"/>
          <w:sz w:val="20"/>
          <w:szCs w:val="20"/>
        </w:rPr>
        <w:t xml:space="preserve"> SSISDB Catalogue </w:t>
      </w:r>
      <w:r w:rsidRPr="00E8268A">
        <w:rPr>
          <w:rFonts w:cstheme="minorHAnsi"/>
          <w:color w:val="000000" w:themeColor="text1"/>
          <w:sz w:val="20"/>
          <w:szCs w:val="20"/>
        </w:rPr>
        <w:t xml:space="preserve">and backup if it </w:t>
      </w:r>
      <w:r w:rsidR="000708A9" w:rsidRPr="00E8268A">
        <w:rPr>
          <w:rFonts w:cstheme="minorHAnsi"/>
          <w:color w:val="000000" w:themeColor="text1"/>
          <w:sz w:val="20"/>
          <w:szCs w:val="20"/>
        </w:rPr>
        <w:t>exists.</w:t>
      </w:r>
    </w:p>
    <w:p w14:paraId="0657B401" w14:textId="335F5FC1" w:rsidR="003171F2" w:rsidRPr="00E8268A" w:rsidRDefault="003171F2"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Extract all Linked Servers, DB Mail, SSIS Package Details (Paths).</w:t>
      </w:r>
    </w:p>
    <w:p w14:paraId="6CE9479A" w14:textId="419E3494" w:rsidR="00251527" w:rsidRDefault="00251527"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 xml:space="preserve">Check Certifications and </w:t>
      </w:r>
      <w:r w:rsidR="006E0A24" w:rsidRPr="00E8268A">
        <w:rPr>
          <w:rFonts w:cstheme="minorHAnsi"/>
          <w:color w:val="000000" w:themeColor="text1"/>
          <w:sz w:val="20"/>
          <w:szCs w:val="20"/>
        </w:rPr>
        <w:t xml:space="preserve">Encryption </w:t>
      </w:r>
      <w:r w:rsidRPr="00E8268A">
        <w:rPr>
          <w:rFonts w:cstheme="minorHAnsi"/>
          <w:color w:val="000000" w:themeColor="text1"/>
          <w:sz w:val="20"/>
          <w:szCs w:val="20"/>
        </w:rPr>
        <w:t>Keys and save backup</w:t>
      </w:r>
      <w:r w:rsidRPr="00E8268A">
        <w:rPr>
          <w:rFonts w:cstheme="minorHAnsi"/>
          <w:color w:val="000000" w:themeColor="text1"/>
          <w:sz w:val="20"/>
          <w:szCs w:val="20"/>
        </w:rPr>
        <w:t xml:space="preserve"> of these in a safe place.</w:t>
      </w:r>
    </w:p>
    <w:p w14:paraId="6D53EE99" w14:textId="0386C8D0" w:rsidR="000662F6" w:rsidRPr="00E8268A" w:rsidRDefault="000662F6" w:rsidP="00195C50">
      <w:pPr>
        <w:pStyle w:val="ListParagraph"/>
        <w:numPr>
          <w:ilvl w:val="0"/>
          <w:numId w:val="16"/>
        </w:numPr>
        <w:rPr>
          <w:rFonts w:cstheme="minorHAnsi"/>
          <w:color w:val="000000" w:themeColor="text1"/>
          <w:sz w:val="20"/>
          <w:szCs w:val="20"/>
        </w:rPr>
      </w:pPr>
      <w:r w:rsidRPr="000662F6">
        <w:rPr>
          <w:rFonts w:cstheme="minorHAnsi"/>
          <w:color w:val="000000" w:themeColor="text1"/>
          <w:sz w:val="20"/>
          <w:szCs w:val="20"/>
        </w:rPr>
        <w:t>Perform a DBCC CHECK DB on all the databases to ensure that DBs that will be backed up are good and not eligible for any corruption. Perform this depending on the server load and size of the user databases.</w:t>
      </w:r>
    </w:p>
    <w:p w14:paraId="3CEF3331" w14:textId="4730C865" w:rsidR="003171F2" w:rsidRPr="00E8268A" w:rsidRDefault="00125EF5"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 xml:space="preserve">Copy the master, model, </w:t>
      </w:r>
      <w:proofErr w:type="spellStart"/>
      <w:r w:rsidRPr="00E8268A">
        <w:rPr>
          <w:rFonts w:cstheme="minorHAnsi"/>
          <w:color w:val="000000" w:themeColor="text1"/>
          <w:sz w:val="20"/>
          <w:szCs w:val="20"/>
        </w:rPr>
        <w:t>msdb</w:t>
      </w:r>
      <w:proofErr w:type="spellEnd"/>
      <w:r w:rsidR="00542C5E" w:rsidRPr="00E8268A">
        <w:rPr>
          <w:rFonts w:cstheme="minorHAnsi"/>
          <w:color w:val="000000" w:themeColor="text1"/>
          <w:sz w:val="20"/>
          <w:szCs w:val="20"/>
        </w:rPr>
        <w:t xml:space="preserve"> </w:t>
      </w:r>
      <w:r w:rsidRPr="00E8268A">
        <w:rPr>
          <w:rFonts w:cstheme="minorHAnsi"/>
          <w:color w:val="000000" w:themeColor="text1"/>
          <w:sz w:val="20"/>
          <w:szCs w:val="20"/>
        </w:rPr>
        <w:t xml:space="preserve">DB files </w:t>
      </w:r>
      <w:r w:rsidRPr="00E8268A">
        <w:rPr>
          <w:rFonts w:cstheme="minorHAnsi"/>
          <w:color w:val="000000" w:themeColor="text1"/>
          <w:sz w:val="20"/>
          <w:szCs w:val="20"/>
        </w:rPr>
        <w:t xml:space="preserve">(both </w:t>
      </w:r>
      <w:proofErr w:type="spellStart"/>
      <w:r w:rsidRPr="00E8268A">
        <w:rPr>
          <w:rFonts w:cstheme="minorHAnsi"/>
          <w:color w:val="000000" w:themeColor="text1"/>
          <w:sz w:val="20"/>
          <w:szCs w:val="20"/>
        </w:rPr>
        <w:t>mdf</w:t>
      </w:r>
      <w:proofErr w:type="spellEnd"/>
      <w:r w:rsidRPr="00E8268A">
        <w:rPr>
          <w:rFonts w:cstheme="minorHAnsi"/>
          <w:color w:val="000000" w:themeColor="text1"/>
          <w:sz w:val="20"/>
          <w:szCs w:val="20"/>
        </w:rPr>
        <w:t xml:space="preserve"> and </w:t>
      </w:r>
      <w:proofErr w:type="spellStart"/>
      <w:r w:rsidRPr="00E8268A">
        <w:rPr>
          <w:rFonts w:cstheme="minorHAnsi"/>
          <w:color w:val="000000" w:themeColor="text1"/>
          <w:sz w:val="20"/>
          <w:szCs w:val="20"/>
        </w:rPr>
        <w:t>ldf</w:t>
      </w:r>
      <w:proofErr w:type="spellEnd"/>
      <w:r w:rsidRPr="00E8268A">
        <w:rPr>
          <w:rFonts w:cstheme="minorHAnsi"/>
          <w:color w:val="000000" w:themeColor="text1"/>
          <w:sz w:val="20"/>
          <w:szCs w:val="20"/>
        </w:rPr>
        <w:t>)</w:t>
      </w:r>
      <w:r w:rsidRPr="00E8268A">
        <w:rPr>
          <w:rFonts w:cstheme="minorHAnsi"/>
          <w:color w:val="000000" w:themeColor="text1"/>
          <w:sz w:val="20"/>
          <w:szCs w:val="20"/>
        </w:rPr>
        <w:t xml:space="preserve"> in a safe folder.</w:t>
      </w:r>
    </w:p>
    <w:p w14:paraId="35849924" w14:textId="1A923ABE" w:rsidR="00221016" w:rsidRPr="00E8268A" w:rsidRDefault="00221016" w:rsidP="00195C50">
      <w:pPr>
        <w:pStyle w:val="ListParagraph"/>
        <w:numPr>
          <w:ilvl w:val="0"/>
          <w:numId w:val="16"/>
        </w:numPr>
        <w:rPr>
          <w:rFonts w:cstheme="minorHAnsi"/>
          <w:color w:val="000000" w:themeColor="text1"/>
          <w:sz w:val="20"/>
          <w:szCs w:val="20"/>
        </w:rPr>
      </w:pPr>
      <w:r w:rsidRPr="00E8268A">
        <w:rPr>
          <w:rFonts w:cstheme="minorHAnsi"/>
          <w:color w:val="000000" w:themeColor="text1"/>
          <w:sz w:val="20"/>
          <w:szCs w:val="20"/>
        </w:rPr>
        <w:t>Disable all SQL Agent Jobs and stop if any DB Maintenance job in execution status.</w:t>
      </w:r>
    </w:p>
    <w:p w14:paraId="76E4380D" w14:textId="12E528A9" w:rsidR="007B55E2" w:rsidRPr="007B55E2" w:rsidRDefault="007B55E2" w:rsidP="00D66E74">
      <w:pPr>
        <w:rPr>
          <w:rFonts w:cstheme="minorHAnsi"/>
          <w:b/>
          <w:bCs/>
          <w:color w:val="000000" w:themeColor="text1"/>
          <w:sz w:val="21"/>
          <w:szCs w:val="21"/>
        </w:rPr>
      </w:pPr>
      <w:r w:rsidRPr="007B55E2">
        <w:rPr>
          <w:rFonts w:cstheme="minorHAnsi"/>
          <w:b/>
          <w:bCs/>
          <w:color w:val="000000" w:themeColor="text1"/>
          <w:sz w:val="21"/>
          <w:szCs w:val="21"/>
          <w:highlight w:val="yellow"/>
        </w:rPr>
        <w:t>Un-installation Task:</w:t>
      </w:r>
      <w:r w:rsidRPr="007B55E2">
        <w:rPr>
          <w:rFonts w:cstheme="minorHAnsi"/>
          <w:b/>
          <w:bCs/>
          <w:color w:val="000000" w:themeColor="text1"/>
          <w:sz w:val="21"/>
          <w:szCs w:val="21"/>
        </w:rPr>
        <w:t xml:space="preserve"> </w:t>
      </w:r>
    </w:p>
    <w:p w14:paraId="5A2053EA" w14:textId="77777777" w:rsidR="001478AF" w:rsidRPr="00E8268A" w:rsidRDefault="00125EF5" w:rsidP="00195C50">
      <w:pPr>
        <w:pStyle w:val="ListParagraph"/>
        <w:numPr>
          <w:ilvl w:val="0"/>
          <w:numId w:val="17"/>
        </w:numPr>
        <w:rPr>
          <w:rFonts w:cstheme="minorHAnsi"/>
          <w:color w:val="000000" w:themeColor="text1"/>
          <w:sz w:val="20"/>
          <w:szCs w:val="20"/>
        </w:rPr>
      </w:pPr>
      <w:r w:rsidRPr="00E8268A">
        <w:rPr>
          <w:rFonts w:cstheme="minorHAnsi"/>
          <w:color w:val="000000" w:themeColor="text1"/>
          <w:sz w:val="20"/>
          <w:szCs w:val="20"/>
        </w:rPr>
        <w:t xml:space="preserve">Finally, </w:t>
      </w:r>
      <w:r w:rsidR="001478AF" w:rsidRPr="00E8268A">
        <w:rPr>
          <w:rFonts w:cstheme="minorHAnsi"/>
          <w:color w:val="000000" w:themeColor="text1"/>
          <w:sz w:val="20"/>
          <w:szCs w:val="20"/>
        </w:rPr>
        <w:t>Stop the SQL Server Services.</w:t>
      </w:r>
    </w:p>
    <w:p w14:paraId="7BC4709C" w14:textId="2760B82B" w:rsidR="00125EF5" w:rsidRPr="00E8268A" w:rsidRDefault="001478AF" w:rsidP="00195C50">
      <w:pPr>
        <w:pStyle w:val="ListParagraph"/>
        <w:numPr>
          <w:ilvl w:val="0"/>
          <w:numId w:val="17"/>
        </w:numPr>
        <w:rPr>
          <w:rFonts w:cstheme="minorHAnsi"/>
          <w:color w:val="000000" w:themeColor="text1"/>
          <w:sz w:val="20"/>
          <w:szCs w:val="20"/>
        </w:rPr>
      </w:pPr>
      <w:proofErr w:type="spellStart"/>
      <w:r w:rsidRPr="00E8268A">
        <w:rPr>
          <w:rFonts w:cstheme="minorHAnsi"/>
          <w:color w:val="000000" w:themeColor="text1"/>
          <w:sz w:val="20"/>
          <w:szCs w:val="20"/>
        </w:rPr>
        <w:t>Goto</w:t>
      </w:r>
      <w:proofErr w:type="spellEnd"/>
      <w:r w:rsidRPr="00E8268A">
        <w:rPr>
          <w:rFonts w:cstheme="minorHAnsi"/>
          <w:color w:val="000000" w:themeColor="text1"/>
          <w:sz w:val="20"/>
          <w:szCs w:val="20"/>
        </w:rPr>
        <w:t xml:space="preserve"> Control Panel and </w:t>
      </w:r>
      <w:r w:rsidR="00125EF5" w:rsidRPr="00E8268A">
        <w:rPr>
          <w:rFonts w:cstheme="minorHAnsi"/>
          <w:color w:val="000000" w:themeColor="text1"/>
          <w:sz w:val="20"/>
          <w:szCs w:val="20"/>
        </w:rPr>
        <w:t xml:space="preserve">Uninstall </w:t>
      </w:r>
      <w:r w:rsidR="00125EF5" w:rsidRPr="00E8268A">
        <w:rPr>
          <w:rFonts w:cstheme="minorHAnsi"/>
          <w:color w:val="000000" w:themeColor="text1"/>
          <w:sz w:val="20"/>
          <w:szCs w:val="20"/>
        </w:rPr>
        <w:t xml:space="preserve">the </w:t>
      </w:r>
      <w:r w:rsidR="00125EF5" w:rsidRPr="00E8268A">
        <w:rPr>
          <w:rFonts w:cstheme="minorHAnsi"/>
          <w:color w:val="000000" w:themeColor="text1"/>
          <w:sz w:val="20"/>
          <w:szCs w:val="20"/>
        </w:rPr>
        <w:t xml:space="preserve">SQL Server </w:t>
      </w:r>
      <w:r w:rsidR="00125EF5" w:rsidRPr="00E8268A">
        <w:rPr>
          <w:rFonts w:cstheme="minorHAnsi"/>
          <w:color w:val="000000" w:themeColor="text1"/>
          <w:sz w:val="20"/>
          <w:szCs w:val="20"/>
        </w:rPr>
        <w:t>2016 Enterprise Edition</w:t>
      </w:r>
      <w:r w:rsidRPr="00E8268A">
        <w:rPr>
          <w:rFonts w:cstheme="minorHAnsi"/>
          <w:color w:val="000000" w:themeColor="text1"/>
          <w:sz w:val="20"/>
          <w:szCs w:val="20"/>
        </w:rPr>
        <w:t>.</w:t>
      </w:r>
    </w:p>
    <w:p w14:paraId="1D9A31AF" w14:textId="77777777" w:rsidR="007B55E2" w:rsidRPr="007B55E2" w:rsidRDefault="00542C5E" w:rsidP="00125EF5">
      <w:pPr>
        <w:rPr>
          <w:rFonts w:cstheme="minorHAnsi"/>
          <w:b/>
          <w:bCs/>
          <w:color w:val="000000" w:themeColor="text1"/>
          <w:sz w:val="21"/>
          <w:szCs w:val="21"/>
        </w:rPr>
      </w:pPr>
      <w:r w:rsidRPr="007B55E2">
        <w:rPr>
          <w:rFonts w:cstheme="minorHAnsi"/>
          <w:b/>
          <w:bCs/>
          <w:color w:val="000000" w:themeColor="text1"/>
          <w:sz w:val="21"/>
          <w:szCs w:val="21"/>
          <w:highlight w:val="yellow"/>
        </w:rPr>
        <w:t>Post SQL Server 2016 uninstallation</w:t>
      </w:r>
      <w:r w:rsidR="007B55E2" w:rsidRPr="007B55E2">
        <w:rPr>
          <w:rFonts w:cstheme="minorHAnsi"/>
          <w:b/>
          <w:bCs/>
          <w:color w:val="000000" w:themeColor="text1"/>
          <w:sz w:val="21"/>
          <w:szCs w:val="21"/>
          <w:highlight w:val="yellow"/>
        </w:rPr>
        <w:t>:</w:t>
      </w:r>
      <w:r w:rsidR="007B55E2" w:rsidRPr="007B55E2">
        <w:rPr>
          <w:rFonts w:cstheme="minorHAnsi"/>
          <w:b/>
          <w:bCs/>
          <w:color w:val="000000" w:themeColor="text1"/>
          <w:sz w:val="21"/>
          <w:szCs w:val="21"/>
        </w:rPr>
        <w:t xml:space="preserve"> </w:t>
      </w:r>
    </w:p>
    <w:p w14:paraId="3A21185E" w14:textId="10D4926C" w:rsidR="00125EF5" w:rsidRPr="00E8268A" w:rsidRDefault="00125EF5"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 xml:space="preserve">Reboot the </w:t>
      </w:r>
      <w:r w:rsidR="007B55E2" w:rsidRPr="00E8268A">
        <w:rPr>
          <w:rFonts w:cstheme="minorHAnsi"/>
          <w:color w:val="000000" w:themeColor="text1"/>
          <w:sz w:val="20"/>
          <w:szCs w:val="20"/>
        </w:rPr>
        <w:t>Windows S</w:t>
      </w:r>
      <w:r w:rsidRPr="00E8268A">
        <w:rPr>
          <w:rFonts w:cstheme="minorHAnsi"/>
          <w:color w:val="000000" w:themeColor="text1"/>
          <w:sz w:val="20"/>
          <w:szCs w:val="20"/>
        </w:rPr>
        <w:t>erver</w:t>
      </w:r>
      <w:r w:rsidRPr="00E8268A">
        <w:rPr>
          <w:rFonts w:cstheme="minorHAnsi"/>
          <w:color w:val="000000" w:themeColor="text1"/>
          <w:sz w:val="20"/>
          <w:szCs w:val="20"/>
        </w:rPr>
        <w:t xml:space="preserve"> to clean</w:t>
      </w:r>
      <w:r w:rsidR="00542C5E" w:rsidRPr="00E8268A">
        <w:rPr>
          <w:rFonts w:cstheme="minorHAnsi"/>
          <w:color w:val="000000" w:themeColor="text1"/>
          <w:sz w:val="20"/>
          <w:szCs w:val="20"/>
        </w:rPr>
        <w:t>-</w:t>
      </w:r>
      <w:r w:rsidRPr="00E8268A">
        <w:rPr>
          <w:rFonts w:cstheme="minorHAnsi"/>
          <w:color w:val="000000" w:themeColor="text1"/>
          <w:sz w:val="20"/>
          <w:szCs w:val="20"/>
        </w:rPr>
        <w:t>up old SQL Installation files</w:t>
      </w:r>
      <w:r w:rsidR="007B55E2" w:rsidRPr="00E8268A">
        <w:rPr>
          <w:rFonts w:cstheme="minorHAnsi"/>
          <w:color w:val="000000" w:themeColor="text1"/>
          <w:sz w:val="20"/>
          <w:szCs w:val="20"/>
        </w:rPr>
        <w:t xml:space="preserve"> if any exists</w:t>
      </w:r>
      <w:r w:rsidRPr="00E8268A">
        <w:rPr>
          <w:rFonts w:cstheme="minorHAnsi"/>
          <w:color w:val="000000" w:themeColor="text1"/>
          <w:sz w:val="20"/>
          <w:szCs w:val="20"/>
        </w:rPr>
        <w:t>.</w:t>
      </w:r>
    </w:p>
    <w:p w14:paraId="22B0A631" w14:textId="09A4F88B" w:rsidR="00125EF5" w:rsidRPr="00E8268A" w:rsidRDefault="00125EF5"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 xml:space="preserve">Install SQL Server </w:t>
      </w:r>
      <w:r w:rsidR="00542C5E" w:rsidRPr="00E8268A">
        <w:rPr>
          <w:rFonts w:cstheme="minorHAnsi"/>
          <w:color w:val="000000" w:themeColor="text1"/>
          <w:sz w:val="20"/>
          <w:szCs w:val="20"/>
        </w:rPr>
        <w:t xml:space="preserve">2016 </w:t>
      </w:r>
      <w:r w:rsidRPr="00E8268A">
        <w:rPr>
          <w:rFonts w:cstheme="minorHAnsi"/>
          <w:color w:val="000000" w:themeColor="text1"/>
          <w:sz w:val="20"/>
          <w:szCs w:val="20"/>
        </w:rPr>
        <w:t>Standard Edition.</w:t>
      </w:r>
      <w:r w:rsidR="00542C5E" w:rsidRPr="00E8268A">
        <w:rPr>
          <w:rFonts w:cstheme="minorHAnsi"/>
          <w:color w:val="000000" w:themeColor="text1"/>
          <w:sz w:val="20"/>
          <w:szCs w:val="20"/>
        </w:rPr>
        <w:t xml:space="preserve"> (Use similar installation paths and Directories used for previous one)</w:t>
      </w:r>
      <w:r w:rsidR="007B55E2" w:rsidRPr="00E8268A">
        <w:rPr>
          <w:rFonts w:cstheme="minorHAnsi"/>
          <w:color w:val="000000" w:themeColor="text1"/>
          <w:sz w:val="20"/>
          <w:szCs w:val="20"/>
        </w:rPr>
        <w:t>.</w:t>
      </w:r>
    </w:p>
    <w:p w14:paraId="5944BFE2" w14:textId="77777777" w:rsidR="007B55E2" w:rsidRPr="00E8268A" w:rsidRDefault="007B55E2"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Restart the Server if prompted.</w:t>
      </w:r>
    </w:p>
    <w:p w14:paraId="6EB74E24" w14:textId="35C8ADB0" w:rsidR="00125EF5" w:rsidRPr="00E8268A" w:rsidRDefault="00125EF5"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Apply the necessary Service Pack</w:t>
      </w:r>
      <w:r w:rsidR="007B55E2" w:rsidRPr="00E8268A">
        <w:rPr>
          <w:rFonts w:cstheme="minorHAnsi"/>
          <w:color w:val="000000" w:themeColor="text1"/>
          <w:sz w:val="20"/>
          <w:szCs w:val="20"/>
        </w:rPr>
        <w:t>s\</w:t>
      </w:r>
      <w:r w:rsidRPr="00E8268A">
        <w:rPr>
          <w:rFonts w:cstheme="minorHAnsi"/>
          <w:color w:val="000000" w:themeColor="text1"/>
          <w:sz w:val="20"/>
          <w:szCs w:val="20"/>
        </w:rPr>
        <w:t>Cumulative Updates</w:t>
      </w:r>
      <w:r w:rsidR="007B55E2" w:rsidRPr="00E8268A">
        <w:rPr>
          <w:rFonts w:cstheme="minorHAnsi"/>
          <w:color w:val="000000" w:themeColor="text1"/>
          <w:sz w:val="20"/>
          <w:szCs w:val="20"/>
        </w:rPr>
        <w:t xml:space="preserve"> &amp; </w:t>
      </w:r>
      <w:r w:rsidR="00542C5E" w:rsidRPr="00E8268A">
        <w:rPr>
          <w:rFonts w:cstheme="minorHAnsi"/>
          <w:color w:val="000000" w:themeColor="text1"/>
          <w:sz w:val="20"/>
          <w:szCs w:val="20"/>
        </w:rPr>
        <w:t>Restart</w:t>
      </w:r>
      <w:r w:rsidR="007B55E2" w:rsidRPr="00E8268A">
        <w:rPr>
          <w:rFonts w:cstheme="minorHAnsi"/>
          <w:color w:val="000000" w:themeColor="text1"/>
          <w:sz w:val="20"/>
          <w:szCs w:val="20"/>
        </w:rPr>
        <w:t xml:space="preserve"> t</w:t>
      </w:r>
      <w:r w:rsidR="00542C5E" w:rsidRPr="00E8268A">
        <w:rPr>
          <w:rFonts w:cstheme="minorHAnsi"/>
          <w:color w:val="000000" w:themeColor="text1"/>
          <w:sz w:val="20"/>
          <w:szCs w:val="20"/>
        </w:rPr>
        <w:t>he Server if prompted</w:t>
      </w:r>
      <w:r w:rsidRPr="00E8268A">
        <w:rPr>
          <w:rFonts w:cstheme="minorHAnsi"/>
          <w:color w:val="000000" w:themeColor="text1"/>
          <w:sz w:val="20"/>
          <w:szCs w:val="20"/>
        </w:rPr>
        <w:t>.</w:t>
      </w:r>
    </w:p>
    <w:p w14:paraId="1CEA00B7" w14:textId="77777777" w:rsidR="007B55E2" w:rsidRPr="00E8268A" w:rsidRDefault="007B55E2" w:rsidP="00195C50">
      <w:pPr>
        <w:pStyle w:val="ListParagraph"/>
        <w:numPr>
          <w:ilvl w:val="0"/>
          <w:numId w:val="18"/>
        </w:numPr>
        <w:rPr>
          <w:rFonts w:cstheme="minorHAnsi"/>
          <w:color w:val="000000" w:themeColor="text1"/>
          <w:sz w:val="20"/>
          <w:szCs w:val="20"/>
        </w:rPr>
      </w:pPr>
      <w:proofErr w:type="spellStart"/>
      <w:r w:rsidRPr="00E8268A">
        <w:rPr>
          <w:rFonts w:cstheme="minorHAnsi"/>
          <w:color w:val="000000" w:themeColor="text1"/>
          <w:sz w:val="20"/>
          <w:szCs w:val="20"/>
        </w:rPr>
        <w:t>Goto</w:t>
      </w:r>
      <w:proofErr w:type="spellEnd"/>
      <w:r w:rsidRPr="00E8268A">
        <w:rPr>
          <w:rFonts w:cstheme="minorHAnsi"/>
          <w:color w:val="000000" w:themeColor="text1"/>
          <w:sz w:val="20"/>
          <w:szCs w:val="20"/>
        </w:rPr>
        <w:t xml:space="preserve"> SQL configuration Manager and Stop SQL Services.</w:t>
      </w:r>
    </w:p>
    <w:p w14:paraId="5A48C583" w14:textId="26E5DA39" w:rsidR="007B55E2" w:rsidRPr="00E8268A" w:rsidRDefault="007B55E2"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C</w:t>
      </w:r>
      <w:r w:rsidR="00125EF5" w:rsidRPr="00E8268A">
        <w:rPr>
          <w:rFonts w:cstheme="minorHAnsi"/>
          <w:color w:val="000000" w:themeColor="text1"/>
          <w:sz w:val="20"/>
          <w:szCs w:val="20"/>
        </w:rPr>
        <w:t xml:space="preserve">opy the master, model, and </w:t>
      </w:r>
      <w:proofErr w:type="spellStart"/>
      <w:r w:rsidR="00125EF5" w:rsidRPr="00E8268A">
        <w:rPr>
          <w:rFonts w:cstheme="minorHAnsi"/>
          <w:color w:val="000000" w:themeColor="text1"/>
          <w:sz w:val="20"/>
          <w:szCs w:val="20"/>
        </w:rPr>
        <w:t>msdb</w:t>
      </w:r>
      <w:proofErr w:type="spellEnd"/>
      <w:r w:rsidR="00125EF5" w:rsidRPr="00E8268A">
        <w:rPr>
          <w:rFonts w:cstheme="minorHAnsi"/>
          <w:color w:val="000000" w:themeColor="text1"/>
          <w:sz w:val="20"/>
          <w:szCs w:val="20"/>
        </w:rPr>
        <w:t xml:space="preserve"> database files (both </w:t>
      </w:r>
      <w:proofErr w:type="spellStart"/>
      <w:r w:rsidR="00125EF5" w:rsidRPr="00E8268A">
        <w:rPr>
          <w:rFonts w:cstheme="minorHAnsi"/>
          <w:color w:val="000000" w:themeColor="text1"/>
          <w:sz w:val="20"/>
          <w:szCs w:val="20"/>
        </w:rPr>
        <w:t>mdf</w:t>
      </w:r>
      <w:proofErr w:type="spellEnd"/>
      <w:r w:rsidR="00125EF5" w:rsidRPr="00E8268A">
        <w:rPr>
          <w:rFonts w:cstheme="minorHAnsi"/>
          <w:color w:val="000000" w:themeColor="text1"/>
          <w:sz w:val="20"/>
          <w:szCs w:val="20"/>
        </w:rPr>
        <w:t xml:space="preserve"> and </w:t>
      </w:r>
      <w:proofErr w:type="spellStart"/>
      <w:r w:rsidR="00125EF5" w:rsidRPr="00E8268A">
        <w:rPr>
          <w:rFonts w:cstheme="minorHAnsi"/>
          <w:color w:val="000000" w:themeColor="text1"/>
          <w:sz w:val="20"/>
          <w:szCs w:val="20"/>
        </w:rPr>
        <w:t>ldf</w:t>
      </w:r>
      <w:proofErr w:type="spellEnd"/>
      <w:r w:rsidR="00125EF5" w:rsidRPr="00E8268A">
        <w:rPr>
          <w:rFonts w:cstheme="minorHAnsi"/>
          <w:color w:val="000000" w:themeColor="text1"/>
          <w:sz w:val="20"/>
          <w:szCs w:val="20"/>
        </w:rPr>
        <w:t xml:space="preserve">) from the folder </w:t>
      </w:r>
      <w:r w:rsidRPr="00E8268A">
        <w:rPr>
          <w:rFonts w:cstheme="minorHAnsi"/>
          <w:color w:val="000000" w:themeColor="text1"/>
          <w:sz w:val="20"/>
          <w:szCs w:val="20"/>
        </w:rPr>
        <w:t xml:space="preserve">we </w:t>
      </w:r>
      <w:r w:rsidR="00125EF5" w:rsidRPr="00E8268A">
        <w:rPr>
          <w:rFonts w:cstheme="minorHAnsi"/>
          <w:color w:val="000000" w:themeColor="text1"/>
          <w:sz w:val="20"/>
          <w:szCs w:val="20"/>
        </w:rPr>
        <w:t xml:space="preserve">saved them </w:t>
      </w:r>
      <w:r w:rsidRPr="00E8268A">
        <w:rPr>
          <w:rFonts w:cstheme="minorHAnsi"/>
          <w:color w:val="000000" w:themeColor="text1"/>
          <w:sz w:val="20"/>
          <w:szCs w:val="20"/>
        </w:rPr>
        <w:t xml:space="preserve">(of SQL Server 2016 Ent Edition) </w:t>
      </w:r>
      <w:r w:rsidR="00125EF5" w:rsidRPr="00E8268A">
        <w:rPr>
          <w:rFonts w:cstheme="minorHAnsi"/>
          <w:color w:val="000000" w:themeColor="text1"/>
          <w:sz w:val="20"/>
          <w:szCs w:val="20"/>
        </w:rPr>
        <w:t>into the c</w:t>
      </w:r>
      <w:r w:rsidRPr="00E8268A">
        <w:rPr>
          <w:rFonts w:cstheme="minorHAnsi"/>
          <w:color w:val="000000" w:themeColor="text1"/>
          <w:sz w:val="20"/>
          <w:szCs w:val="20"/>
        </w:rPr>
        <w:t>urrent</w:t>
      </w:r>
      <w:r w:rsidR="00125EF5" w:rsidRPr="00E8268A">
        <w:rPr>
          <w:rFonts w:cstheme="minorHAnsi"/>
          <w:color w:val="000000" w:themeColor="text1"/>
          <w:sz w:val="20"/>
          <w:szCs w:val="20"/>
        </w:rPr>
        <w:t xml:space="preserve"> location </w:t>
      </w:r>
      <w:r w:rsidRPr="00E8268A">
        <w:rPr>
          <w:rFonts w:cstheme="minorHAnsi"/>
          <w:color w:val="000000" w:themeColor="text1"/>
          <w:sz w:val="20"/>
          <w:szCs w:val="20"/>
        </w:rPr>
        <w:t xml:space="preserve">(OVERWRITE) on </w:t>
      </w:r>
      <w:r w:rsidR="00125EF5" w:rsidRPr="00E8268A">
        <w:rPr>
          <w:rFonts w:cstheme="minorHAnsi"/>
          <w:color w:val="000000" w:themeColor="text1"/>
          <w:sz w:val="20"/>
          <w:szCs w:val="20"/>
        </w:rPr>
        <w:t>the new</w:t>
      </w:r>
      <w:r w:rsidRPr="00E8268A">
        <w:rPr>
          <w:rFonts w:cstheme="minorHAnsi"/>
          <w:color w:val="000000" w:themeColor="text1"/>
          <w:sz w:val="20"/>
          <w:szCs w:val="20"/>
        </w:rPr>
        <w:t xml:space="preserve">ly installed </w:t>
      </w:r>
      <w:r w:rsidR="00542C5E" w:rsidRPr="00E8268A">
        <w:rPr>
          <w:rFonts w:cstheme="minorHAnsi"/>
          <w:color w:val="000000" w:themeColor="text1"/>
          <w:sz w:val="20"/>
          <w:szCs w:val="20"/>
        </w:rPr>
        <w:t>SQL 2016 Std</w:t>
      </w:r>
      <w:r w:rsidRPr="00E8268A">
        <w:rPr>
          <w:rFonts w:cstheme="minorHAnsi"/>
          <w:color w:val="000000" w:themeColor="text1"/>
          <w:sz w:val="20"/>
          <w:szCs w:val="20"/>
        </w:rPr>
        <w:t>.</w:t>
      </w:r>
      <w:r w:rsidR="00542C5E" w:rsidRPr="00E8268A">
        <w:rPr>
          <w:rFonts w:cstheme="minorHAnsi"/>
          <w:color w:val="000000" w:themeColor="text1"/>
          <w:sz w:val="20"/>
          <w:szCs w:val="20"/>
        </w:rPr>
        <w:t xml:space="preserve"> </w:t>
      </w:r>
    </w:p>
    <w:p w14:paraId="093DA6C1" w14:textId="260B9E9D" w:rsidR="00125EF5" w:rsidRPr="00E8268A" w:rsidRDefault="007B55E2" w:rsidP="00195C50">
      <w:pPr>
        <w:pStyle w:val="ListParagraph"/>
        <w:rPr>
          <w:rFonts w:cstheme="minorHAnsi"/>
          <w:color w:val="FF0000"/>
          <w:sz w:val="20"/>
          <w:szCs w:val="20"/>
        </w:rPr>
      </w:pPr>
      <w:r w:rsidRPr="00E8268A">
        <w:rPr>
          <w:rFonts w:cstheme="minorHAnsi"/>
          <w:color w:val="FF0000"/>
          <w:sz w:val="20"/>
          <w:szCs w:val="20"/>
        </w:rPr>
        <w:t xml:space="preserve">(Take backup of current System DB’s </w:t>
      </w:r>
      <w:proofErr w:type="spellStart"/>
      <w:r w:rsidRPr="00E8268A">
        <w:rPr>
          <w:rFonts w:cstheme="minorHAnsi"/>
          <w:color w:val="FF0000"/>
          <w:sz w:val="20"/>
          <w:szCs w:val="20"/>
        </w:rPr>
        <w:t>mdf</w:t>
      </w:r>
      <w:proofErr w:type="spellEnd"/>
      <w:r w:rsidRPr="00E8268A">
        <w:rPr>
          <w:rFonts w:cstheme="minorHAnsi"/>
          <w:color w:val="FF0000"/>
          <w:sz w:val="20"/>
          <w:szCs w:val="20"/>
        </w:rPr>
        <w:t xml:space="preserve"> &amp; </w:t>
      </w:r>
      <w:proofErr w:type="spellStart"/>
      <w:r w:rsidRPr="00E8268A">
        <w:rPr>
          <w:rFonts w:cstheme="minorHAnsi"/>
          <w:color w:val="FF0000"/>
          <w:sz w:val="20"/>
          <w:szCs w:val="20"/>
        </w:rPr>
        <w:t>ldf</w:t>
      </w:r>
      <w:proofErr w:type="spellEnd"/>
      <w:r w:rsidRPr="00E8268A">
        <w:rPr>
          <w:rFonts w:cstheme="minorHAnsi"/>
          <w:color w:val="FF0000"/>
          <w:sz w:val="20"/>
          <w:szCs w:val="20"/>
        </w:rPr>
        <w:t xml:space="preserve"> files backup of SQL Server 2016 Std Edition too for safer side)</w:t>
      </w:r>
    </w:p>
    <w:p w14:paraId="679A0B30" w14:textId="0D87B51A" w:rsidR="00542C5E" w:rsidRPr="00E8268A" w:rsidRDefault="00542C5E" w:rsidP="00195C50">
      <w:pPr>
        <w:pStyle w:val="ListParagraph"/>
        <w:numPr>
          <w:ilvl w:val="0"/>
          <w:numId w:val="18"/>
        </w:numPr>
        <w:rPr>
          <w:rFonts w:cstheme="minorHAnsi"/>
          <w:color w:val="000000" w:themeColor="text1"/>
          <w:sz w:val="20"/>
          <w:szCs w:val="20"/>
        </w:rPr>
      </w:pPr>
      <w:proofErr w:type="spellStart"/>
      <w:r w:rsidRPr="00E8268A">
        <w:rPr>
          <w:rFonts w:cstheme="minorHAnsi"/>
          <w:color w:val="000000" w:themeColor="text1"/>
          <w:sz w:val="20"/>
          <w:szCs w:val="20"/>
        </w:rPr>
        <w:t>Goto</w:t>
      </w:r>
      <w:proofErr w:type="spellEnd"/>
      <w:r w:rsidRPr="00E8268A">
        <w:rPr>
          <w:rFonts w:cstheme="minorHAnsi"/>
          <w:color w:val="000000" w:themeColor="text1"/>
          <w:sz w:val="20"/>
          <w:szCs w:val="20"/>
        </w:rPr>
        <w:t xml:space="preserve"> SQL Configuration Manager and then </w:t>
      </w:r>
      <w:proofErr w:type="spellStart"/>
      <w:r w:rsidR="00125EF5" w:rsidRPr="00E8268A">
        <w:rPr>
          <w:rFonts w:cstheme="minorHAnsi"/>
          <w:color w:val="000000" w:themeColor="text1"/>
          <w:sz w:val="20"/>
          <w:szCs w:val="20"/>
        </w:rPr>
        <w:t>Startup</w:t>
      </w:r>
      <w:proofErr w:type="spellEnd"/>
      <w:r w:rsidR="00125EF5" w:rsidRPr="00E8268A">
        <w:rPr>
          <w:rFonts w:cstheme="minorHAnsi"/>
          <w:color w:val="000000" w:themeColor="text1"/>
          <w:sz w:val="20"/>
          <w:szCs w:val="20"/>
        </w:rPr>
        <w:t xml:space="preserve"> SQL Server</w:t>
      </w:r>
      <w:r w:rsidRPr="00E8268A">
        <w:rPr>
          <w:rFonts w:cstheme="minorHAnsi"/>
          <w:color w:val="000000" w:themeColor="text1"/>
          <w:sz w:val="20"/>
          <w:szCs w:val="20"/>
        </w:rPr>
        <w:t xml:space="preserve"> Services</w:t>
      </w:r>
      <w:r w:rsidR="007B55E2" w:rsidRPr="00E8268A">
        <w:rPr>
          <w:rFonts w:cstheme="minorHAnsi"/>
          <w:color w:val="000000" w:themeColor="text1"/>
          <w:sz w:val="20"/>
          <w:szCs w:val="20"/>
        </w:rPr>
        <w:t>.</w:t>
      </w:r>
    </w:p>
    <w:p w14:paraId="3B2D5C96" w14:textId="68AF34C7" w:rsidR="001478AF" w:rsidRPr="00E8268A" w:rsidRDefault="001478AF"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Restore all user DB Full Backups (or) Attach User databases which were earlier detached.</w:t>
      </w:r>
    </w:p>
    <w:p w14:paraId="2488AC4F" w14:textId="2A3B4D69" w:rsidR="001478AF" w:rsidRPr="00E8268A" w:rsidRDefault="001478AF"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Verified all databases are restored (or) attached successfully and in ONLINE Status (accessible).</w:t>
      </w:r>
    </w:p>
    <w:p w14:paraId="40157A01" w14:textId="299010E0" w:rsidR="007B55E2" w:rsidRPr="00E8268A" w:rsidRDefault="007B55E2"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Deploy back the SQL Server Configuration which was extracted earlier.</w:t>
      </w:r>
    </w:p>
    <w:p w14:paraId="16E42C4E" w14:textId="0531E469" w:rsidR="007B55E2" w:rsidRPr="00E8268A" w:rsidRDefault="007B55E2"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Re-create the logins.</w:t>
      </w:r>
    </w:p>
    <w:p w14:paraId="661440C5" w14:textId="2829FA0B" w:rsidR="007B55E2" w:rsidRPr="00E8268A" w:rsidRDefault="007B55E2"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Recreate SQL Agent Jobs and Enable them, DB Maintenance Jobs, DB Mail, Linked Servers.</w:t>
      </w:r>
    </w:p>
    <w:p w14:paraId="70E5B054" w14:textId="70ACD2C9" w:rsidR="007B55E2" w:rsidRPr="00E8268A" w:rsidRDefault="007B55E2"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Restore SSISDB (as per Microsoft defined Restore process)</w:t>
      </w:r>
    </w:p>
    <w:p w14:paraId="1D32EE57" w14:textId="4889CB78" w:rsidR="00125EF5" w:rsidRDefault="001478AF" w:rsidP="00195C50">
      <w:pPr>
        <w:pStyle w:val="ListParagraph"/>
        <w:numPr>
          <w:ilvl w:val="0"/>
          <w:numId w:val="18"/>
        </w:numPr>
        <w:rPr>
          <w:rFonts w:cstheme="minorHAnsi"/>
          <w:color w:val="000000" w:themeColor="text1"/>
          <w:sz w:val="20"/>
          <w:szCs w:val="20"/>
        </w:rPr>
      </w:pPr>
      <w:r w:rsidRPr="00E8268A">
        <w:rPr>
          <w:rFonts w:cstheme="minorHAnsi"/>
          <w:color w:val="000000" w:themeColor="text1"/>
          <w:sz w:val="20"/>
          <w:szCs w:val="20"/>
        </w:rPr>
        <w:t>I</w:t>
      </w:r>
      <w:r w:rsidR="00542C5E" w:rsidRPr="00E8268A">
        <w:rPr>
          <w:rFonts w:cstheme="minorHAnsi"/>
          <w:color w:val="000000" w:themeColor="text1"/>
          <w:sz w:val="20"/>
          <w:szCs w:val="20"/>
        </w:rPr>
        <w:t>nform the a</w:t>
      </w:r>
      <w:r w:rsidR="00125EF5" w:rsidRPr="00E8268A">
        <w:rPr>
          <w:rFonts w:cstheme="minorHAnsi"/>
          <w:color w:val="000000" w:themeColor="text1"/>
          <w:sz w:val="20"/>
          <w:szCs w:val="20"/>
        </w:rPr>
        <w:t>pplication</w:t>
      </w:r>
      <w:r w:rsidR="00542C5E" w:rsidRPr="00E8268A">
        <w:rPr>
          <w:rFonts w:cstheme="minorHAnsi"/>
          <w:color w:val="000000" w:themeColor="text1"/>
          <w:sz w:val="20"/>
          <w:szCs w:val="20"/>
        </w:rPr>
        <w:t xml:space="preserve"> team to check do smoke test\</w:t>
      </w:r>
      <w:r w:rsidR="00125EF5" w:rsidRPr="00E8268A">
        <w:rPr>
          <w:rFonts w:cstheme="minorHAnsi"/>
          <w:color w:val="000000" w:themeColor="text1"/>
          <w:sz w:val="20"/>
          <w:szCs w:val="20"/>
        </w:rPr>
        <w:t>connect</w:t>
      </w:r>
      <w:r w:rsidR="00542C5E" w:rsidRPr="00E8268A">
        <w:rPr>
          <w:rFonts w:cstheme="minorHAnsi"/>
          <w:color w:val="000000" w:themeColor="text1"/>
          <w:sz w:val="20"/>
          <w:szCs w:val="20"/>
        </w:rPr>
        <w:t xml:space="preserve">ivity </w:t>
      </w:r>
      <w:r w:rsidR="00125EF5" w:rsidRPr="00E8268A">
        <w:rPr>
          <w:rFonts w:cstheme="minorHAnsi"/>
          <w:color w:val="000000" w:themeColor="text1"/>
          <w:sz w:val="20"/>
          <w:szCs w:val="20"/>
        </w:rPr>
        <w:t>and resume operations</w:t>
      </w:r>
      <w:r w:rsidR="00E301BA">
        <w:rPr>
          <w:rFonts w:cstheme="minorHAnsi"/>
          <w:color w:val="000000" w:themeColor="text1"/>
          <w:sz w:val="20"/>
          <w:szCs w:val="20"/>
        </w:rPr>
        <w:t xml:space="preserve"> if everything is as expected.</w:t>
      </w:r>
    </w:p>
    <w:p w14:paraId="7B0D1BBD" w14:textId="566518CB" w:rsidR="00E8268A" w:rsidRDefault="00E8268A" w:rsidP="00E8268A">
      <w:pPr>
        <w:rPr>
          <w:rFonts w:cstheme="minorHAnsi"/>
          <w:color w:val="000000" w:themeColor="text1"/>
          <w:sz w:val="20"/>
          <w:szCs w:val="20"/>
        </w:rPr>
      </w:pPr>
    </w:p>
    <w:p w14:paraId="7F75140F" w14:textId="77777777" w:rsidR="00E301BA" w:rsidRDefault="00E301BA" w:rsidP="00E8268A">
      <w:pPr>
        <w:rPr>
          <w:rFonts w:cstheme="minorHAnsi"/>
          <w:color w:val="000000" w:themeColor="text1"/>
          <w:sz w:val="20"/>
          <w:szCs w:val="20"/>
        </w:rPr>
      </w:pPr>
    </w:p>
    <w:p w14:paraId="1C3220F0" w14:textId="6F669B14" w:rsidR="00E8268A" w:rsidRPr="004F305F" w:rsidRDefault="00E8268A" w:rsidP="00E8268A">
      <w:pPr>
        <w:rPr>
          <w:rFonts w:cstheme="minorHAnsi"/>
          <w:b/>
          <w:bCs/>
          <w:color w:val="000000" w:themeColor="text1"/>
          <w:sz w:val="20"/>
          <w:szCs w:val="20"/>
        </w:rPr>
      </w:pPr>
      <w:r w:rsidRPr="004F305F">
        <w:rPr>
          <w:rFonts w:cstheme="minorHAnsi"/>
          <w:b/>
          <w:bCs/>
          <w:color w:val="000000" w:themeColor="text1"/>
          <w:sz w:val="20"/>
          <w:szCs w:val="20"/>
        </w:rPr>
        <w:lastRenderedPageBreak/>
        <w:t xml:space="preserve">Reference Links: </w:t>
      </w:r>
    </w:p>
    <w:p w14:paraId="4E5843E7" w14:textId="19ECE767" w:rsidR="00F441F7" w:rsidRDefault="00F441F7" w:rsidP="00E8268A">
      <w:pPr>
        <w:rPr>
          <w:rFonts w:cstheme="minorHAnsi"/>
          <w:color w:val="000000" w:themeColor="text1"/>
          <w:sz w:val="20"/>
          <w:szCs w:val="20"/>
        </w:rPr>
      </w:pPr>
      <w:hyperlink r:id="rId5" w:history="1">
        <w:r>
          <w:rPr>
            <w:rStyle w:val="Hyperlink"/>
            <w:rFonts w:ascii="Calibri" w:hAnsi="Calibri" w:cs="Calibri"/>
          </w:rPr>
          <w:t>https://www.sqlskills.com/blogs/jonathan/downgrading-sql-server-editions/</w:t>
        </w:r>
      </w:hyperlink>
    </w:p>
    <w:p w14:paraId="58107E90" w14:textId="23172756" w:rsidR="00E8268A" w:rsidRDefault="00EA4835" w:rsidP="00E8268A">
      <w:hyperlink r:id="rId6" w:history="1">
        <w:r>
          <w:rPr>
            <w:rStyle w:val="Hyperlink"/>
          </w:rPr>
          <w:t>http://learnsqlwithbru.com/2009/09/24/downgrading-sql-server-enterprise-edition-to-standard-edition/</w:t>
        </w:r>
      </w:hyperlink>
    </w:p>
    <w:p w14:paraId="4A4CD353" w14:textId="00540321" w:rsidR="006E5AEE" w:rsidRDefault="006E5AEE" w:rsidP="00E8268A">
      <w:bookmarkStart w:id="0" w:name="_GoBack"/>
      <w:bookmarkEnd w:id="0"/>
    </w:p>
    <w:p w14:paraId="3208B2A6" w14:textId="12BA63D9" w:rsidR="006E5AEE" w:rsidRDefault="006E5AEE" w:rsidP="00E8268A"/>
    <w:p w14:paraId="13954005" w14:textId="5FC5BE88" w:rsidR="006E5AEE" w:rsidRDefault="006E5AEE" w:rsidP="00E8268A"/>
    <w:p w14:paraId="402B4285" w14:textId="77777777" w:rsidR="006E5AEE" w:rsidRDefault="006E5AEE" w:rsidP="00E8268A"/>
    <w:p w14:paraId="16F89BB3" w14:textId="77777777" w:rsidR="00125EF5" w:rsidRDefault="00125EF5" w:rsidP="00D66E74">
      <w:pPr>
        <w:rPr>
          <w:rFonts w:cstheme="minorHAnsi"/>
          <w:color w:val="555555"/>
          <w:sz w:val="21"/>
          <w:szCs w:val="21"/>
        </w:rPr>
      </w:pPr>
    </w:p>
    <w:p w14:paraId="4A27C524" w14:textId="77777777" w:rsidR="000535F0" w:rsidRDefault="000535F0" w:rsidP="00D66E74">
      <w:pPr>
        <w:rPr>
          <w:rFonts w:cstheme="minorHAnsi"/>
          <w:color w:val="555555"/>
          <w:sz w:val="21"/>
          <w:szCs w:val="21"/>
        </w:rPr>
      </w:pPr>
    </w:p>
    <w:p w14:paraId="49ABECC5" w14:textId="77777777" w:rsidR="004B5EE8" w:rsidRPr="001D29B3" w:rsidRDefault="004B5EE8" w:rsidP="00D66E74">
      <w:pPr>
        <w:rPr>
          <w:rFonts w:cstheme="minorHAnsi"/>
        </w:rPr>
      </w:pPr>
    </w:p>
    <w:sectPr w:rsidR="004B5EE8" w:rsidRPr="001D29B3" w:rsidSect="00B4510C">
      <w:pgSz w:w="11906" w:h="16838"/>
      <w:pgMar w:top="765" w:right="680" w:bottom="765"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2CCD"/>
    <w:multiLevelType w:val="multilevel"/>
    <w:tmpl w:val="D9E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BA0"/>
    <w:multiLevelType w:val="hybridMultilevel"/>
    <w:tmpl w:val="306CF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81E46"/>
    <w:multiLevelType w:val="multilevel"/>
    <w:tmpl w:val="1AA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60C27"/>
    <w:multiLevelType w:val="hybridMultilevel"/>
    <w:tmpl w:val="D7FA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87B6C"/>
    <w:multiLevelType w:val="multilevel"/>
    <w:tmpl w:val="57B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C6503"/>
    <w:multiLevelType w:val="multilevel"/>
    <w:tmpl w:val="FB5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71D0C"/>
    <w:multiLevelType w:val="multilevel"/>
    <w:tmpl w:val="FBB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C779C"/>
    <w:multiLevelType w:val="multilevel"/>
    <w:tmpl w:val="F926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D61A1"/>
    <w:multiLevelType w:val="hybridMultilevel"/>
    <w:tmpl w:val="7472BA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13937B6"/>
    <w:multiLevelType w:val="multilevel"/>
    <w:tmpl w:val="E11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F209C"/>
    <w:multiLevelType w:val="multilevel"/>
    <w:tmpl w:val="5C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C0AF3"/>
    <w:multiLevelType w:val="multilevel"/>
    <w:tmpl w:val="5FD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64D22"/>
    <w:multiLevelType w:val="multilevel"/>
    <w:tmpl w:val="C89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64F63"/>
    <w:multiLevelType w:val="multilevel"/>
    <w:tmpl w:val="B18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DE2442"/>
    <w:multiLevelType w:val="multilevel"/>
    <w:tmpl w:val="7B1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B57D7"/>
    <w:multiLevelType w:val="multilevel"/>
    <w:tmpl w:val="15CC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C24C4"/>
    <w:multiLevelType w:val="hybridMultilevel"/>
    <w:tmpl w:val="36D8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B90023"/>
    <w:multiLevelType w:val="hybridMultilevel"/>
    <w:tmpl w:val="BC7A3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30587C"/>
    <w:multiLevelType w:val="multilevel"/>
    <w:tmpl w:val="BE0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5"/>
  </w:num>
  <w:num w:numId="4">
    <w:abstractNumId w:val="15"/>
  </w:num>
  <w:num w:numId="5">
    <w:abstractNumId w:val="9"/>
  </w:num>
  <w:num w:numId="6">
    <w:abstractNumId w:val="4"/>
  </w:num>
  <w:num w:numId="7">
    <w:abstractNumId w:val="0"/>
  </w:num>
  <w:num w:numId="8">
    <w:abstractNumId w:val="18"/>
  </w:num>
  <w:num w:numId="9">
    <w:abstractNumId w:val="6"/>
  </w:num>
  <w:num w:numId="10">
    <w:abstractNumId w:val="7"/>
  </w:num>
  <w:num w:numId="11">
    <w:abstractNumId w:val="2"/>
  </w:num>
  <w:num w:numId="12">
    <w:abstractNumId w:val="13"/>
  </w:num>
  <w:num w:numId="13">
    <w:abstractNumId w:val="16"/>
  </w:num>
  <w:num w:numId="14">
    <w:abstractNumId w:val="14"/>
  </w:num>
  <w:num w:numId="15">
    <w:abstractNumId w:val="8"/>
  </w:num>
  <w:num w:numId="16">
    <w:abstractNumId w:val="17"/>
  </w:num>
  <w:num w:numId="17">
    <w:abstractNumId w:val="1"/>
  </w:num>
  <w:num w:numId="18">
    <w:abstractNumId w:val="3"/>
  </w:num>
  <w:num w:numId="1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42E94"/>
    <w:rsid w:val="000502FD"/>
    <w:rsid w:val="000535F0"/>
    <w:rsid w:val="00053632"/>
    <w:rsid w:val="000662F6"/>
    <w:rsid w:val="000708A9"/>
    <w:rsid w:val="000751F3"/>
    <w:rsid w:val="00075B76"/>
    <w:rsid w:val="000A2EFE"/>
    <w:rsid w:val="000A3861"/>
    <w:rsid w:val="000A6870"/>
    <w:rsid w:val="000B6378"/>
    <w:rsid w:val="000C558E"/>
    <w:rsid w:val="000E19E2"/>
    <w:rsid w:val="000E1D85"/>
    <w:rsid w:val="000E1DAE"/>
    <w:rsid w:val="000F7A8B"/>
    <w:rsid w:val="001037E5"/>
    <w:rsid w:val="00125EF5"/>
    <w:rsid w:val="001308A3"/>
    <w:rsid w:val="00135F50"/>
    <w:rsid w:val="0014156D"/>
    <w:rsid w:val="00142101"/>
    <w:rsid w:val="001478AF"/>
    <w:rsid w:val="0018264F"/>
    <w:rsid w:val="00195C50"/>
    <w:rsid w:val="001B4A9A"/>
    <w:rsid w:val="001C1833"/>
    <w:rsid w:val="001D29B3"/>
    <w:rsid w:val="001D72E5"/>
    <w:rsid w:val="001E0512"/>
    <w:rsid w:val="001E718E"/>
    <w:rsid w:val="00221016"/>
    <w:rsid w:val="00235162"/>
    <w:rsid w:val="00235700"/>
    <w:rsid w:val="00236D6B"/>
    <w:rsid w:val="00251527"/>
    <w:rsid w:val="00260796"/>
    <w:rsid w:val="00275311"/>
    <w:rsid w:val="002830E7"/>
    <w:rsid w:val="002A360D"/>
    <w:rsid w:val="002D02B1"/>
    <w:rsid w:val="0031307F"/>
    <w:rsid w:val="003171F2"/>
    <w:rsid w:val="00321C81"/>
    <w:rsid w:val="003406C8"/>
    <w:rsid w:val="00341D52"/>
    <w:rsid w:val="003438A3"/>
    <w:rsid w:val="00350D2F"/>
    <w:rsid w:val="003C4B95"/>
    <w:rsid w:val="003D4BE1"/>
    <w:rsid w:val="00422236"/>
    <w:rsid w:val="00434DAE"/>
    <w:rsid w:val="00434DF2"/>
    <w:rsid w:val="00434DF6"/>
    <w:rsid w:val="00435DC5"/>
    <w:rsid w:val="00447AB9"/>
    <w:rsid w:val="004538B3"/>
    <w:rsid w:val="00454BD9"/>
    <w:rsid w:val="00462D0A"/>
    <w:rsid w:val="004840E0"/>
    <w:rsid w:val="004860D7"/>
    <w:rsid w:val="00490B15"/>
    <w:rsid w:val="004A4150"/>
    <w:rsid w:val="004B5EE8"/>
    <w:rsid w:val="004C1D1B"/>
    <w:rsid w:val="004D2A12"/>
    <w:rsid w:val="004D3C9B"/>
    <w:rsid w:val="004E53F9"/>
    <w:rsid w:val="004E7E95"/>
    <w:rsid w:val="004F1B1C"/>
    <w:rsid w:val="004F305F"/>
    <w:rsid w:val="00502180"/>
    <w:rsid w:val="005054D8"/>
    <w:rsid w:val="00510365"/>
    <w:rsid w:val="005141B4"/>
    <w:rsid w:val="00520C1A"/>
    <w:rsid w:val="005300C0"/>
    <w:rsid w:val="0053300C"/>
    <w:rsid w:val="00535F03"/>
    <w:rsid w:val="00540A5C"/>
    <w:rsid w:val="00542C5E"/>
    <w:rsid w:val="00547B3E"/>
    <w:rsid w:val="00550552"/>
    <w:rsid w:val="005558A8"/>
    <w:rsid w:val="00556D9E"/>
    <w:rsid w:val="00562312"/>
    <w:rsid w:val="00563E0F"/>
    <w:rsid w:val="00581A19"/>
    <w:rsid w:val="005A54CB"/>
    <w:rsid w:val="005C550C"/>
    <w:rsid w:val="005D6B04"/>
    <w:rsid w:val="00605886"/>
    <w:rsid w:val="006264FC"/>
    <w:rsid w:val="0062685C"/>
    <w:rsid w:val="00642F2A"/>
    <w:rsid w:val="006453BA"/>
    <w:rsid w:val="006507E6"/>
    <w:rsid w:val="006649E5"/>
    <w:rsid w:val="00665844"/>
    <w:rsid w:val="00671314"/>
    <w:rsid w:val="00671612"/>
    <w:rsid w:val="00677F47"/>
    <w:rsid w:val="00682677"/>
    <w:rsid w:val="00694D05"/>
    <w:rsid w:val="006964B7"/>
    <w:rsid w:val="006A12ED"/>
    <w:rsid w:val="006B24EE"/>
    <w:rsid w:val="006C0C55"/>
    <w:rsid w:val="006C10A8"/>
    <w:rsid w:val="006E0A24"/>
    <w:rsid w:val="006E5AEE"/>
    <w:rsid w:val="006E6A35"/>
    <w:rsid w:val="006F3F0D"/>
    <w:rsid w:val="00705125"/>
    <w:rsid w:val="00717CA8"/>
    <w:rsid w:val="00733DA8"/>
    <w:rsid w:val="00742284"/>
    <w:rsid w:val="00745794"/>
    <w:rsid w:val="00752CE4"/>
    <w:rsid w:val="00774FE2"/>
    <w:rsid w:val="00777BF6"/>
    <w:rsid w:val="007A21BE"/>
    <w:rsid w:val="007A5768"/>
    <w:rsid w:val="007B55E2"/>
    <w:rsid w:val="007D20F2"/>
    <w:rsid w:val="007F4271"/>
    <w:rsid w:val="00833358"/>
    <w:rsid w:val="00836905"/>
    <w:rsid w:val="00853EA4"/>
    <w:rsid w:val="00867A53"/>
    <w:rsid w:val="00880473"/>
    <w:rsid w:val="008949FA"/>
    <w:rsid w:val="008A157F"/>
    <w:rsid w:val="008A74A2"/>
    <w:rsid w:val="008B5EEA"/>
    <w:rsid w:val="009100E2"/>
    <w:rsid w:val="00911705"/>
    <w:rsid w:val="00912C8E"/>
    <w:rsid w:val="009131F0"/>
    <w:rsid w:val="009250CD"/>
    <w:rsid w:val="00934882"/>
    <w:rsid w:val="009459AE"/>
    <w:rsid w:val="00951452"/>
    <w:rsid w:val="009563FC"/>
    <w:rsid w:val="009733F2"/>
    <w:rsid w:val="009972BC"/>
    <w:rsid w:val="009C1451"/>
    <w:rsid w:val="009C5098"/>
    <w:rsid w:val="009D46A3"/>
    <w:rsid w:val="009E5AA2"/>
    <w:rsid w:val="00A015CF"/>
    <w:rsid w:val="00A3037C"/>
    <w:rsid w:val="00A316C3"/>
    <w:rsid w:val="00A536AC"/>
    <w:rsid w:val="00A55DB9"/>
    <w:rsid w:val="00A653AC"/>
    <w:rsid w:val="00A92B7E"/>
    <w:rsid w:val="00AB1340"/>
    <w:rsid w:val="00AC0EB9"/>
    <w:rsid w:val="00AC52D9"/>
    <w:rsid w:val="00AE1FB7"/>
    <w:rsid w:val="00AE6FE4"/>
    <w:rsid w:val="00B07B24"/>
    <w:rsid w:val="00B25337"/>
    <w:rsid w:val="00B269DF"/>
    <w:rsid w:val="00B26E3E"/>
    <w:rsid w:val="00B30185"/>
    <w:rsid w:val="00B415E6"/>
    <w:rsid w:val="00B4510C"/>
    <w:rsid w:val="00B830D1"/>
    <w:rsid w:val="00BA6589"/>
    <w:rsid w:val="00BC63CB"/>
    <w:rsid w:val="00BD3F69"/>
    <w:rsid w:val="00BD7F92"/>
    <w:rsid w:val="00BF01EA"/>
    <w:rsid w:val="00C25CE1"/>
    <w:rsid w:val="00C73E7D"/>
    <w:rsid w:val="00CD0528"/>
    <w:rsid w:val="00CD11A2"/>
    <w:rsid w:val="00CD264E"/>
    <w:rsid w:val="00D00D18"/>
    <w:rsid w:val="00D26D15"/>
    <w:rsid w:val="00D66E74"/>
    <w:rsid w:val="00D75F33"/>
    <w:rsid w:val="00D76AEB"/>
    <w:rsid w:val="00DB400C"/>
    <w:rsid w:val="00DD020F"/>
    <w:rsid w:val="00DD06C4"/>
    <w:rsid w:val="00DD3C38"/>
    <w:rsid w:val="00DE5F0C"/>
    <w:rsid w:val="00DF0732"/>
    <w:rsid w:val="00DF0C10"/>
    <w:rsid w:val="00DF133F"/>
    <w:rsid w:val="00DF3BDD"/>
    <w:rsid w:val="00DF5786"/>
    <w:rsid w:val="00E1398A"/>
    <w:rsid w:val="00E263F5"/>
    <w:rsid w:val="00E301BA"/>
    <w:rsid w:val="00E343F1"/>
    <w:rsid w:val="00E3749B"/>
    <w:rsid w:val="00E5038D"/>
    <w:rsid w:val="00E70DAB"/>
    <w:rsid w:val="00E8268A"/>
    <w:rsid w:val="00E96859"/>
    <w:rsid w:val="00EA1432"/>
    <w:rsid w:val="00EA1A5F"/>
    <w:rsid w:val="00EA3A98"/>
    <w:rsid w:val="00EA4835"/>
    <w:rsid w:val="00EA7773"/>
    <w:rsid w:val="00EE3688"/>
    <w:rsid w:val="00F217F5"/>
    <w:rsid w:val="00F37C25"/>
    <w:rsid w:val="00F441F7"/>
    <w:rsid w:val="00F47C25"/>
    <w:rsid w:val="00F54833"/>
    <w:rsid w:val="00F862A8"/>
    <w:rsid w:val="00F9414A"/>
    <w:rsid w:val="00FA45D3"/>
    <w:rsid w:val="00FA7A18"/>
    <w:rsid w:val="00FB5247"/>
    <w:rsid w:val="00FC7D8B"/>
    <w:rsid w:val="00FE03A6"/>
    <w:rsid w:val="00FE634D"/>
    <w:rsid w:val="00FE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2">
    <w:name w:val="Title2"/>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7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18E"/>
    <w:rPr>
      <w:rFonts w:ascii="Courier New" w:eastAsia="Times New Roman" w:hAnsi="Courier New" w:cs="Courier New"/>
      <w:sz w:val="20"/>
      <w:szCs w:val="20"/>
      <w:lang w:eastAsia="en-IN"/>
    </w:rPr>
  </w:style>
  <w:style w:type="character" w:customStyle="1" w:styleId="pln">
    <w:name w:val="pln"/>
    <w:basedOn w:val="DefaultParagraphFont"/>
    <w:rsid w:val="001E718E"/>
  </w:style>
  <w:style w:type="character" w:customStyle="1" w:styleId="pun">
    <w:name w:val="pun"/>
    <w:basedOn w:val="DefaultParagraphFont"/>
    <w:rsid w:val="001E718E"/>
  </w:style>
  <w:style w:type="character" w:customStyle="1" w:styleId="typ">
    <w:name w:val="typ"/>
    <w:basedOn w:val="DefaultParagraphFont"/>
    <w:rsid w:val="001E718E"/>
  </w:style>
  <w:style w:type="character" w:customStyle="1" w:styleId="str">
    <w:name w:val="str"/>
    <w:basedOn w:val="DefaultParagraphFont"/>
    <w:rsid w:val="001E718E"/>
  </w:style>
  <w:style w:type="character" w:customStyle="1" w:styleId="skimlinks-unlinked">
    <w:name w:val="skimlinks-unlinked"/>
    <w:basedOn w:val="DefaultParagraphFont"/>
    <w:rsid w:val="00581A19"/>
  </w:style>
  <w:style w:type="paragraph" w:customStyle="1" w:styleId="numberedlist">
    <w:name w:val="numberedlist"/>
    <w:basedOn w:val="Normal"/>
    <w:rsid w:val="006E5A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66677068">
      <w:bodyDiv w:val="1"/>
      <w:marLeft w:val="0"/>
      <w:marRight w:val="0"/>
      <w:marTop w:val="0"/>
      <w:marBottom w:val="0"/>
      <w:divBdr>
        <w:top w:val="none" w:sz="0" w:space="0" w:color="auto"/>
        <w:left w:val="none" w:sz="0" w:space="0" w:color="auto"/>
        <w:bottom w:val="none" w:sz="0" w:space="0" w:color="auto"/>
        <w:right w:val="none" w:sz="0" w:space="0" w:color="auto"/>
      </w:divBdr>
      <w:divsChild>
        <w:div w:id="60649821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372965680">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681587340">
      <w:bodyDiv w:val="1"/>
      <w:marLeft w:val="0"/>
      <w:marRight w:val="0"/>
      <w:marTop w:val="0"/>
      <w:marBottom w:val="0"/>
      <w:divBdr>
        <w:top w:val="none" w:sz="0" w:space="0" w:color="auto"/>
        <w:left w:val="none" w:sz="0" w:space="0" w:color="auto"/>
        <w:bottom w:val="none" w:sz="0" w:space="0" w:color="auto"/>
        <w:right w:val="none" w:sz="0" w:space="0" w:color="auto"/>
      </w:divBdr>
    </w:div>
    <w:div w:id="690566750">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0588953">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6988884">
      <w:bodyDiv w:val="1"/>
      <w:marLeft w:val="0"/>
      <w:marRight w:val="0"/>
      <w:marTop w:val="0"/>
      <w:marBottom w:val="0"/>
      <w:divBdr>
        <w:top w:val="none" w:sz="0" w:space="0" w:color="auto"/>
        <w:left w:val="none" w:sz="0" w:space="0" w:color="auto"/>
        <w:bottom w:val="none" w:sz="0" w:space="0" w:color="auto"/>
        <w:right w:val="none" w:sz="0" w:space="0" w:color="auto"/>
      </w:divBdr>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2798553">
      <w:bodyDiv w:val="1"/>
      <w:marLeft w:val="0"/>
      <w:marRight w:val="0"/>
      <w:marTop w:val="0"/>
      <w:marBottom w:val="0"/>
      <w:divBdr>
        <w:top w:val="none" w:sz="0" w:space="0" w:color="auto"/>
        <w:left w:val="none" w:sz="0" w:space="0" w:color="auto"/>
        <w:bottom w:val="none" w:sz="0" w:space="0" w:color="auto"/>
        <w:right w:val="none" w:sz="0" w:space="0" w:color="auto"/>
      </w:divBdr>
      <w:divsChild>
        <w:div w:id="1204977490">
          <w:blockQuote w:val="1"/>
          <w:marLeft w:val="0"/>
          <w:marRight w:val="0"/>
          <w:marTop w:val="0"/>
          <w:marBottom w:val="300"/>
          <w:divBdr>
            <w:top w:val="none" w:sz="0" w:space="0" w:color="auto"/>
            <w:left w:val="single" w:sz="18" w:space="15" w:color="000000"/>
            <w:bottom w:val="none" w:sz="0" w:space="0" w:color="auto"/>
            <w:right w:val="none" w:sz="0" w:space="0" w:color="auto"/>
          </w:divBdr>
        </w:div>
        <w:div w:id="1959754108">
          <w:blockQuote w:val="1"/>
          <w:marLeft w:val="0"/>
          <w:marRight w:val="0"/>
          <w:marTop w:val="0"/>
          <w:marBottom w:val="300"/>
          <w:divBdr>
            <w:top w:val="none" w:sz="0" w:space="0" w:color="auto"/>
            <w:left w:val="single" w:sz="18" w:space="15" w:color="000000"/>
            <w:bottom w:val="none" w:sz="0" w:space="0" w:color="auto"/>
            <w:right w:val="none" w:sz="0" w:space="0" w:color="auto"/>
          </w:divBdr>
        </w:div>
        <w:div w:id="969363486">
          <w:marLeft w:val="0"/>
          <w:marRight w:val="0"/>
          <w:marTop w:val="100"/>
          <w:marBottom w:val="100"/>
          <w:divBdr>
            <w:top w:val="none" w:sz="0" w:space="0" w:color="auto"/>
            <w:left w:val="none" w:sz="0" w:space="0" w:color="auto"/>
            <w:bottom w:val="none" w:sz="0" w:space="0" w:color="auto"/>
            <w:right w:val="none" w:sz="0" w:space="0" w:color="auto"/>
          </w:divBdr>
        </w:div>
        <w:div w:id="468597770">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92501246">
      <w:bodyDiv w:val="1"/>
      <w:marLeft w:val="0"/>
      <w:marRight w:val="0"/>
      <w:marTop w:val="0"/>
      <w:marBottom w:val="0"/>
      <w:divBdr>
        <w:top w:val="none" w:sz="0" w:space="0" w:color="auto"/>
        <w:left w:val="none" w:sz="0" w:space="0" w:color="auto"/>
        <w:bottom w:val="none" w:sz="0" w:space="0" w:color="auto"/>
        <w:right w:val="none" w:sz="0" w:space="0" w:color="auto"/>
      </w:divBdr>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16428070">
      <w:bodyDiv w:val="1"/>
      <w:marLeft w:val="0"/>
      <w:marRight w:val="0"/>
      <w:marTop w:val="0"/>
      <w:marBottom w:val="0"/>
      <w:divBdr>
        <w:top w:val="none" w:sz="0" w:space="0" w:color="auto"/>
        <w:left w:val="none" w:sz="0" w:space="0" w:color="auto"/>
        <w:bottom w:val="none" w:sz="0" w:space="0" w:color="auto"/>
        <w:right w:val="none" w:sz="0" w:space="0" w:color="auto"/>
      </w:divBdr>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288438240">
      <w:bodyDiv w:val="1"/>
      <w:marLeft w:val="0"/>
      <w:marRight w:val="0"/>
      <w:marTop w:val="0"/>
      <w:marBottom w:val="0"/>
      <w:divBdr>
        <w:top w:val="none" w:sz="0" w:space="0" w:color="auto"/>
        <w:left w:val="none" w:sz="0" w:space="0" w:color="auto"/>
        <w:bottom w:val="none" w:sz="0" w:space="0" w:color="auto"/>
        <w:right w:val="none" w:sz="0" w:space="0" w:color="auto"/>
      </w:divBdr>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368872499">
      <w:bodyDiv w:val="1"/>
      <w:marLeft w:val="0"/>
      <w:marRight w:val="0"/>
      <w:marTop w:val="0"/>
      <w:marBottom w:val="0"/>
      <w:divBdr>
        <w:top w:val="none" w:sz="0" w:space="0" w:color="auto"/>
        <w:left w:val="none" w:sz="0" w:space="0" w:color="auto"/>
        <w:bottom w:val="none" w:sz="0" w:space="0" w:color="auto"/>
        <w:right w:val="none" w:sz="0" w:space="0" w:color="auto"/>
      </w:divBdr>
    </w:div>
    <w:div w:id="1439254909">
      <w:bodyDiv w:val="1"/>
      <w:marLeft w:val="0"/>
      <w:marRight w:val="0"/>
      <w:marTop w:val="0"/>
      <w:marBottom w:val="0"/>
      <w:divBdr>
        <w:top w:val="none" w:sz="0" w:space="0" w:color="auto"/>
        <w:left w:val="none" w:sz="0" w:space="0" w:color="auto"/>
        <w:bottom w:val="none" w:sz="0" w:space="0" w:color="auto"/>
        <w:right w:val="none" w:sz="0" w:space="0" w:color="auto"/>
      </w:divBdr>
    </w:div>
    <w:div w:id="1466505699">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74787437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 w:id="209782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sqlwithbru.com/2009/09/24/downgrading-sql-server-enterprise-edition-to-standard-edition/" TargetMode="External"/><Relationship Id="rId5" Type="http://schemas.openxmlformats.org/officeDocument/2006/relationships/hyperlink" Target="https://www.sqlskills.com/blogs/jonathan/downgrading-sql-server-e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37</cp:revision>
  <dcterms:created xsi:type="dcterms:W3CDTF">2020-04-28T10:57:00Z</dcterms:created>
  <dcterms:modified xsi:type="dcterms:W3CDTF">2020-04-28T11:44:00Z</dcterms:modified>
</cp:coreProperties>
</file>