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75D88" w14:textId="3C3FA1A3" w:rsidR="003D4BE1" w:rsidRDefault="00E343F1" w:rsidP="00547B3E">
      <w:pPr>
        <w:jc w:val="center"/>
        <w:rPr>
          <w:rFonts w:cstheme="minorHAnsi"/>
          <w:sz w:val="28"/>
          <w:szCs w:val="28"/>
        </w:rPr>
      </w:pPr>
      <w:r w:rsidRPr="00547B3E">
        <w:rPr>
          <w:rFonts w:cstheme="minorHAnsi"/>
          <w:sz w:val="28"/>
          <w:szCs w:val="28"/>
          <w:highlight w:val="yellow"/>
        </w:rPr>
        <w:t xml:space="preserve">SQL Server Installation </w:t>
      </w:r>
      <w:r w:rsidR="00547B3E">
        <w:rPr>
          <w:rFonts w:cstheme="minorHAnsi"/>
          <w:sz w:val="28"/>
          <w:szCs w:val="28"/>
          <w:highlight w:val="yellow"/>
        </w:rPr>
        <w:t>–</w:t>
      </w:r>
      <w:r w:rsidRPr="00547B3E">
        <w:rPr>
          <w:rFonts w:cstheme="minorHAnsi"/>
          <w:sz w:val="28"/>
          <w:szCs w:val="28"/>
          <w:highlight w:val="yellow"/>
        </w:rPr>
        <w:t xml:space="preserve"> SOP</w:t>
      </w:r>
    </w:p>
    <w:p w14:paraId="3855A168" w14:textId="047770A6" w:rsidR="00547B3E" w:rsidRDefault="000E1DAE" w:rsidP="00547B3E">
      <w:pPr>
        <w:jc w:val="center"/>
        <w:rPr>
          <w:sz w:val="18"/>
          <w:szCs w:val="18"/>
        </w:rPr>
      </w:pPr>
      <w:hyperlink r:id="rId5" w:history="1">
        <w:r w:rsidRPr="00665844">
          <w:rPr>
            <w:rStyle w:val="Hyperlink"/>
            <w:sz w:val="18"/>
            <w:szCs w:val="18"/>
          </w:rPr>
          <w:t>https://www.ourtechideas.com/blog/installation-process-for-sql-server/</w:t>
        </w:r>
      </w:hyperlink>
    </w:p>
    <w:p w14:paraId="58B95A51" w14:textId="77777777" w:rsidR="000751F3" w:rsidRPr="000751F3" w:rsidRDefault="000751F3" w:rsidP="000751F3">
      <w:pPr>
        <w:pStyle w:val="Heading1"/>
        <w:shd w:val="clear" w:color="auto" w:fill="FFFFFF"/>
        <w:rPr>
          <w:rFonts w:asciiTheme="minorHAnsi" w:hAnsiTheme="minorHAnsi" w:cstheme="minorHAnsi"/>
          <w:color w:val="555555"/>
          <w:sz w:val="20"/>
          <w:szCs w:val="20"/>
        </w:rPr>
      </w:pPr>
      <w:r w:rsidRPr="000751F3">
        <w:rPr>
          <w:rStyle w:val="ez-toc-section"/>
          <w:rFonts w:asciiTheme="minorHAnsi" w:hAnsiTheme="minorHAnsi" w:cstheme="minorHAnsi"/>
          <w:color w:val="555555"/>
          <w:sz w:val="20"/>
          <w:szCs w:val="20"/>
          <w:highlight w:val="yellow"/>
        </w:rPr>
        <w:t>Windows, Storage &amp; Network Requirements</w:t>
      </w:r>
    </w:p>
    <w:p w14:paraId="59CACBBC" w14:textId="77777777" w:rsidR="000751F3" w:rsidRPr="000751F3" w:rsidRDefault="000751F3" w:rsidP="000751F3">
      <w:pPr>
        <w:pStyle w:val="Heading2"/>
        <w:shd w:val="clear" w:color="auto" w:fill="FFFFFF"/>
        <w:rPr>
          <w:rFonts w:asciiTheme="minorHAnsi" w:hAnsiTheme="minorHAnsi" w:cstheme="minorHAnsi"/>
          <w:color w:val="555555"/>
          <w:sz w:val="20"/>
          <w:szCs w:val="20"/>
        </w:rPr>
      </w:pPr>
      <w:r w:rsidRPr="000751F3">
        <w:rPr>
          <w:rStyle w:val="ez-toc-section"/>
          <w:rFonts w:asciiTheme="minorHAnsi" w:hAnsiTheme="minorHAnsi" w:cstheme="minorHAnsi"/>
          <w:color w:val="555555"/>
          <w:sz w:val="20"/>
          <w:szCs w:val="20"/>
          <w:highlight w:val="yellow"/>
        </w:rPr>
        <w:t>Windows Requirements</w:t>
      </w:r>
    </w:p>
    <w:p w14:paraId="53F6E43B"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For new windows server installation, ensure that windows must be </w:t>
      </w:r>
      <w:r w:rsidRPr="000751F3">
        <w:rPr>
          <w:rStyle w:val="Strong"/>
          <w:rFonts w:cstheme="minorHAnsi"/>
          <w:color w:val="555555"/>
          <w:sz w:val="20"/>
          <w:szCs w:val="20"/>
        </w:rPr>
        <w:t>2012 R2 or newer</w:t>
      </w:r>
    </w:p>
    <w:p w14:paraId="419E8BB7"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The Virtual Machine should have minimum 4 cores but </w:t>
      </w:r>
      <w:r w:rsidRPr="000751F3">
        <w:rPr>
          <w:rStyle w:val="Strong"/>
          <w:rFonts w:cstheme="minorHAnsi"/>
          <w:color w:val="555555"/>
          <w:sz w:val="20"/>
          <w:szCs w:val="20"/>
        </w:rPr>
        <w:t>8 cores would be recommended</w:t>
      </w:r>
      <w:r w:rsidRPr="000751F3">
        <w:rPr>
          <w:rFonts w:cstheme="minorHAnsi"/>
          <w:color w:val="555555"/>
          <w:sz w:val="20"/>
          <w:szCs w:val="20"/>
        </w:rPr>
        <w:t> with minimum RAM of 8 GB</w:t>
      </w:r>
    </w:p>
    <w:p w14:paraId="7A62D4FA"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Have a </w:t>
      </w:r>
      <w:r w:rsidRPr="000751F3">
        <w:rPr>
          <w:rStyle w:val="Strong"/>
          <w:rFonts w:cstheme="minorHAnsi"/>
          <w:color w:val="555555"/>
          <w:sz w:val="20"/>
          <w:szCs w:val="20"/>
        </w:rPr>
        <w:t>separate service account</w:t>
      </w:r>
      <w:r w:rsidRPr="000751F3">
        <w:rPr>
          <w:rFonts w:cstheme="minorHAnsi"/>
          <w:color w:val="555555"/>
          <w:sz w:val="20"/>
          <w:szCs w:val="20"/>
        </w:rPr>
        <w:t> for each SQL Server stand-alone server/cluster. The service account to have admin privileges on the windows server</w:t>
      </w:r>
    </w:p>
    <w:p w14:paraId="3C91716F"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Typical Drive Layout</w:t>
      </w:r>
    </w:p>
    <w:p w14:paraId="32B9777B"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Disk C: for Operating System</w:t>
      </w:r>
    </w:p>
    <w:p w14:paraId="10298074"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Disk E: for SQL Server binaries and system databases (master, </w:t>
      </w:r>
      <w:proofErr w:type="spellStart"/>
      <w:r w:rsidRPr="000751F3">
        <w:rPr>
          <w:rFonts w:cstheme="minorHAnsi"/>
          <w:color w:val="555555"/>
          <w:sz w:val="20"/>
          <w:szCs w:val="20"/>
        </w:rPr>
        <w:t>msdb</w:t>
      </w:r>
      <w:proofErr w:type="spellEnd"/>
      <w:r w:rsidRPr="000751F3">
        <w:rPr>
          <w:rFonts w:cstheme="minorHAnsi"/>
          <w:color w:val="555555"/>
          <w:sz w:val="20"/>
          <w:szCs w:val="20"/>
        </w:rPr>
        <w:t>, model, resource)</w:t>
      </w:r>
    </w:p>
    <w:p w14:paraId="2331A2A8"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Disk F: for User Master Data File (MDF)</w:t>
      </w:r>
    </w:p>
    <w:p w14:paraId="4239C991"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Disk L: for User Transaction Log Data File (LDF)</w:t>
      </w:r>
    </w:p>
    <w:p w14:paraId="3DF6A4E8"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Disk T: for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Database</w:t>
      </w:r>
    </w:p>
    <w:p w14:paraId="3A211AF8"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Format Disk Drives with </w:t>
      </w:r>
      <w:r w:rsidRPr="000751F3">
        <w:rPr>
          <w:rStyle w:val="Strong"/>
          <w:rFonts w:cstheme="minorHAnsi"/>
          <w:color w:val="555555"/>
          <w:sz w:val="20"/>
          <w:szCs w:val="20"/>
        </w:rPr>
        <w:t>64K allocation unit</w:t>
      </w:r>
      <w:r w:rsidRPr="000751F3">
        <w:rPr>
          <w:rFonts w:cstheme="minorHAnsi"/>
          <w:color w:val="555555"/>
          <w:sz w:val="20"/>
          <w:szCs w:val="20"/>
        </w:rPr>
        <w:t> (all non-OS drives)</w:t>
      </w:r>
    </w:p>
    <w:p w14:paraId="231468E6"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In VMware, use paravirtual SCSI drivers for all database drives. Data, Log and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drives should have separate logical controllers.  Based on the number of drives on a server, the optimal number of drives per controller to be defined by VMware admins from a performance perspective</w:t>
      </w:r>
    </w:p>
    <w:p w14:paraId="6108F9FF"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Grant </w:t>
      </w:r>
      <w:r w:rsidRPr="000751F3">
        <w:rPr>
          <w:rStyle w:val="Strong"/>
          <w:rFonts w:cstheme="minorHAnsi"/>
          <w:color w:val="555555"/>
          <w:sz w:val="20"/>
          <w:szCs w:val="20"/>
        </w:rPr>
        <w:t>DBA Team</w:t>
      </w:r>
      <w:r w:rsidRPr="000751F3">
        <w:rPr>
          <w:rFonts w:cstheme="minorHAnsi"/>
          <w:color w:val="555555"/>
          <w:sz w:val="20"/>
          <w:szCs w:val="20"/>
        </w:rPr>
        <w:t> admin access to windows for servers. For legacy servers, please use the name as per your organization policy/requirements</w:t>
      </w:r>
    </w:p>
    <w:p w14:paraId="306B9F8D"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Grant SQL Server service account privileges to register its SPN into Active Directory on its own. (Refer: </w:t>
      </w:r>
      <w:hyperlink r:id="rId6" w:tgtFrame="_blank" w:history="1">
        <w:r w:rsidRPr="000751F3">
          <w:rPr>
            <w:rStyle w:val="Hyperlink"/>
            <w:rFonts w:cstheme="minorHAnsi"/>
            <w:color w:val="FF4849"/>
            <w:sz w:val="20"/>
            <w:szCs w:val="20"/>
          </w:rPr>
          <w:t>https://support.microsoft.com/en-us/help/319723/how-to-use-kerberos-authentication-in-sql-server</w:t>
        </w:r>
      </w:hyperlink>
      <w:r w:rsidRPr="000751F3">
        <w:rPr>
          <w:rFonts w:cstheme="minorHAnsi"/>
          <w:color w:val="555555"/>
          <w:sz w:val="20"/>
          <w:szCs w:val="20"/>
        </w:rPr>
        <w:t>)</w:t>
      </w:r>
    </w:p>
    <w:p w14:paraId="2BD4BDFD"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Also, the service account should have “trust for delegation” permissions in Windows AD for performing Kerberos based authentication</w:t>
      </w:r>
    </w:p>
    <w:p w14:paraId="1B895D9E" w14:textId="77777777" w:rsidR="000751F3" w:rsidRPr="000751F3" w:rsidRDefault="000751F3" w:rsidP="000751F3">
      <w:pPr>
        <w:numPr>
          <w:ilvl w:val="0"/>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Standards regarding the anti-virus software configuration. Exclude the following file types from the scan.</w:t>
      </w:r>
    </w:p>
    <w:p w14:paraId="7FD92D8B"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.MDF</w:t>
      </w:r>
    </w:p>
    <w:p w14:paraId="49B521B6"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.NDF</w:t>
      </w:r>
    </w:p>
    <w:p w14:paraId="44DB1277"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.LDF</w:t>
      </w:r>
    </w:p>
    <w:p w14:paraId="236046C9"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.BAK</w:t>
      </w:r>
    </w:p>
    <w:p w14:paraId="3F88418B"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.TRN</w:t>
      </w:r>
    </w:p>
    <w:p w14:paraId="694757FF"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.XEL</w:t>
      </w:r>
    </w:p>
    <w:p w14:paraId="7107BE0E" w14:textId="77777777" w:rsidR="000751F3" w:rsidRPr="000751F3" w:rsidRDefault="000751F3" w:rsidP="000751F3">
      <w:pPr>
        <w:numPr>
          <w:ilvl w:val="1"/>
          <w:numId w:val="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No Quorum Drives</w:t>
      </w:r>
    </w:p>
    <w:p w14:paraId="511318EB"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Additional Considerations for Windows Cluster setup used for </w:t>
      </w:r>
      <w:proofErr w:type="spellStart"/>
      <w:r w:rsidRPr="000751F3">
        <w:rPr>
          <w:rFonts w:cstheme="minorHAnsi"/>
          <w:color w:val="555555"/>
          <w:sz w:val="20"/>
          <w:szCs w:val="20"/>
        </w:rPr>
        <w:t>AlwaysON</w:t>
      </w:r>
      <w:proofErr w:type="spellEnd"/>
    </w:p>
    <w:p w14:paraId="64AFD6B2"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Request for the separate heartbeat and public communication IPs</w:t>
      </w:r>
    </w:p>
    <w:p w14:paraId="48CC5703"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Windows team to setup the cluster in the same data </w:t>
      </w:r>
      <w:proofErr w:type="spellStart"/>
      <w:r w:rsidRPr="000751F3">
        <w:rPr>
          <w:rFonts w:cstheme="minorHAnsi"/>
          <w:color w:val="555555"/>
          <w:sz w:val="20"/>
          <w:szCs w:val="20"/>
        </w:rPr>
        <w:t>center</w:t>
      </w:r>
      <w:proofErr w:type="spellEnd"/>
      <w:r w:rsidRPr="000751F3">
        <w:rPr>
          <w:rFonts w:cstheme="minorHAnsi"/>
          <w:color w:val="555555"/>
          <w:sz w:val="20"/>
          <w:szCs w:val="20"/>
        </w:rPr>
        <w:t xml:space="preserve">(same subnet) or across data </w:t>
      </w:r>
      <w:proofErr w:type="spellStart"/>
      <w:r w:rsidRPr="000751F3">
        <w:rPr>
          <w:rFonts w:cstheme="minorHAnsi"/>
          <w:color w:val="555555"/>
          <w:sz w:val="20"/>
          <w:szCs w:val="20"/>
        </w:rPr>
        <w:t>centers</w:t>
      </w:r>
      <w:proofErr w:type="spellEnd"/>
      <w:r w:rsidRPr="000751F3">
        <w:rPr>
          <w:rFonts w:cstheme="minorHAnsi"/>
          <w:color w:val="555555"/>
          <w:sz w:val="20"/>
          <w:szCs w:val="20"/>
        </w:rPr>
        <w:t xml:space="preserve"> (multi-subnet)</w:t>
      </w:r>
    </w:p>
    <w:p w14:paraId="6232DA97"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Request for a cluster IP and virtual name</w:t>
      </w:r>
    </w:p>
    <w:p w14:paraId="53F8BE27"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Request for an AAG listener name and IP</w:t>
      </w:r>
    </w:p>
    <w:p w14:paraId="08A3BC35"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Grant SQL Server service account and windows cluster computer account privilege to register the SQL Server listener name into AD.</w:t>
      </w:r>
    </w:p>
    <w:p w14:paraId="0C77EF29"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Use NIC Teaming to provide redundancy for NICs (future state)</w:t>
      </w:r>
    </w:p>
    <w:p w14:paraId="701EAA52"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Discount the votes for all nodes that are not going to participate in </w:t>
      </w:r>
      <w:proofErr w:type="spellStart"/>
      <w:r w:rsidRPr="000751F3">
        <w:rPr>
          <w:rFonts w:cstheme="minorHAnsi"/>
          <w:color w:val="555555"/>
          <w:sz w:val="20"/>
          <w:szCs w:val="20"/>
        </w:rPr>
        <w:t>AlwaysON</w:t>
      </w:r>
      <w:proofErr w:type="spellEnd"/>
      <w:r w:rsidRPr="000751F3">
        <w:rPr>
          <w:rFonts w:cstheme="minorHAnsi"/>
          <w:color w:val="555555"/>
          <w:sz w:val="20"/>
          <w:szCs w:val="20"/>
        </w:rPr>
        <w:t xml:space="preserve"> Failover. Cluster Quorum Settings will be Node + File Share Witness for an even number of nodes meant for failover. In the case of an odd number of failover nodes, node majority is fine.</w:t>
      </w:r>
    </w:p>
    <w:p w14:paraId="6378EEFE" w14:textId="77777777" w:rsidR="000751F3" w:rsidRPr="000751F3" w:rsidRDefault="000751F3" w:rsidP="000751F3">
      <w:pPr>
        <w:numPr>
          <w:ilvl w:val="0"/>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For multi-subnet clusters, increase the heartbeat thresholds:</w:t>
      </w:r>
    </w:p>
    <w:p w14:paraId="317572FF" w14:textId="77777777" w:rsidR="000751F3" w:rsidRPr="000751F3" w:rsidRDefault="000751F3" w:rsidP="000751F3">
      <w:pPr>
        <w:numPr>
          <w:ilvl w:val="1"/>
          <w:numId w:val="5"/>
        </w:numPr>
        <w:shd w:val="clear" w:color="auto" w:fill="FFFFFF"/>
        <w:spacing w:before="100" w:beforeAutospacing="1" w:after="100" w:afterAutospacing="1" w:line="240" w:lineRule="auto"/>
        <w:rPr>
          <w:rFonts w:cstheme="minorHAnsi"/>
          <w:color w:val="555555"/>
          <w:sz w:val="20"/>
          <w:szCs w:val="20"/>
        </w:rPr>
      </w:pPr>
      <w:proofErr w:type="spellStart"/>
      <w:r w:rsidRPr="000751F3">
        <w:rPr>
          <w:rFonts w:cstheme="minorHAnsi"/>
          <w:color w:val="555555"/>
          <w:sz w:val="20"/>
          <w:szCs w:val="20"/>
        </w:rPr>
        <w:t>SameSubnetThreshold</w:t>
      </w:r>
      <w:proofErr w:type="spellEnd"/>
      <w:r w:rsidRPr="000751F3">
        <w:rPr>
          <w:rFonts w:cstheme="minorHAnsi"/>
          <w:color w:val="555555"/>
          <w:sz w:val="20"/>
          <w:szCs w:val="20"/>
        </w:rPr>
        <w:t xml:space="preserve"> = 10</w:t>
      </w:r>
    </w:p>
    <w:p w14:paraId="01C9699F" w14:textId="77777777" w:rsidR="000751F3" w:rsidRPr="000751F3" w:rsidRDefault="000751F3" w:rsidP="000751F3">
      <w:pPr>
        <w:numPr>
          <w:ilvl w:val="1"/>
          <w:numId w:val="5"/>
        </w:numPr>
        <w:shd w:val="clear" w:color="auto" w:fill="FFFFFF"/>
        <w:spacing w:before="100" w:beforeAutospacing="1" w:after="100" w:afterAutospacing="1" w:line="240" w:lineRule="auto"/>
        <w:rPr>
          <w:rFonts w:cstheme="minorHAnsi"/>
          <w:color w:val="555555"/>
          <w:sz w:val="20"/>
          <w:szCs w:val="20"/>
        </w:rPr>
      </w:pPr>
      <w:proofErr w:type="spellStart"/>
      <w:r w:rsidRPr="000751F3">
        <w:rPr>
          <w:rFonts w:cstheme="minorHAnsi"/>
          <w:color w:val="555555"/>
          <w:sz w:val="20"/>
          <w:szCs w:val="20"/>
        </w:rPr>
        <w:t>SameSubnetDelay</w:t>
      </w:r>
      <w:proofErr w:type="spellEnd"/>
      <w:r w:rsidRPr="000751F3">
        <w:rPr>
          <w:rFonts w:cstheme="minorHAnsi"/>
          <w:color w:val="555555"/>
          <w:sz w:val="20"/>
          <w:szCs w:val="20"/>
        </w:rPr>
        <w:t xml:space="preserve"> = 1000</w:t>
      </w:r>
    </w:p>
    <w:p w14:paraId="26E5A918" w14:textId="77777777" w:rsidR="000751F3" w:rsidRPr="000751F3" w:rsidRDefault="000751F3" w:rsidP="000751F3">
      <w:pPr>
        <w:numPr>
          <w:ilvl w:val="1"/>
          <w:numId w:val="5"/>
        </w:numPr>
        <w:shd w:val="clear" w:color="auto" w:fill="FFFFFF"/>
        <w:spacing w:before="100" w:beforeAutospacing="1" w:after="100" w:afterAutospacing="1" w:line="240" w:lineRule="auto"/>
        <w:rPr>
          <w:rFonts w:cstheme="minorHAnsi"/>
          <w:color w:val="555555"/>
          <w:sz w:val="20"/>
          <w:szCs w:val="20"/>
        </w:rPr>
      </w:pPr>
      <w:proofErr w:type="spellStart"/>
      <w:r w:rsidRPr="000751F3">
        <w:rPr>
          <w:rFonts w:cstheme="minorHAnsi"/>
          <w:color w:val="555555"/>
          <w:sz w:val="20"/>
          <w:szCs w:val="20"/>
        </w:rPr>
        <w:t>CrossSubnetDelay</w:t>
      </w:r>
      <w:proofErr w:type="spellEnd"/>
      <w:r w:rsidRPr="000751F3">
        <w:rPr>
          <w:rFonts w:cstheme="minorHAnsi"/>
          <w:color w:val="555555"/>
          <w:sz w:val="20"/>
          <w:szCs w:val="20"/>
        </w:rPr>
        <w:t xml:space="preserve"> = 20000</w:t>
      </w:r>
    </w:p>
    <w:p w14:paraId="5394B744" w14:textId="77777777" w:rsidR="000751F3" w:rsidRPr="000751F3" w:rsidRDefault="000751F3" w:rsidP="000751F3">
      <w:pPr>
        <w:numPr>
          <w:ilvl w:val="1"/>
          <w:numId w:val="5"/>
        </w:numPr>
        <w:shd w:val="clear" w:color="auto" w:fill="FFFFFF"/>
        <w:spacing w:before="100" w:beforeAutospacing="1" w:after="100" w:afterAutospacing="1" w:line="240" w:lineRule="auto"/>
        <w:rPr>
          <w:rFonts w:cstheme="minorHAnsi"/>
          <w:color w:val="555555"/>
          <w:sz w:val="20"/>
          <w:szCs w:val="20"/>
        </w:rPr>
      </w:pPr>
      <w:proofErr w:type="spellStart"/>
      <w:r w:rsidRPr="000751F3">
        <w:rPr>
          <w:rFonts w:cstheme="minorHAnsi"/>
          <w:color w:val="555555"/>
          <w:sz w:val="20"/>
          <w:szCs w:val="20"/>
        </w:rPr>
        <w:t>CrossSubnetThreshold</w:t>
      </w:r>
      <w:proofErr w:type="spellEnd"/>
      <w:r w:rsidRPr="000751F3">
        <w:rPr>
          <w:rFonts w:cstheme="minorHAnsi"/>
          <w:color w:val="555555"/>
          <w:sz w:val="20"/>
          <w:szCs w:val="20"/>
        </w:rPr>
        <w:t xml:space="preserve"> = 10</w:t>
      </w:r>
    </w:p>
    <w:p w14:paraId="0B47895E" w14:textId="61A51B31" w:rsidR="000751F3" w:rsidRDefault="000751F3" w:rsidP="000751F3">
      <w:pPr>
        <w:numPr>
          <w:ilvl w:val="1"/>
          <w:numId w:val="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Discount the DR or remote data </w:t>
      </w:r>
      <w:proofErr w:type="spellStart"/>
      <w:r w:rsidRPr="000751F3">
        <w:rPr>
          <w:rFonts w:cstheme="minorHAnsi"/>
          <w:color w:val="555555"/>
          <w:sz w:val="20"/>
          <w:szCs w:val="20"/>
        </w:rPr>
        <w:t>center</w:t>
      </w:r>
      <w:proofErr w:type="spellEnd"/>
      <w:r w:rsidRPr="000751F3">
        <w:rPr>
          <w:rFonts w:cstheme="minorHAnsi"/>
          <w:color w:val="555555"/>
          <w:sz w:val="20"/>
          <w:szCs w:val="20"/>
        </w:rPr>
        <w:t xml:space="preserve"> node vote so it does not contribute to quorum.</w:t>
      </w:r>
    </w:p>
    <w:p w14:paraId="16111686" w14:textId="2899BF7D" w:rsidR="000751F3" w:rsidRDefault="000751F3" w:rsidP="000751F3">
      <w:pPr>
        <w:shd w:val="clear" w:color="auto" w:fill="FFFFFF"/>
        <w:spacing w:before="100" w:beforeAutospacing="1" w:after="100" w:afterAutospacing="1" w:line="240" w:lineRule="auto"/>
        <w:rPr>
          <w:rFonts w:cstheme="minorHAnsi"/>
          <w:color w:val="555555"/>
          <w:sz w:val="20"/>
          <w:szCs w:val="20"/>
        </w:rPr>
      </w:pPr>
    </w:p>
    <w:p w14:paraId="2D53E9B7" w14:textId="77777777" w:rsidR="000751F3" w:rsidRPr="000751F3" w:rsidRDefault="000751F3" w:rsidP="000751F3">
      <w:pPr>
        <w:shd w:val="clear" w:color="auto" w:fill="FFFFFF"/>
        <w:spacing w:before="100" w:beforeAutospacing="1" w:after="100" w:afterAutospacing="1" w:line="240" w:lineRule="auto"/>
        <w:rPr>
          <w:rFonts w:cstheme="minorHAnsi"/>
          <w:color w:val="555555"/>
          <w:sz w:val="20"/>
          <w:szCs w:val="20"/>
        </w:rPr>
      </w:pPr>
    </w:p>
    <w:p w14:paraId="526D9092" w14:textId="77777777" w:rsidR="000751F3" w:rsidRPr="000751F3" w:rsidRDefault="000751F3" w:rsidP="000751F3">
      <w:pPr>
        <w:pStyle w:val="Heading2"/>
        <w:shd w:val="clear" w:color="auto" w:fill="FFFFFF"/>
        <w:rPr>
          <w:rFonts w:asciiTheme="minorHAnsi" w:hAnsiTheme="minorHAnsi" w:cstheme="minorHAnsi"/>
          <w:color w:val="555555"/>
          <w:sz w:val="20"/>
          <w:szCs w:val="20"/>
        </w:rPr>
      </w:pPr>
      <w:r w:rsidRPr="000751F3">
        <w:rPr>
          <w:rStyle w:val="ez-toc-section"/>
          <w:rFonts w:asciiTheme="minorHAnsi" w:hAnsiTheme="minorHAnsi" w:cstheme="minorHAnsi"/>
          <w:color w:val="555555"/>
          <w:sz w:val="20"/>
          <w:szCs w:val="20"/>
          <w:highlight w:val="yellow"/>
        </w:rPr>
        <w:lastRenderedPageBreak/>
        <w:t>Install Process/Checklist</w:t>
      </w:r>
    </w:p>
    <w:p w14:paraId="50501E6F" w14:textId="77777777" w:rsidR="000751F3" w:rsidRPr="000751F3" w:rsidRDefault="000751F3" w:rsidP="000751F3">
      <w:pPr>
        <w:numPr>
          <w:ilvl w:val="0"/>
          <w:numId w:val="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Locate the appropriate media from the central software repository: \xxx-</w:t>
      </w:r>
      <w:proofErr w:type="spellStart"/>
      <w:r w:rsidRPr="000751F3">
        <w:rPr>
          <w:rFonts w:cstheme="minorHAnsi"/>
          <w:color w:val="555555"/>
          <w:sz w:val="20"/>
          <w:szCs w:val="20"/>
        </w:rPr>
        <w:t>yyy</w:t>
      </w:r>
      <w:proofErr w:type="spellEnd"/>
      <w:r w:rsidRPr="000751F3">
        <w:rPr>
          <w:rFonts w:cstheme="minorHAnsi"/>
          <w:color w:val="555555"/>
          <w:sz w:val="20"/>
          <w:szCs w:val="20"/>
        </w:rPr>
        <w:t>-</w:t>
      </w:r>
      <w:proofErr w:type="spellStart"/>
      <w:r w:rsidRPr="000751F3">
        <w:rPr>
          <w:rFonts w:cstheme="minorHAnsi"/>
          <w:color w:val="555555"/>
          <w:sz w:val="20"/>
          <w:szCs w:val="20"/>
        </w:rPr>
        <w:t>zzzsoftwareMicrosoftSQL</w:t>
      </w:r>
      <w:proofErr w:type="spellEnd"/>
      <w:r w:rsidRPr="000751F3">
        <w:rPr>
          <w:rFonts w:cstheme="minorHAnsi"/>
          <w:color w:val="555555"/>
          <w:sz w:val="20"/>
          <w:szCs w:val="20"/>
        </w:rPr>
        <w:t xml:space="preserve"> Server</w:t>
      </w:r>
    </w:p>
    <w:p w14:paraId="2CAC69A8" w14:textId="77777777" w:rsidR="000751F3" w:rsidRPr="000751F3" w:rsidRDefault="000751F3" w:rsidP="000751F3">
      <w:pPr>
        <w:numPr>
          <w:ilvl w:val="0"/>
          <w:numId w:val="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Proceed with the SQL Server Install and select appropriate features needed</w:t>
      </w:r>
    </w:p>
    <w:p w14:paraId="6D5E29FF" w14:textId="77777777" w:rsidR="000751F3" w:rsidRPr="000751F3" w:rsidRDefault="000751F3" w:rsidP="000751F3">
      <w:pPr>
        <w:numPr>
          <w:ilvl w:val="0"/>
          <w:numId w:val="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Features that are allowed and not allowed for server installations.</w:t>
      </w:r>
    </w:p>
    <w:p w14:paraId="507DFEEB" w14:textId="77777777" w:rsidR="000751F3" w:rsidRPr="000751F3" w:rsidRDefault="000751F3" w:rsidP="000751F3">
      <w:pPr>
        <w:numPr>
          <w:ilvl w:val="1"/>
          <w:numId w:val="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Features Allowed</w:t>
      </w:r>
    </w:p>
    <w:p w14:paraId="0CA94AC7" w14:textId="77777777" w:rsidR="000751F3" w:rsidRPr="000751F3" w:rsidRDefault="000751F3" w:rsidP="000751F3">
      <w:pPr>
        <w:numPr>
          <w:ilvl w:val="2"/>
          <w:numId w:val="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Database Engine</w:t>
      </w:r>
    </w:p>
    <w:p w14:paraId="55A659C2" w14:textId="77777777" w:rsidR="000751F3" w:rsidRPr="000751F3" w:rsidRDefault="000751F3" w:rsidP="000751F3">
      <w:pPr>
        <w:numPr>
          <w:ilvl w:val="2"/>
          <w:numId w:val="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Full Text</w:t>
      </w:r>
    </w:p>
    <w:p w14:paraId="27A41DFF" w14:textId="77777777" w:rsidR="000751F3" w:rsidRPr="000751F3" w:rsidRDefault="000751F3" w:rsidP="000751F3">
      <w:pPr>
        <w:numPr>
          <w:ilvl w:val="1"/>
          <w:numId w:val="7"/>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Replication</w:t>
      </w:r>
    </w:p>
    <w:p w14:paraId="06D1D2E2" w14:textId="77777777" w:rsidR="000751F3" w:rsidRPr="000751F3" w:rsidRDefault="000751F3" w:rsidP="000751F3">
      <w:pPr>
        <w:numPr>
          <w:ilvl w:val="2"/>
          <w:numId w:val="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SQL Server Reporting Services (SSRS) – Native</w:t>
      </w:r>
    </w:p>
    <w:p w14:paraId="3A93DDAD" w14:textId="77777777" w:rsidR="000751F3" w:rsidRPr="000751F3" w:rsidRDefault="000751F3" w:rsidP="000751F3">
      <w:pPr>
        <w:numPr>
          <w:ilvl w:val="2"/>
          <w:numId w:val="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SQL Server Reporting Services (SSRS) – SharePoint</w:t>
      </w:r>
    </w:p>
    <w:p w14:paraId="55AC0AD1" w14:textId="77777777" w:rsidR="000751F3" w:rsidRPr="000751F3" w:rsidRDefault="000751F3" w:rsidP="000751F3">
      <w:pPr>
        <w:numPr>
          <w:ilvl w:val="2"/>
          <w:numId w:val="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SQL Server Analysis Services (SSAS)</w:t>
      </w:r>
    </w:p>
    <w:p w14:paraId="45F0EB2B" w14:textId="77777777" w:rsidR="000751F3" w:rsidRPr="000751F3" w:rsidRDefault="000751F3" w:rsidP="000751F3">
      <w:pPr>
        <w:numPr>
          <w:ilvl w:val="1"/>
          <w:numId w:val="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SQL Server Integration Services (SSIS)</w:t>
      </w:r>
    </w:p>
    <w:p w14:paraId="467AACDC" w14:textId="77777777" w:rsidR="000751F3" w:rsidRPr="000751F3" w:rsidRDefault="000751F3" w:rsidP="000751F3">
      <w:pPr>
        <w:numPr>
          <w:ilvl w:val="1"/>
          <w:numId w:val="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Client Tools Connectivity</w:t>
      </w:r>
    </w:p>
    <w:p w14:paraId="7C8AC677" w14:textId="77777777" w:rsidR="000751F3" w:rsidRPr="000751F3" w:rsidRDefault="000751F3" w:rsidP="000751F3">
      <w:pPr>
        <w:numPr>
          <w:ilvl w:val="2"/>
          <w:numId w:val="10"/>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Client Tools Backwards Compatibility</w:t>
      </w:r>
    </w:p>
    <w:p w14:paraId="72ECBEB6" w14:textId="77777777" w:rsidR="000751F3" w:rsidRPr="000751F3" w:rsidRDefault="000751F3" w:rsidP="000751F3">
      <w:pPr>
        <w:numPr>
          <w:ilvl w:val="2"/>
          <w:numId w:val="10"/>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SQL Server Management Studio (SSMS)</w:t>
      </w:r>
    </w:p>
    <w:p w14:paraId="7F5D3EAE" w14:textId="77777777" w:rsidR="000751F3" w:rsidRPr="000751F3" w:rsidRDefault="000751F3" w:rsidP="000751F3">
      <w:pPr>
        <w:numPr>
          <w:ilvl w:val="2"/>
          <w:numId w:val="10"/>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SQL Server Management Studio (SSMS) – Advanced</w:t>
      </w:r>
    </w:p>
    <w:p w14:paraId="5C8F9B1A" w14:textId="77777777" w:rsidR="000751F3" w:rsidRPr="000751F3" w:rsidRDefault="000751F3" w:rsidP="000751F3">
      <w:pPr>
        <w:numPr>
          <w:ilvl w:val="1"/>
          <w:numId w:val="1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Master Data Services (MDS)</w:t>
      </w:r>
    </w:p>
    <w:p w14:paraId="43AE3894" w14:textId="77777777" w:rsidR="000751F3" w:rsidRPr="000751F3" w:rsidRDefault="000751F3" w:rsidP="000751F3">
      <w:pPr>
        <w:numPr>
          <w:ilvl w:val="1"/>
          <w:numId w:val="12"/>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Features not Allowed (Development tools or not approved for production servers)</w:t>
      </w:r>
    </w:p>
    <w:p w14:paraId="0DBD6B86" w14:textId="77777777" w:rsidR="000751F3" w:rsidRPr="000751F3" w:rsidRDefault="000751F3" w:rsidP="000751F3">
      <w:pPr>
        <w:numPr>
          <w:ilvl w:val="2"/>
          <w:numId w:val="12"/>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BIDS/SSDT</w:t>
      </w:r>
    </w:p>
    <w:p w14:paraId="36D29A6B" w14:textId="77777777" w:rsidR="000751F3" w:rsidRPr="000751F3" w:rsidRDefault="000751F3" w:rsidP="000751F3">
      <w:pPr>
        <w:numPr>
          <w:ilvl w:val="2"/>
          <w:numId w:val="12"/>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Client Tools SDK</w:t>
      </w:r>
    </w:p>
    <w:p w14:paraId="2AB801DE" w14:textId="77777777" w:rsidR="000751F3" w:rsidRPr="000751F3" w:rsidRDefault="000751F3" w:rsidP="000751F3">
      <w:pPr>
        <w:numPr>
          <w:ilvl w:val="1"/>
          <w:numId w:val="1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Data Quality Services</w:t>
      </w:r>
    </w:p>
    <w:p w14:paraId="0269A705" w14:textId="77777777" w:rsidR="000751F3" w:rsidRPr="000751F3" w:rsidRDefault="000751F3" w:rsidP="000751F3">
      <w:pPr>
        <w:numPr>
          <w:ilvl w:val="2"/>
          <w:numId w:val="1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Data Quality Client</w:t>
      </w:r>
    </w:p>
    <w:p w14:paraId="2A3920D7" w14:textId="77777777" w:rsidR="000751F3" w:rsidRPr="000751F3" w:rsidRDefault="000751F3" w:rsidP="000751F3">
      <w:pPr>
        <w:numPr>
          <w:ilvl w:val="2"/>
          <w:numId w:val="1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Distributed Reply Controller</w:t>
      </w:r>
    </w:p>
    <w:p w14:paraId="6CADB085" w14:textId="77777777" w:rsidR="000751F3" w:rsidRPr="000751F3" w:rsidRDefault="000751F3" w:rsidP="000751F3">
      <w:pPr>
        <w:numPr>
          <w:ilvl w:val="2"/>
          <w:numId w:val="1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Distributed Reply Client</w:t>
      </w:r>
    </w:p>
    <w:p w14:paraId="385B8A68" w14:textId="77777777" w:rsidR="000751F3" w:rsidRPr="000751F3" w:rsidRDefault="000751F3" w:rsidP="000751F3">
      <w:pPr>
        <w:numPr>
          <w:ilvl w:val="1"/>
          <w:numId w:val="1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SQL Client Connectivity SDK</w:t>
      </w:r>
    </w:p>
    <w:p w14:paraId="2AD98DA7" w14:textId="77777777" w:rsidR="000751F3" w:rsidRPr="000751F3" w:rsidRDefault="000751F3" w:rsidP="000751F3">
      <w:pPr>
        <w:numPr>
          <w:ilvl w:val="0"/>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The best practice is to keep separate dedicated servers for SSAS, SSRS, MDS whenever possible. If not, then the resource usage of these installations needs to be defined clearly so that SQL Server does not get impacted because of other workloads running on the same server.</w:t>
      </w:r>
    </w:p>
    <w:p w14:paraId="771BF949" w14:textId="77777777" w:rsidR="000751F3" w:rsidRPr="000751F3" w:rsidRDefault="000751F3" w:rsidP="000751F3">
      <w:pPr>
        <w:numPr>
          <w:ilvl w:val="0"/>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While installing, please ensure to use a domain service account for SQL Server services is configured and grant sysadmin access to DBA groups only.</w:t>
      </w:r>
    </w:p>
    <w:p w14:paraId="07375983" w14:textId="77777777" w:rsidR="000751F3" w:rsidRPr="000751F3" w:rsidRDefault="000751F3" w:rsidP="000751F3">
      <w:pPr>
        <w:numPr>
          <w:ilvl w:val="0"/>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Ensure the following standard location:</w:t>
      </w:r>
    </w:p>
    <w:p w14:paraId="7171B0F5" w14:textId="77777777" w:rsidR="000751F3" w:rsidRPr="000751F3" w:rsidRDefault="000751F3" w:rsidP="000751F3">
      <w:pPr>
        <w:numPr>
          <w:ilvl w:val="0"/>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User database directory is Disk F: MSSQLDATA</w:t>
      </w:r>
    </w:p>
    <w:p w14:paraId="319E93F3" w14:textId="77777777" w:rsidR="000751F3" w:rsidRPr="000751F3" w:rsidRDefault="000751F3" w:rsidP="000751F3">
      <w:pPr>
        <w:numPr>
          <w:ilvl w:val="0"/>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User database transaction log directory is Disk L: MSSQLDATA</w:t>
      </w:r>
    </w:p>
    <w:p w14:paraId="2B9EAF50" w14:textId="77777777" w:rsidR="000751F3" w:rsidRPr="000751F3" w:rsidRDefault="000751F3" w:rsidP="000751F3">
      <w:pPr>
        <w:numPr>
          <w:ilvl w:val="0"/>
          <w:numId w:val="16"/>
        </w:numPr>
        <w:shd w:val="clear" w:color="auto" w:fill="FFFFFF"/>
        <w:spacing w:before="100" w:beforeAutospacing="1" w:after="100" w:afterAutospacing="1" w:line="240" w:lineRule="auto"/>
        <w:rPr>
          <w:rFonts w:cstheme="minorHAnsi"/>
          <w:color w:val="555555"/>
          <w:sz w:val="20"/>
          <w:szCs w:val="20"/>
        </w:rPr>
      </w:pP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files are located in Disk T: MSSQLDATA</w:t>
      </w:r>
    </w:p>
    <w:p w14:paraId="01B86855" w14:textId="77777777" w:rsidR="000751F3" w:rsidRPr="000751F3" w:rsidRDefault="000751F3" w:rsidP="000751F3">
      <w:pPr>
        <w:numPr>
          <w:ilvl w:val="0"/>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Ensure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is configured appropriately:</w:t>
      </w:r>
    </w:p>
    <w:p w14:paraId="1A87374F" w14:textId="77777777" w:rsidR="000751F3" w:rsidRPr="000751F3" w:rsidRDefault="000751F3" w:rsidP="000751F3">
      <w:pPr>
        <w:numPr>
          <w:ilvl w:val="1"/>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Proper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configuration is crucial for SQL Server performance</w:t>
      </w:r>
    </w:p>
    <w:p w14:paraId="50618E8B" w14:textId="77777777" w:rsidR="000751F3" w:rsidRPr="000751F3" w:rsidRDefault="000751F3" w:rsidP="000751F3">
      <w:pPr>
        <w:numPr>
          <w:ilvl w:val="1"/>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A minimum of 4 files must be configured for all SQL servers regardless of size.</w:t>
      </w:r>
    </w:p>
    <w:p w14:paraId="49A647DB" w14:textId="77777777" w:rsidR="000751F3" w:rsidRPr="000751F3" w:rsidRDefault="000751F3" w:rsidP="000751F3">
      <w:pPr>
        <w:numPr>
          <w:ilvl w:val="1"/>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All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data files must be of the exact same size so that they can be allocated to evenly.</w:t>
      </w:r>
    </w:p>
    <w:p w14:paraId="0B1F82D7" w14:textId="77777777" w:rsidR="000751F3" w:rsidRPr="000751F3" w:rsidRDefault="000751F3" w:rsidP="000751F3">
      <w:pPr>
        <w:numPr>
          <w:ilvl w:val="1"/>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Data Files –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data files will have their own LUN(s).</w:t>
      </w:r>
    </w:p>
    <w:p w14:paraId="52EB2342" w14:textId="77777777" w:rsidR="000751F3" w:rsidRPr="000751F3" w:rsidRDefault="000751F3" w:rsidP="000751F3">
      <w:pPr>
        <w:numPr>
          <w:ilvl w:val="1"/>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A minimum of 2 LUN’s for large servers (&gt;=16 Cores)</w:t>
      </w:r>
    </w:p>
    <w:p w14:paraId="21B47AD0" w14:textId="77777777" w:rsidR="000751F3" w:rsidRPr="000751F3" w:rsidRDefault="000751F3" w:rsidP="000751F3">
      <w:pPr>
        <w:numPr>
          <w:ilvl w:val="1"/>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Log Files – Log files may have their own dedicated LUN or on existing data LUN.</w:t>
      </w:r>
    </w:p>
    <w:p w14:paraId="23D83D41" w14:textId="77777777" w:rsidR="000751F3" w:rsidRPr="000751F3" w:rsidRDefault="000751F3" w:rsidP="000751F3">
      <w:pPr>
        <w:numPr>
          <w:ilvl w:val="1"/>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Space will be pre-allocated to the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data files and fill 90% of the available drive space.</w:t>
      </w:r>
    </w:p>
    <w:p w14:paraId="39B2A93A" w14:textId="77777777" w:rsidR="000751F3" w:rsidRPr="000751F3" w:rsidRDefault="000751F3" w:rsidP="000751F3">
      <w:pPr>
        <w:numPr>
          <w:ilvl w:val="1"/>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All data files will be evenly sized.</w:t>
      </w:r>
    </w:p>
    <w:p w14:paraId="1612DBE8" w14:textId="77777777" w:rsidR="000751F3" w:rsidRPr="000751F3" w:rsidRDefault="000751F3" w:rsidP="000751F3">
      <w:pPr>
        <w:numPr>
          <w:ilvl w:val="2"/>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Example: 400GB LUN with 4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data files.</w:t>
      </w:r>
    </w:p>
    <w:p w14:paraId="6C8B11D8" w14:textId="77777777" w:rsidR="000751F3" w:rsidRPr="000751F3" w:rsidRDefault="000751F3" w:rsidP="000751F3">
      <w:pPr>
        <w:numPr>
          <w:ilvl w:val="2"/>
          <w:numId w:val="1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Calculation: 400*0.94 = 90GB </w:t>
      </w: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data files.</w:t>
      </w:r>
    </w:p>
    <w:p w14:paraId="486D4D29" w14:textId="77777777" w:rsidR="000751F3" w:rsidRPr="000751F3" w:rsidRDefault="000751F3" w:rsidP="000751F3">
      <w:pPr>
        <w:numPr>
          <w:ilvl w:val="1"/>
          <w:numId w:val="17"/>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lastRenderedPageBreak/>
        <w:t>Less than (&lt;) 8 logical CPU’s</w:t>
      </w:r>
    </w:p>
    <w:p w14:paraId="24360B24" w14:textId="77777777" w:rsidR="000751F3" w:rsidRPr="000751F3" w:rsidRDefault="000751F3" w:rsidP="000751F3">
      <w:pPr>
        <w:numPr>
          <w:ilvl w:val="2"/>
          <w:numId w:val="17"/>
        </w:numPr>
        <w:shd w:val="clear" w:color="auto" w:fill="FFFFFF"/>
        <w:spacing w:before="100" w:beforeAutospacing="1" w:after="100" w:afterAutospacing="1" w:line="240" w:lineRule="auto"/>
        <w:rPr>
          <w:rFonts w:cstheme="minorHAnsi"/>
          <w:color w:val="555555"/>
          <w:sz w:val="20"/>
          <w:szCs w:val="20"/>
        </w:rPr>
      </w:pP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data files = 4</w:t>
      </w:r>
    </w:p>
    <w:p w14:paraId="48563779" w14:textId="77777777" w:rsidR="000751F3" w:rsidRPr="000751F3" w:rsidRDefault="000751F3" w:rsidP="000751F3">
      <w:pPr>
        <w:numPr>
          <w:ilvl w:val="1"/>
          <w:numId w:val="17"/>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Greater than equal to (&gt;=) 8 logical CPU’s</w:t>
      </w:r>
    </w:p>
    <w:p w14:paraId="2E9AFD2B" w14:textId="77777777" w:rsidR="000751F3" w:rsidRPr="000751F3" w:rsidRDefault="000751F3" w:rsidP="000751F3">
      <w:pPr>
        <w:numPr>
          <w:ilvl w:val="2"/>
          <w:numId w:val="17"/>
        </w:numPr>
        <w:shd w:val="clear" w:color="auto" w:fill="FFFFFF"/>
        <w:spacing w:before="100" w:beforeAutospacing="1" w:after="100" w:afterAutospacing="1" w:line="240" w:lineRule="auto"/>
        <w:rPr>
          <w:rFonts w:cstheme="minorHAnsi"/>
          <w:color w:val="555555"/>
          <w:sz w:val="20"/>
          <w:szCs w:val="20"/>
        </w:rPr>
      </w:pPr>
      <w:proofErr w:type="spellStart"/>
      <w:r w:rsidRPr="000751F3">
        <w:rPr>
          <w:rFonts w:cstheme="minorHAnsi"/>
          <w:color w:val="555555"/>
          <w:sz w:val="20"/>
          <w:szCs w:val="20"/>
        </w:rPr>
        <w:t>TempDB</w:t>
      </w:r>
      <w:proofErr w:type="spellEnd"/>
      <w:r w:rsidRPr="000751F3">
        <w:rPr>
          <w:rFonts w:cstheme="minorHAnsi"/>
          <w:color w:val="555555"/>
          <w:sz w:val="20"/>
          <w:szCs w:val="20"/>
        </w:rPr>
        <w:t xml:space="preserve"> data files = 8</w:t>
      </w:r>
    </w:p>
    <w:p w14:paraId="0AEF16CB" w14:textId="77777777" w:rsidR="000751F3" w:rsidRPr="000751F3" w:rsidRDefault="000751F3" w:rsidP="000751F3">
      <w:pPr>
        <w:numPr>
          <w:ilvl w:val="0"/>
          <w:numId w:val="17"/>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Reference:  </w:t>
      </w:r>
      <w:hyperlink r:id="rId7" w:tgtFrame="_blank" w:history="1">
        <w:r w:rsidRPr="000751F3">
          <w:rPr>
            <w:rStyle w:val="Hyperlink"/>
            <w:rFonts w:cstheme="minorHAnsi"/>
            <w:color w:val="FF4849"/>
            <w:sz w:val="20"/>
            <w:szCs w:val="20"/>
          </w:rPr>
          <w:t>http://support.microsoft.com/kb/2154845</w:t>
        </w:r>
      </w:hyperlink>
    </w:p>
    <w:p w14:paraId="114A17C1" w14:textId="77777777" w:rsidR="000751F3" w:rsidRPr="000751F3" w:rsidRDefault="000751F3" w:rsidP="000751F3">
      <w:pPr>
        <w:pStyle w:val="Heading2"/>
        <w:shd w:val="clear" w:color="auto" w:fill="FFFFFF"/>
        <w:rPr>
          <w:rFonts w:asciiTheme="minorHAnsi" w:hAnsiTheme="minorHAnsi" w:cstheme="minorHAnsi"/>
          <w:color w:val="555555"/>
          <w:sz w:val="20"/>
          <w:szCs w:val="20"/>
        </w:rPr>
      </w:pPr>
      <w:r w:rsidRPr="000751F3">
        <w:rPr>
          <w:rStyle w:val="ez-toc-section"/>
          <w:rFonts w:asciiTheme="minorHAnsi" w:hAnsiTheme="minorHAnsi" w:cstheme="minorHAnsi"/>
          <w:color w:val="555555"/>
          <w:sz w:val="20"/>
          <w:szCs w:val="20"/>
          <w:highlight w:val="yellow"/>
        </w:rPr>
        <w:t>Post-Install Configuration</w:t>
      </w:r>
    </w:p>
    <w:p w14:paraId="627E0ED1" w14:textId="77777777" w:rsidR="000751F3" w:rsidRPr="000751F3" w:rsidRDefault="000751F3" w:rsidP="000751F3">
      <w:pPr>
        <w:numPr>
          <w:ilvl w:val="0"/>
          <w:numId w:val="18"/>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Max server memory</w:t>
      </w:r>
    </w:p>
    <w:p w14:paraId="190B619D" w14:textId="77777777" w:rsidR="000751F3" w:rsidRPr="000751F3" w:rsidRDefault="000751F3" w:rsidP="000751F3">
      <w:pPr>
        <w:numPr>
          <w:ilvl w:val="1"/>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Single Instance</w:t>
      </w:r>
    </w:p>
    <w:p w14:paraId="64AC76E9" w14:textId="77777777" w:rsidR="000751F3" w:rsidRPr="000751F3" w:rsidRDefault="000751F3" w:rsidP="000751F3">
      <w:pPr>
        <w:numPr>
          <w:ilvl w:val="2"/>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OS: 10% of Total Memory or 2GB, whichever is larger.</w:t>
      </w:r>
    </w:p>
    <w:p w14:paraId="475AAF4C" w14:textId="77777777" w:rsidR="000751F3" w:rsidRPr="000751F3" w:rsidRDefault="000751F3" w:rsidP="000751F3">
      <w:pPr>
        <w:numPr>
          <w:ilvl w:val="2"/>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Max Memory: (Total Memory – OS)</w:t>
      </w:r>
    </w:p>
    <w:p w14:paraId="7D03CA9A" w14:textId="77777777" w:rsidR="000751F3" w:rsidRPr="000751F3" w:rsidRDefault="000751F3" w:rsidP="000751F3">
      <w:pPr>
        <w:numPr>
          <w:ilvl w:val="1"/>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Multiple Instance</w:t>
      </w:r>
    </w:p>
    <w:p w14:paraId="1580678A" w14:textId="77777777" w:rsidR="000751F3" w:rsidRPr="000751F3" w:rsidRDefault="000751F3" w:rsidP="000751F3">
      <w:pPr>
        <w:numPr>
          <w:ilvl w:val="2"/>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OS: 10% of Total Memory or 2GB, whichever is larger.</w:t>
      </w:r>
    </w:p>
    <w:p w14:paraId="7A10DAB1" w14:textId="77777777" w:rsidR="000751F3" w:rsidRPr="000751F3" w:rsidRDefault="000751F3" w:rsidP="000751F3">
      <w:pPr>
        <w:numPr>
          <w:ilvl w:val="2"/>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Max Memory: (Total Memory – OS – SUM(Other Instances Max Memory))</w:t>
      </w:r>
    </w:p>
    <w:p w14:paraId="73A2B607" w14:textId="77777777" w:rsidR="000751F3" w:rsidRPr="000751F3" w:rsidRDefault="000751F3" w:rsidP="000751F3">
      <w:pPr>
        <w:numPr>
          <w:ilvl w:val="3"/>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The installation of a new instance my require adjustment of existing instances memory if additional memory is not added as part of the installation.</w:t>
      </w:r>
    </w:p>
    <w:p w14:paraId="442E22F4" w14:textId="77777777" w:rsidR="000751F3" w:rsidRPr="000751F3" w:rsidRDefault="000751F3" w:rsidP="000751F3">
      <w:pPr>
        <w:numPr>
          <w:ilvl w:val="3"/>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Any adjustments should be completed prior to the installation of the new instance and tested for a minimum of 2 weeks prior to the new installation.</w:t>
      </w:r>
    </w:p>
    <w:p w14:paraId="38FFC096" w14:textId="77777777" w:rsidR="000751F3" w:rsidRPr="000751F3" w:rsidRDefault="000751F3" w:rsidP="000751F3">
      <w:pPr>
        <w:numPr>
          <w:ilvl w:val="2"/>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Individual Instances are to be adjusted according to workload.</w:t>
      </w:r>
    </w:p>
    <w:p w14:paraId="468BFB15" w14:textId="77777777" w:rsidR="000751F3" w:rsidRPr="000751F3" w:rsidRDefault="000751F3" w:rsidP="000751F3">
      <w:pPr>
        <w:numPr>
          <w:ilvl w:val="0"/>
          <w:numId w:val="18"/>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Min Memory</w:t>
      </w:r>
    </w:p>
    <w:p w14:paraId="032C1E23" w14:textId="77777777" w:rsidR="000751F3" w:rsidRPr="000751F3" w:rsidRDefault="000751F3" w:rsidP="000751F3">
      <w:pPr>
        <w:numPr>
          <w:ilvl w:val="1"/>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Greater than equal to (&lt;=) 128 Max Memory</w:t>
      </w:r>
    </w:p>
    <w:p w14:paraId="4E8CDF75" w14:textId="77777777" w:rsidR="000751F3" w:rsidRPr="000751F3" w:rsidRDefault="000751F3" w:rsidP="000751F3">
      <w:pPr>
        <w:numPr>
          <w:ilvl w:val="2"/>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50% of max memory for instance but must meet below criteria</w:t>
      </w:r>
    </w:p>
    <w:p w14:paraId="0D6574EF" w14:textId="77777777" w:rsidR="000751F3" w:rsidRPr="000751F3" w:rsidRDefault="000751F3" w:rsidP="000751F3">
      <w:pPr>
        <w:numPr>
          <w:ilvl w:val="3"/>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New Min Memory + Cluster Min &lt; Cluster Max</w:t>
      </w:r>
    </w:p>
    <w:p w14:paraId="0843AEBF" w14:textId="77777777" w:rsidR="000751F3" w:rsidRPr="000751F3" w:rsidRDefault="000751F3" w:rsidP="000751F3">
      <w:pPr>
        <w:numPr>
          <w:ilvl w:val="2"/>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&gt; 128 Max Memory</w:t>
      </w:r>
    </w:p>
    <w:p w14:paraId="27939886" w14:textId="77777777" w:rsidR="000751F3" w:rsidRPr="000751F3" w:rsidRDefault="000751F3" w:rsidP="000751F3">
      <w:pPr>
        <w:numPr>
          <w:ilvl w:val="3"/>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70% of max memory for instance but must meet below criteria</w:t>
      </w:r>
    </w:p>
    <w:p w14:paraId="644F1CED" w14:textId="77777777" w:rsidR="000751F3" w:rsidRPr="000751F3" w:rsidRDefault="000751F3" w:rsidP="000751F3">
      <w:pPr>
        <w:numPr>
          <w:ilvl w:val="2"/>
          <w:numId w:val="18"/>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New Min Memory + Cluster Min &lt; Cluster Max</w:t>
      </w:r>
    </w:p>
    <w:p w14:paraId="4A159E8B" w14:textId="77777777" w:rsidR="000751F3" w:rsidRPr="000751F3" w:rsidRDefault="000751F3" w:rsidP="000751F3">
      <w:pPr>
        <w:numPr>
          <w:ilvl w:val="0"/>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Set </w:t>
      </w:r>
      <w:proofErr w:type="spellStart"/>
      <w:r w:rsidRPr="000751F3">
        <w:rPr>
          <w:rStyle w:val="Strong"/>
          <w:rFonts w:cstheme="minorHAnsi"/>
          <w:color w:val="555555"/>
          <w:sz w:val="20"/>
          <w:szCs w:val="20"/>
        </w:rPr>
        <w:t>Errorlog</w:t>
      </w:r>
      <w:proofErr w:type="spellEnd"/>
      <w:r w:rsidRPr="000751F3">
        <w:rPr>
          <w:rStyle w:val="Strong"/>
          <w:rFonts w:cstheme="minorHAnsi"/>
          <w:color w:val="555555"/>
          <w:sz w:val="20"/>
          <w:szCs w:val="20"/>
        </w:rPr>
        <w:t xml:space="preserve"> files</w:t>
      </w:r>
      <w:r w:rsidRPr="000751F3">
        <w:rPr>
          <w:rFonts w:cstheme="minorHAnsi"/>
          <w:color w:val="555555"/>
          <w:sz w:val="20"/>
          <w:szCs w:val="20"/>
        </w:rPr>
        <w:t xml:space="preserve"> to retain to 90 and set up daily Job to Recycle </w:t>
      </w:r>
      <w:proofErr w:type="spellStart"/>
      <w:r w:rsidRPr="000751F3">
        <w:rPr>
          <w:rFonts w:cstheme="minorHAnsi"/>
          <w:color w:val="555555"/>
          <w:sz w:val="20"/>
          <w:szCs w:val="20"/>
        </w:rPr>
        <w:t>Errorlog</w:t>
      </w:r>
      <w:proofErr w:type="spellEnd"/>
    </w:p>
    <w:p w14:paraId="3A700A4C" w14:textId="77777777" w:rsidR="000751F3" w:rsidRPr="000751F3" w:rsidRDefault="000751F3" w:rsidP="000751F3">
      <w:pPr>
        <w:numPr>
          <w:ilvl w:val="0"/>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Optimize for </w:t>
      </w:r>
      <w:proofErr w:type="spellStart"/>
      <w:r w:rsidRPr="000751F3">
        <w:rPr>
          <w:rStyle w:val="Strong"/>
          <w:rFonts w:cstheme="minorHAnsi"/>
          <w:color w:val="555555"/>
          <w:sz w:val="20"/>
          <w:szCs w:val="20"/>
        </w:rPr>
        <w:t>Adhoc</w:t>
      </w:r>
      <w:proofErr w:type="spellEnd"/>
      <w:r w:rsidRPr="000751F3">
        <w:rPr>
          <w:rStyle w:val="Strong"/>
          <w:rFonts w:cstheme="minorHAnsi"/>
          <w:color w:val="555555"/>
          <w:sz w:val="20"/>
          <w:szCs w:val="20"/>
        </w:rPr>
        <w:t xml:space="preserve"> workload</w:t>
      </w:r>
      <w:r w:rsidRPr="000751F3">
        <w:rPr>
          <w:rFonts w:cstheme="minorHAnsi"/>
          <w:color w:val="555555"/>
          <w:sz w:val="20"/>
          <w:szCs w:val="20"/>
        </w:rPr>
        <w:t> to true Always</w:t>
      </w:r>
    </w:p>
    <w:p w14:paraId="7747CA3E" w14:textId="77777777" w:rsidR="000751F3" w:rsidRPr="000751F3" w:rsidRDefault="000751F3" w:rsidP="000751F3">
      <w:pPr>
        <w:numPr>
          <w:ilvl w:val="0"/>
          <w:numId w:val="19"/>
        </w:numPr>
        <w:shd w:val="clear" w:color="auto" w:fill="FFFFFF"/>
        <w:spacing w:before="100" w:beforeAutospacing="1" w:after="100" w:afterAutospacing="1" w:line="240" w:lineRule="auto"/>
        <w:rPr>
          <w:rFonts w:cstheme="minorHAnsi"/>
          <w:color w:val="555555"/>
          <w:sz w:val="20"/>
          <w:szCs w:val="20"/>
        </w:rPr>
      </w:pPr>
      <w:proofErr w:type="spellStart"/>
      <w:r w:rsidRPr="000751F3">
        <w:rPr>
          <w:rStyle w:val="Strong"/>
          <w:rFonts w:cstheme="minorHAnsi"/>
          <w:color w:val="555555"/>
          <w:sz w:val="20"/>
          <w:szCs w:val="20"/>
        </w:rPr>
        <w:t>xp_cmdshell</w:t>
      </w:r>
      <w:proofErr w:type="spellEnd"/>
      <w:r w:rsidRPr="000751F3">
        <w:rPr>
          <w:rFonts w:cstheme="minorHAnsi"/>
          <w:color w:val="555555"/>
          <w:sz w:val="20"/>
          <w:szCs w:val="20"/>
        </w:rPr>
        <w:t> – Security problem, should be disabled unless needed by any application and approved by DBA Team.</w:t>
      </w:r>
    </w:p>
    <w:p w14:paraId="1826950D" w14:textId="77777777" w:rsidR="000751F3" w:rsidRPr="000751F3" w:rsidRDefault="000751F3" w:rsidP="000751F3">
      <w:pPr>
        <w:numPr>
          <w:ilvl w:val="0"/>
          <w:numId w:val="19"/>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CLR Enabled</w:t>
      </w:r>
      <w:r w:rsidRPr="000751F3">
        <w:rPr>
          <w:rFonts w:cstheme="minorHAnsi"/>
          <w:color w:val="555555"/>
          <w:sz w:val="20"/>
          <w:szCs w:val="20"/>
        </w:rPr>
        <w:t> – should be disabled unless application wants to use it and approved by DBA Team</w:t>
      </w:r>
    </w:p>
    <w:p w14:paraId="1B30D630" w14:textId="77777777" w:rsidR="000751F3" w:rsidRPr="000751F3" w:rsidRDefault="000751F3" w:rsidP="000751F3">
      <w:pPr>
        <w:numPr>
          <w:ilvl w:val="0"/>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Cost threshold for </w:t>
      </w:r>
      <w:r w:rsidRPr="000751F3">
        <w:rPr>
          <w:rStyle w:val="Strong"/>
          <w:rFonts w:cstheme="minorHAnsi"/>
          <w:color w:val="555555"/>
          <w:sz w:val="20"/>
          <w:szCs w:val="20"/>
        </w:rPr>
        <w:t>Parallelism</w:t>
      </w:r>
      <w:r w:rsidRPr="000751F3">
        <w:rPr>
          <w:rFonts w:cstheme="minorHAnsi"/>
          <w:color w:val="555555"/>
          <w:sz w:val="20"/>
          <w:szCs w:val="20"/>
        </w:rPr>
        <w:t> = 50</w:t>
      </w:r>
    </w:p>
    <w:p w14:paraId="3B95A756" w14:textId="77777777" w:rsidR="000751F3" w:rsidRPr="000751F3" w:rsidRDefault="000751F3" w:rsidP="000751F3">
      <w:pPr>
        <w:numPr>
          <w:ilvl w:val="0"/>
          <w:numId w:val="19"/>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Max Degrees of Parallelism</w:t>
      </w:r>
      <w:r w:rsidRPr="000751F3">
        <w:rPr>
          <w:rFonts w:cstheme="minorHAnsi"/>
          <w:color w:val="555555"/>
          <w:sz w:val="20"/>
          <w:szCs w:val="20"/>
        </w:rPr>
        <w:t> (Individual tuning allowed for based on a server by server basis)</w:t>
      </w:r>
    </w:p>
    <w:p w14:paraId="7741550C" w14:textId="77777777" w:rsidR="000751F3" w:rsidRPr="000751F3" w:rsidRDefault="000751F3" w:rsidP="000751F3">
      <w:pPr>
        <w:numPr>
          <w:ilvl w:val="1"/>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NUMA</w:t>
      </w:r>
    </w:p>
    <w:p w14:paraId="2068A027" w14:textId="77777777" w:rsidR="000751F3" w:rsidRPr="000751F3" w:rsidRDefault="000751F3" w:rsidP="000751F3">
      <w:pPr>
        <w:numPr>
          <w:ilvl w:val="2"/>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Set to max Logical CPUs per node.</w:t>
      </w:r>
    </w:p>
    <w:p w14:paraId="68D4B622" w14:textId="77777777" w:rsidR="000751F3" w:rsidRPr="000751F3" w:rsidRDefault="000751F3" w:rsidP="000751F3">
      <w:pPr>
        <w:numPr>
          <w:ilvl w:val="3"/>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Example – 16 Logical CPU’s with 2 NUMA Nodes</w:t>
      </w:r>
    </w:p>
    <w:p w14:paraId="435C1882" w14:textId="77777777" w:rsidR="000751F3" w:rsidRPr="000751F3" w:rsidRDefault="000751F3" w:rsidP="000751F3">
      <w:pPr>
        <w:numPr>
          <w:ilvl w:val="4"/>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Set to 8</w:t>
      </w:r>
    </w:p>
    <w:p w14:paraId="3F250B1E" w14:textId="77777777" w:rsidR="000751F3" w:rsidRPr="000751F3" w:rsidRDefault="000751F3" w:rsidP="000751F3">
      <w:pPr>
        <w:numPr>
          <w:ilvl w:val="3"/>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Example – 32 Logical CPU’s with 8 NUMA Nodes</w:t>
      </w:r>
    </w:p>
    <w:p w14:paraId="0B285A37" w14:textId="77777777" w:rsidR="000751F3" w:rsidRPr="000751F3" w:rsidRDefault="000751F3" w:rsidP="000751F3">
      <w:pPr>
        <w:numPr>
          <w:ilvl w:val="2"/>
          <w:numId w:val="19"/>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Set to 4</w:t>
      </w:r>
    </w:p>
    <w:p w14:paraId="26199B11" w14:textId="77777777" w:rsidR="000751F3" w:rsidRPr="000751F3" w:rsidRDefault="000751F3" w:rsidP="000751F3">
      <w:pPr>
        <w:numPr>
          <w:ilvl w:val="0"/>
          <w:numId w:val="20"/>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Backup Compression</w:t>
      </w:r>
    </w:p>
    <w:p w14:paraId="3F5E9FA9" w14:textId="77777777" w:rsidR="000751F3" w:rsidRPr="000751F3" w:rsidRDefault="000751F3" w:rsidP="000751F3">
      <w:pPr>
        <w:numPr>
          <w:ilvl w:val="1"/>
          <w:numId w:val="20"/>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(Set to On only if we’re going to use Native backups only. </w:t>
      </w:r>
      <w:proofErr w:type="spellStart"/>
      <w:r w:rsidRPr="000751F3">
        <w:rPr>
          <w:rFonts w:cstheme="minorHAnsi"/>
          <w:color w:val="555555"/>
          <w:sz w:val="20"/>
          <w:szCs w:val="20"/>
        </w:rPr>
        <w:t>DDBoost</w:t>
      </w:r>
      <w:proofErr w:type="spellEnd"/>
      <w:r w:rsidRPr="000751F3">
        <w:rPr>
          <w:rFonts w:cstheme="minorHAnsi"/>
          <w:color w:val="555555"/>
          <w:sz w:val="20"/>
          <w:szCs w:val="20"/>
        </w:rPr>
        <w:t xml:space="preserve"> backups work better with compression set to OFF)</w:t>
      </w:r>
    </w:p>
    <w:p w14:paraId="2C1FF0FC" w14:textId="77777777" w:rsidR="000751F3" w:rsidRPr="000751F3" w:rsidRDefault="000751F3" w:rsidP="000751F3">
      <w:pPr>
        <w:numPr>
          <w:ilvl w:val="0"/>
          <w:numId w:val="20"/>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Trace Flags</w:t>
      </w:r>
    </w:p>
    <w:p w14:paraId="606CBE2C" w14:textId="77777777" w:rsidR="000751F3" w:rsidRPr="000751F3" w:rsidRDefault="000751F3" w:rsidP="000751F3">
      <w:pPr>
        <w:numPr>
          <w:ilvl w:val="1"/>
          <w:numId w:val="20"/>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T1118 for any builds lower than SQL 2016</w:t>
      </w:r>
    </w:p>
    <w:p w14:paraId="46C89AE4" w14:textId="77777777" w:rsidR="000751F3" w:rsidRPr="000751F3" w:rsidRDefault="000751F3" w:rsidP="000751F3">
      <w:pPr>
        <w:numPr>
          <w:ilvl w:val="1"/>
          <w:numId w:val="20"/>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T834 for large-page allocations for the buffer pool</w:t>
      </w:r>
    </w:p>
    <w:p w14:paraId="18EAEECD" w14:textId="77777777" w:rsidR="000751F3" w:rsidRPr="000751F3" w:rsidRDefault="000751F3" w:rsidP="000751F3">
      <w:pPr>
        <w:numPr>
          <w:ilvl w:val="0"/>
          <w:numId w:val="20"/>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Windows Power Settings</w:t>
      </w:r>
    </w:p>
    <w:p w14:paraId="07D7FD60" w14:textId="77777777" w:rsidR="000751F3" w:rsidRPr="000751F3" w:rsidRDefault="000751F3" w:rsidP="000751F3">
      <w:pPr>
        <w:numPr>
          <w:ilvl w:val="1"/>
          <w:numId w:val="20"/>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Switch power setting from Balanced to Performance Mode</w:t>
      </w:r>
    </w:p>
    <w:p w14:paraId="0420099F" w14:textId="77777777" w:rsidR="000751F3" w:rsidRPr="000751F3" w:rsidRDefault="000751F3" w:rsidP="000751F3">
      <w:pPr>
        <w:numPr>
          <w:ilvl w:val="0"/>
          <w:numId w:val="20"/>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Database Mail</w:t>
      </w:r>
    </w:p>
    <w:p w14:paraId="5C1DBFA6" w14:textId="77777777" w:rsidR="000751F3" w:rsidRPr="000751F3" w:rsidRDefault="000751F3" w:rsidP="000751F3">
      <w:pPr>
        <w:numPr>
          <w:ilvl w:val="0"/>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The settings that are to be configured on all servers for database mail</w:t>
      </w:r>
    </w:p>
    <w:p w14:paraId="7C4E278E" w14:textId="77777777" w:rsidR="000751F3" w:rsidRPr="000751F3" w:rsidRDefault="000751F3" w:rsidP="000751F3">
      <w:pPr>
        <w:numPr>
          <w:ilvl w:val="0"/>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Profile Account Name: xxx.yyy@zzz.com</w:t>
      </w:r>
    </w:p>
    <w:p w14:paraId="5D507423" w14:textId="77777777" w:rsidR="000751F3" w:rsidRPr="000751F3" w:rsidRDefault="000751F3" w:rsidP="000751F3">
      <w:pPr>
        <w:numPr>
          <w:ilvl w:val="0"/>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SMTP Settings</w:t>
      </w:r>
    </w:p>
    <w:p w14:paraId="72843ECD" w14:textId="77777777" w:rsidR="000751F3" w:rsidRPr="000751F3" w:rsidRDefault="000751F3" w:rsidP="000751F3">
      <w:pPr>
        <w:numPr>
          <w:ilvl w:val="1"/>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Email Address: xxx.yyy@zzz.com</w:t>
      </w:r>
    </w:p>
    <w:p w14:paraId="566A2161" w14:textId="77777777" w:rsidR="000751F3" w:rsidRPr="000751F3" w:rsidRDefault="000751F3" w:rsidP="000751F3">
      <w:pPr>
        <w:numPr>
          <w:ilvl w:val="1"/>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Display Name: xxx.yyy@zzz.com</w:t>
      </w:r>
    </w:p>
    <w:p w14:paraId="408F5716" w14:textId="77777777" w:rsidR="000751F3" w:rsidRPr="000751F3" w:rsidRDefault="000751F3" w:rsidP="000751F3">
      <w:pPr>
        <w:numPr>
          <w:ilvl w:val="1"/>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Server: xxx.yyy@zzz.com</w:t>
      </w:r>
    </w:p>
    <w:p w14:paraId="560CC075" w14:textId="77777777" w:rsidR="000751F3" w:rsidRPr="000751F3" w:rsidRDefault="000751F3" w:rsidP="000751F3">
      <w:pPr>
        <w:numPr>
          <w:ilvl w:val="1"/>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Port: xxx</w:t>
      </w:r>
    </w:p>
    <w:p w14:paraId="42401DB3" w14:textId="77777777" w:rsidR="000751F3" w:rsidRPr="000751F3" w:rsidRDefault="000751F3" w:rsidP="000751F3">
      <w:pPr>
        <w:numPr>
          <w:ilvl w:val="1"/>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lastRenderedPageBreak/>
        <w:t>Anonymous Authentication</w:t>
      </w:r>
    </w:p>
    <w:p w14:paraId="30C023A9" w14:textId="77777777" w:rsidR="000751F3" w:rsidRPr="000751F3" w:rsidRDefault="000751F3" w:rsidP="000751F3">
      <w:pPr>
        <w:numPr>
          <w:ilvl w:val="1"/>
          <w:numId w:val="21"/>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Set to Public</w:t>
      </w:r>
    </w:p>
    <w:p w14:paraId="5624D6BF" w14:textId="77777777" w:rsidR="000751F3" w:rsidRPr="000751F3" w:rsidRDefault="000751F3" w:rsidP="000751F3">
      <w:pPr>
        <w:numPr>
          <w:ilvl w:val="0"/>
          <w:numId w:val="22"/>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Service Account Privileges</w:t>
      </w:r>
    </w:p>
    <w:p w14:paraId="5E4F3ABF" w14:textId="77777777" w:rsidR="000751F3" w:rsidRPr="000751F3" w:rsidRDefault="000751F3" w:rsidP="000751F3">
      <w:pPr>
        <w:numPr>
          <w:ilvl w:val="0"/>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SQL Server service account will need the following permissions if it is a non-admin on the local server.  These can be manipulated via the Local Security Policy console on the server:</w:t>
      </w:r>
    </w:p>
    <w:p w14:paraId="208D97AB" w14:textId="77777777" w:rsidR="000751F3" w:rsidRPr="000751F3" w:rsidRDefault="000751F3" w:rsidP="000751F3">
      <w:pPr>
        <w:numPr>
          <w:ilvl w:val="1"/>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Act as a part of the operating system</w:t>
      </w:r>
    </w:p>
    <w:p w14:paraId="73002C45" w14:textId="77777777" w:rsidR="000751F3" w:rsidRPr="000751F3" w:rsidRDefault="000751F3" w:rsidP="000751F3">
      <w:pPr>
        <w:numPr>
          <w:ilvl w:val="1"/>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Bypass traverse checking</w:t>
      </w:r>
    </w:p>
    <w:p w14:paraId="68AF5943" w14:textId="77777777" w:rsidR="000751F3" w:rsidRPr="000751F3" w:rsidRDefault="000751F3" w:rsidP="000751F3">
      <w:pPr>
        <w:numPr>
          <w:ilvl w:val="1"/>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Adjust memory quotas for a process</w:t>
      </w:r>
    </w:p>
    <w:p w14:paraId="2A004578" w14:textId="77777777" w:rsidR="000751F3" w:rsidRPr="000751F3" w:rsidRDefault="000751F3" w:rsidP="000751F3">
      <w:pPr>
        <w:numPr>
          <w:ilvl w:val="1"/>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Logon as a service</w:t>
      </w:r>
    </w:p>
    <w:p w14:paraId="6775D62C" w14:textId="77777777" w:rsidR="000751F3" w:rsidRPr="000751F3" w:rsidRDefault="000751F3" w:rsidP="000751F3">
      <w:pPr>
        <w:numPr>
          <w:ilvl w:val="1"/>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Increase a process working set</w:t>
      </w:r>
    </w:p>
    <w:p w14:paraId="2EA63E10" w14:textId="77777777" w:rsidR="000751F3" w:rsidRPr="000751F3" w:rsidRDefault="000751F3" w:rsidP="000751F3">
      <w:pPr>
        <w:numPr>
          <w:ilvl w:val="1"/>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Other domain level resource permissions (file shares, backup shares, etc. as needed)</w:t>
      </w:r>
    </w:p>
    <w:p w14:paraId="3AA7AAC1" w14:textId="77777777" w:rsidR="000751F3" w:rsidRPr="000751F3" w:rsidRDefault="000751F3" w:rsidP="000751F3">
      <w:pPr>
        <w:numPr>
          <w:ilvl w:val="1"/>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Lock Pages in Memory</w:t>
      </w:r>
    </w:p>
    <w:p w14:paraId="4D4E77C4" w14:textId="77777777" w:rsidR="000751F3" w:rsidRPr="000751F3" w:rsidRDefault="000751F3" w:rsidP="000751F3">
      <w:pPr>
        <w:numPr>
          <w:ilvl w:val="1"/>
          <w:numId w:val="23"/>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Perform Volume Maintenance Tasks</w:t>
      </w:r>
    </w:p>
    <w:p w14:paraId="5655893F" w14:textId="77777777" w:rsidR="000751F3" w:rsidRPr="000751F3" w:rsidRDefault="000751F3" w:rsidP="000751F3">
      <w:pPr>
        <w:numPr>
          <w:ilvl w:val="0"/>
          <w:numId w:val="24"/>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SA</w:t>
      </w:r>
      <w:r w:rsidRPr="000751F3">
        <w:rPr>
          <w:rFonts w:cstheme="minorHAnsi"/>
          <w:color w:val="555555"/>
          <w:sz w:val="20"/>
          <w:szCs w:val="20"/>
        </w:rPr>
        <w:t> account password</w:t>
      </w:r>
    </w:p>
    <w:p w14:paraId="2A7F1712" w14:textId="77777777" w:rsidR="000751F3" w:rsidRPr="000751F3" w:rsidRDefault="000751F3" w:rsidP="000751F3">
      <w:pPr>
        <w:numPr>
          <w:ilvl w:val="1"/>
          <w:numId w:val="2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Choose a random password for SQL Server and store SA password</w:t>
      </w:r>
    </w:p>
    <w:p w14:paraId="68A4D791" w14:textId="77777777" w:rsidR="000751F3" w:rsidRPr="000751F3" w:rsidRDefault="000751F3" w:rsidP="000751F3">
      <w:pPr>
        <w:numPr>
          <w:ilvl w:val="1"/>
          <w:numId w:val="2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For other things like SSRS or SSIS </w:t>
      </w:r>
      <w:proofErr w:type="spellStart"/>
      <w:r w:rsidRPr="000751F3">
        <w:rPr>
          <w:rFonts w:cstheme="minorHAnsi"/>
          <w:color w:val="555555"/>
          <w:sz w:val="20"/>
          <w:szCs w:val="20"/>
        </w:rPr>
        <w:t>catalogs</w:t>
      </w:r>
      <w:proofErr w:type="spellEnd"/>
      <w:r w:rsidRPr="000751F3">
        <w:rPr>
          <w:rFonts w:cstheme="minorHAnsi"/>
          <w:color w:val="555555"/>
          <w:sz w:val="20"/>
          <w:szCs w:val="20"/>
        </w:rPr>
        <w:t>, backup the Encryption Key and stored encryption password in the same vault.</w:t>
      </w:r>
    </w:p>
    <w:p w14:paraId="16EEC133" w14:textId="77777777" w:rsidR="000751F3" w:rsidRPr="000751F3" w:rsidRDefault="000751F3" w:rsidP="000751F3">
      <w:pPr>
        <w:numPr>
          <w:ilvl w:val="0"/>
          <w:numId w:val="24"/>
        </w:numPr>
        <w:shd w:val="clear" w:color="auto" w:fill="FFFFFF"/>
        <w:spacing w:before="100" w:beforeAutospacing="1" w:after="100" w:afterAutospacing="1" w:line="240" w:lineRule="auto"/>
        <w:rPr>
          <w:rFonts w:cstheme="minorHAnsi"/>
          <w:color w:val="555555"/>
          <w:sz w:val="20"/>
          <w:szCs w:val="20"/>
        </w:rPr>
      </w:pPr>
      <w:r w:rsidRPr="000751F3">
        <w:rPr>
          <w:rStyle w:val="Strong"/>
          <w:rFonts w:cstheme="minorHAnsi"/>
          <w:color w:val="555555"/>
          <w:sz w:val="20"/>
          <w:szCs w:val="20"/>
        </w:rPr>
        <w:t>Backups and Maintenance</w:t>
      </w:r>
    </w:p>
    <w:p w14:paraId="60768E1A" w14:textId="77777777" w:rsidR="000751F3" w:rsidRPr="000751F3" w:rsidRDefault="000751F3" w:rsidP="000751F3">
      <w:pPr>
        <w:numPr>
          <w:ilvl w:val="1"/>
          <w:numId w:val="2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We will use the Ola </w:t>
      </w:r>
      <w:proofErr w:type="spellStart"/>
      <w:r w:rsidRPr="000751F3">
        <w:rPr>
          <w:rFonts w:cstheme="minorHAnsi"/>
          <w:color w:val="555555"/>
          <w:sz w:val="20"/>
          <w:szCs w:val="20"/>
        </w:rPr>
        <w:t>Hallengren</w:t>
      </w:r>
      <w:proofErr w:type="spellEnd"/>
      <w:r w:rsidRPr="000751F3">
        <w:rPr>
          <w:rFonts w:cstheme="minorHAnsi"/>
          <w:color w:val="555555"/>
          <w:sz w:val="20"/>
          <w:szCs w:val="20"/>
        </w:rPr>
        <w:t xml:space="preserve"> SQL Server backup/maintenance solution on all SQL Servers in the environment (</w:t>
      </w:r>
      <w:hyperlink r:id="rId8" w:history="1">
        <w:r w:rsidRPr="000751F3">
          <w:rPr>
            <w:rStyle w:val="Hyperlink"/>
            <w:rFonts w:cstheme="minorHAnsi"/>
            <w:color w:val="FF4849"/>
            <w:sz w:val="20"/>
            <w:szCs w:val="20"/>
          </w:rPr>
          <w:t>https://ola.hallengren.com/sql-server-backup.html</w:t>
        </w:r>
      </w:hyperlink>
      <w:r w:rsidRPr="000751F3">
        <w:rPr>
          <w:rFonts w:cstheme="minorHAnsi"/>
          <w:color w:val="555555"/>
          <w:sz w:val="20"/>
          <w:szCs w:val="20"/>
        </w:rPr>
        <w:t>)</w:t>
      </w:r>
    </w:p>
    <w:p w14:paraId="3F366DB6" w14:textId="77777777" w:rsidR="000751F3" w:rsidRPr="000751F3" w:rsidRDefault="000751F3" w:rsidP="000751F3">
      <w:pPr>
        <w:numPr>
          <w:ilvl w:val="1"/>
          <w:numId w:val="2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This tool covers backup, index maintenance, and consistency check and more</w:t>
      </w:r>
    </w:p>
    <w:p w14:paraId="261BB908" w14:textId="77777777" w:rsidR="000751F3" w:rsidRPr="000751F3" w:rsidRDefault="000751F3" w:rsidP="000751F3">
      <w:pPr>
        <w:numPr>
          <w:ilvl w:val="1"/>
          <w:numId w:val="2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It can also support all types of backups – native and third party</w:t>
      </w:r>
    </w:p>
    <w:p w14:paraId="1096408D" w14:textId="77777777" w:rsidR="000751F3" w:rsidRPr="000751F3" w:rsidRDefault="000751F3" w:rsidP="000751F3">
      <w:pPr>
        <w:numPr>
          <w:ilvl w:val="1"/>
          <w:numId w:val="2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Before setting up this tool, create a standard DBA database on the newly installed SQL Server instance.</w:t>
      </w:r>
    </w:p>
    <w:p w14:paraId="6F371020" w14:textId="77777777" w:rsidR="000751F3" w:rsidRPr="000751F3" w:rsidRDefault="000751F3" w:rsidP="000751F3">
      <w:pPr>
        <w:numPr>
          <w:ilvl w:val="2"/>
          <w:numId w:val="2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Run the script located at </w:t>
      </w:r>
      <w:proofErr w:type="spellStart"/>
      <w:r w:rsidRPr="000751F3">
        <w:rPr>
          <w:rFonts w:cstheme="minorHAnsi"/>
          <w:color w:val="555555"/>
          <w:sz w:val="20"/>
          <w:szCs w:val="20"/>
        </w:rPr>
        <w:t>ScriptsBuildOlaHallengrenMaintenance.sql</w:t>
      </w:r>
      <w:proofErr w:type="spellEnd"/>
    </w:p>
    <w:p w14:paraId="2E729097" w14:textId="77777777" w:rsidR="000751F3" w:rsidRPr="000751F3" w:rsidRDefault="000751F3" w:rsidP="000751F3">
      <w:pPr>
        <w:numPr>
          <w:ilvl w:val="2"/>
          <w:numId w:val="24"/>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This script will setup objects inside DBA database and will create a set of jobs on the SQL Server Agent:</w:t>
      </w:r>
    </w:p>
    <w:p w14:paraId="0E25F1A2" w14:textId="77777777" w:rsidR="000751F3" w:rsidRPr="000751F3" w:rsidRDefault="000751F3" w:rsidP="000751F3">
      <w:pPr>
        <w:numPr>
          <w:ilvl w:val="3"/>
          <w:numId w:val="25"/>
        </w:numPr>
        <w:shd w:val="clear" w:color="auto" w:fill="FFFFFF"/>
        <w:spacing w:before="100" w:beforeAutospacing="1" w:after="100" w:afterAutospacing="1" w:line="240" w:lineRule="auto"/>
        <w:rPr>
          <w:rFonts w:cstheme="minorHAnsi"/>
          <w:color w:val="555555"/>
          <w:sz w:val="20"/>
          <w:szCs w:val="20"/>
        </w:rPr>
      </w:pPr>
      <w:proofErr w:type="spellStart"/>
      <w:r w:rsidRPr="000751F3">
        <w:rPr>
          <w:rFonts w:cstheme="minorHAnsi"/>
          <w:color w:val="555555"/>
          <w:sz w:val="20"/>
          <w:szCs w:val="20"/>
        </w:rPr>
        <w:t>Goto</w:t>
      </w:r>
      <w:proofErr w:type="spellEnd"/>
      <w:r w:rsidRPr="000751F3">
        <w:rPr>
          <w:rFonts w:cstheme="minorHAnsi"/>
          <w:color w:val="555555"/>
          <w:sz w:val="20"/>
          <w:szCs w:val="20"/>
        </w:rPr>
        <w:t xml:space="preserve"> each type of job and setup parameters based on our need – like the type of backup, retention of backup</w:t>
      </w:r>
    </w:p>
    <w:p w14:paraId="60B38BAC" w14:textId="77777777" w:rsidR="000751F3" w:rsidRPr="000751F3" w:rsidRDefault="000751F3" w:rsidP="000751F3">
      <w:pPr>
        <w:numPr>
          <w:ilvl w:val="3"/>
          <w:numId w:val="2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If we are going to use </w:t>
      </w:r>
      <w:proofErr w:type="spellStart"/>
      <w:r w:rsidRPr="000751F3">
        <w:rPr>
          <w:rFonts w:cstheme="minorHAnsi"/>
          <w:color w:val="555555"/>
          <w:sz w:val="20"/>
          <w:szCs w:val="20"/>
        </w:rPr>
        <w:t>DDBoost</w:t>
      </w:r>
      <w:proofErr w:type="spellEnd"/>
      <w:r w:rsidRPr="000751F3">
        <w:rPr>
          <w:rFonts w:cstheme="minorHAnsi"/>
          <w:color w:val="555555"/>
          <w:sz w:val="20"/>
          <w:szCs w:val="20"/>
        </w:rPr>
        <w:t xml:space="preserve"> backups, install </w:t>
      </w:r>
      <w:proofErr w:type="spellStart"/>
      <w:r w:rsidRPr="000751F3">
        <w:rPr>
          <w:rFonts w:cstheme="minorHAnsi"/>
          <w:color w:val="555555"/>
          <w:sz w:val="20"/>
          <w:szCs w:val="20"/>
        </w:rPr>
        <w:t>DDBoost</w:t>
      </w:r>
      <w:proofErr w:type="spellEnd"/>
      <w:r w:rsidRPr="000751F3">
        <w:rPr>
          <w:rFonts w:cstheme="minorHAnsi"/>
          <w:color w:val="555555"/>
          <w:sz w:val="20"/>
          <w:szCs w:val="20"/>
        </w:rPr>
        <w:t xml:space="preserve"> and configure it per the </w:t>
      </w:r>
      <w:proofErr w:type="spellStart"/>
      <w:r w:rsidRPr="000751F3">
        <w:rPr>
          <w:rFonts w:cstheme="minorHAnsi"/>
          <w:color w:val="555555"/>
          <w:sz w:val="20"/>
          <w:szCs w:val="20"/>
        </w:rPr>
        <w:t>DDBoost</w:t>
      </w:r>
      <w:proofErr w:type="spellEnd"/>
      <w:r w:rsidRPr="000751F3">
        <w:rPr>
          <w:rFonts w:cstheme="minorHAnsi"/>
          <w:color w:val="555555"/>
          <w:sz w:val="20"/>
          <w:szCs w:val="20"/>
        </w:rPr>
        <w:t xml:space="preserve"> installation document</w:t>
      </w:r>
    </w:p>
    <w:p w14:paraId="63022BAF" w14:textId="77777777" w:rsidR="000751F3" w:rsidRPr="000751F3" w:rsidRDefault="000751F3" w:rsidP="000751F3">
      <w:pPr>
        <w:numPr>
          <w:ilvl w:val="3"/>
          <w:numId w:val="25"/>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Setup the schedules appropriately for all the jobs as needed.</w:t>
      </w:r>
    </w:p>
    <w:p w14:paraId="6552CF7C" w14:textId="77777777" w:rsidR="000751F3" w:rsidRPr="000751F3" w:rsidRDefault="000751F3" w:rsidP="000751F3">
      <w:pPr>
        <w:pStyle w:val="NormalWeb"/>
        <w:shd w:val="clear" w:color="auto" w:fill="FFFFFF"/>
        <w:rPr>
          <w:rFonts w:asciiTheme="minorHAnsi" w:hAnsiTheme="minorHAnsi" w:cstheme="minorHAnsi"/>
          <w:color w:val="555555"/>
          <w:sz w:val="20"/>
          <w:szCs w:val="20"/>
        </w:rPr>
      </w:pPr>
      <w:r w:rsidRPr="000751F3">
        <w:rPr>
          <w:rStyle w:val="Emphasis"/>
          <w:rFonts w:asciiTheme="minorHAnsi" w:hAnsiTheme="minorHAnsi" w:cstheme="minorHAnsi"/>
          <w:color w:val="555555"/>
          <w:sz w:val="20"/>
          <w:szCs w:val="20"/>
        </w:rPr>
        <w:t>For more about the various options to backup and setup maintenance on databases, refer the </w:t>
      </w:r>
      <w:hyperlink r:id="rId9" w:history="1">
        <w:r w:rsidRPr="000751F3">
          <w:rPr>
            <w:rStyle w:val="Hyperlink"/>
            <w:rFonts w:asciiTheme="minorHAnsi" w:hAnsiTheme="minorHAnsi" w:cstheme="minorHAnsi"/>
            <w:i/>
            <w:iCs/>
            <w:color w:val="FF4849"/>
            <w:sz w:val="20"/>
            <w:szCs w:val="20"/>
          </w:rPr>
          <w:t>https://ola.hallengren.com/sql-server-backup.html</w:t>
        </w:r>
      </w:hyperlink>
      <w:r w:rsidRPr="000751F3">
        <w:rPr>
          <w:rStyle w:val="Emphasis"/>
          <w:rFonts w:asciiTheme="minorHAnsi" w:hAnsiTheme="minorHAnsi" w:cstheme="minorHAnsi"/>
          <w:color w:val="555555"/>
          <w:sz w:val="20"/>
          <w:szCs w:val="20"/>
        </w:rPr>
        <w:t> and </w:t>
      </w:r>
      <w:hyperlink r:id="rId10" w:history="1">
        <w:r w:rsidRPr="000751F3">
          <w:rPr>
            <w:rStyle w:val="Hyperlink"/>
            <w:rFonts w:asciiTheme="minorHAnsi" w:hAnsiTheme="minorHAnsi" w:cstheme="minorHAnsi"/>
            <w:i/>
            <w:iCs/>
            <w:color w:val="FF4849"/>
            <w:sz w:val="20"/>
            <w:szCs w:val="20"/>
          </w:rPr>
          <w:t>https://ola.hallengren.com/sql-server-index-and-statistics-maintenance.html</w:t>
        </w:r>
      </w:hyperlink>
    </w:p>
    <w:p w14:paraId="34EEAC01" w14:textId="77777777" w:rsidR="000751F3" w:rsidRPr="000751F3" w:rsidRDefault="000751F3" w:rsidP="000751F3">
      <w:pPr>
        <w:pStyle w:val="NormalWeb"/>
        <w:shd w:val="clear" w:color="auto" w:fill="FFFFFF"/>
        <w:rPr>
          <w:rFonts w:asciiTheme="minorHAnsi" w:hAnsiTheme="minorHAnsi" w:cstheme="minorHAnsi"/>
          <w:color w:val="555555"/>
          <w:sz w:val="20"/>
          <w:szCs w:val="20"/>
        </w:rPr>
      </w:pPr>
      <w:r w:rsidRPr="000751F3">
        <w:rPr>
          <w:rFonts w:asciiTheme="minorHAnsi" w:hAnsiTheme="minorHAnsi" w:cstheme="minorHAnsi"/>
          <w:color w:val="555555"/>
          <w:sz w:val="20"/>
          <w:szCs w:val="20"/>
        </w:rPr>
        <w:t>Create as many jobs if you want to setup parallel jobs for backup, maintenance and integrity check</w:t>
      </w:r>
    </w:p>
    <w:p w14:paraId="434961AE" w14:textId="77777777" w:rsidR="000751F3" w:rsidRPr="000751F3" w:rsidRDefault="000751F3" w:rsidP="000751F3">
      <w:pPr>
        <w:numPr>
          <w:ilvl w:val="0"/>
          <w:numId w:val="2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 xml:space="preserve">Create a job on every server to recycle SQL Server </w:t>
      </w:r>
      <w:proofErr w:type="spellStart"/>
      <w:r w:rsidRPr="000751F3">
        <w:rPr>
          <w:rFonts w:cstheme="minorHAnsi"/>
          <w:color w:val="555555"/>
          <w:sz w:val="20"/>
          <w:szCs w:val="20"/>
        </w:rPr>
        <w:t>Errorlog</w:t>
      </w:r>
      <w:proofErr w:type="spellEnd"/>
      <w:r w:rsidRPr="000751F3">
        <w:rPr>
          <w:rFonts w:cstheme="minorHAnsi"/>
          <w:color w:val="555555"/>
          <w:sz w:val="20"/>
          <w:szCs w:val="20"/>
        </w:rPr>
        <w:t xml:space="preserve"> every day. Also, set the number of </w:t>
      </w:r>
      <w:proofErr w:type="spellStart"/>
      <w:r w:rsidRPr="000751F3">
        <w:rPr>
          <w:rFonts w:cstheme="minorHAnsi"/>
          <w:color w:val="555555"/>
          <w:sz w:val="20"/>
          <w:szCs w:val="20"/>
        </w:rPr>
        <w:t>errorlogs</w:t>
      </w:r>
      <w:proofErr w:type="spellEnd"/>
      <w:r w:rsidRPr="000751F3">
        <w:rPr>
          <w:rFonts w:cstheme="minorHAnsi"/>
          <w:color w:val="555555"/>
          <w:sz w:val="20"/>
          <w:szCs w:val="20"/>
        </w:rPr>
        <w:t xml:space="preserve"> to be retained to 90</w:t>
      </w:r>
    </w:p>
    <w:p w14:paraId="71351657" w14:textId="77777777" w:rsidR="000751F3" w:rsidRPr="000751F3" w:rsidRDefault="000751F3" w:rsidP="000751F3">
      <w:pPr>
        <w:numPr>
          <w:ilvl w:val="0"/>
          <w:numId w:val="26"/>
        </w:numPr>
        <w:shd w:val="clear" w:color="auto" w:fill="FFFFFF"/>
        <w:spacing w:before="100" w:beforeAutospacing="1" w:after="100" w:afterAutospacing="1" w:line="240" w:lineRule="auto"/>
        <w:rPr>
          <w:rFonts w:cstheme="minorHAnsi"/>
          <w:color w:val="555555"/>
          <w:sz w:val="20"/>
          <w:szCs w:val="20"/>
        </w:rPr>
      </w:pPr>
      <w:r w:rsidRPr="000751F3">
        <w:rPr>
          <w:rFonts w:cstheme="minorHAnsi"/>
          <w:color w:val="555555"/>
          <w:sz w:val="20"/>
          <w:szCs w:val="20"/>
        </w:rPr>
        <w:t>Right-click on SQL Server Logs from SSMS and change the max # of files:</w:t>
      </w:r>
    </w:p>
    <w:p w14:paraId="1CA70869" w14:textId="02C158D7" w:rsidR="000751F3" w:rsidRPr="000751F3" w:rsidRDefault="000751F3" w:rsidP="000751F3">
      <w:pPr>
        <w:numPr>
          <w:ilvl w:val="0"/>
          <w:numId w:val="26"/>
        </w:numPr>
        <w:shd w:val="clear" w:color="auto" w:fill="FFFFFF"/>
        <w:spacing w:before="100" w:beforeAutospacing="1" w:after="100" w:afterAutospacing="1" w:line="240" w:lineRule="auto"/>
        <w:rPr>
          <w:rFonts w:ascii="Arial" w:hAnsi="Arial" w:cs="Arial"/>
          <w:color w:val="555555"/>
        </w:rPr>
      </w:pPr>
      <w:r w:rsidRPr="000751F3">
        <w:rPr>
          <w:rFonts w:cstheme="minorHAnsi"/>
          <w:color w:val="555555"/>
          <w:sz w:val="20"/>
          <w:szCs w:val="20"/>
        </w:rPr>
        <w:t xml:space="preserve">Create a job named “DBA – Recycle </w:t>
      </w:r>
      <w:proofErr w:type="spellStart"/>
      <w:r w:rsidRPr="000751F3">
        <w:rPr>
          <w:rFonts w:cstheme="minorHAnsi"/>
          <w:color w:val="555555"/>
          <w:sz w:val="20"/>
          <w:szCs w:val="20"/>
        </w:rPr>
        <w:t>Errorlog</w:t>
      </w:r>
      <w:proofErr w:type="spellEnd"/>
      <w:r w:rsidRPr="000751F3">
        <w:rPr>
          <w:rFonts w:cstheme="minorHAnsi"/>
          <w:color w:val="555555"/>
          <w:sz w:val="20"/>
          <w:szCs w:val="20"/>
        </w:rPr>
        <w:t>” to execute this command “</w:t>
      </w:r>
      <w:proofErr w:type="spellStart"/>
      <w:r w:rsidRPr="000751F3">
        <w:rPr>
          <w:rFonts w:cstheme="minorHAnsi"/>
          <w:color w:val="555555"/>
          <w:sz w:val="20"/>
          <w:szCs w:val="20"/>
        </w:rPr>
        <w:t>sp_cycle_errorlog</w:t>
      </w:r>
      <w:proofErr w:type="spellEnd"/>
      <w:r w:rsidRPr="000751F3">
        <w:rPr>
          <w:rFonts w:cstheme="minorHAnsi"/>
          <w:color w:val="555555"/>
          <w:sz w:val="20"/>
          <w:szCs w:val="20"/>
        </w:rPr>
        <w:t>”</w:t>
      </w:r>
    </w:p>
    <w:p w14:paraId="4E79E7A0" w14:textId="45B15D25" w:rsidR="000751F3" w:rsidRDefault="000751F3" w:rsidP="000751F3">
      <w:pPr>
        <w:shd w:val="clear" w:color="auto" w:fill="FFFFFF"/>
        <w:spacing w:before="100" w:beforeAutospacing="1" w:after="100" w:afterAutospacing="1" w:line="240" w:lineRule="auto"/>
        <w:rPr>
          <w:rFonts w:cstheme="minorHAnsi"/>
          <w:color w:val="555555"/>
          <w:sz w:val="20"/>
          <w:szCs w:val="20"/>
        </w:rPr>
      </w:pPr>
    </w:p>
    <w:p w14:paraId="404F206B" w14:textId="630610FA" w:rsidR="00B415E6" w:rsidRDefault="00B415E6" w:rsidP="000751F3">
      <w:pPr>
        <w:shd w:val="clear" w:color="auto" w:fill="FFFFFF"/>
        <w:spacing w:before="100" w:beforeAutospacing="1" w:after="100" w:afterAutospacing="1" w:line="240" w:lineRule="auto"/>
        <w:rPr>
          <w:rFonts w:ascii="Arial" w:hAnsi="Arial" w:cs="Arial"/>
          <w:color w:val="555555"/>
        </w:rPr>
      </w:pPr>
      <w:r>
        <w:rPr>
          <w:rFonts w:cstheme="minorHAnsi"/>
          <w:color w:val="555555"/>
          <w:sz w:val="20"/>
          <w:szCs w:val="20"/>
        </w:rPr>
        <w:t xml:space="preserve">Source: </w:t>
      </w:r>
      <w:hyperlink r:id="rId11" w:history="1">
        <w:r>
          <w:rPr>
            <w:rStyle w:val="Hyperlink"/>
          </w:rPr>
          <w:t>https://www.ourtechideas.com/blog/installation-process-for-sql-server/</w:t>
        </w:r>
      </w:hyperlink>
      <w:bookmarkStart w:id="0" w:name="_GoBack"/>
      <w:bookmarkEnd w:id="0"/>
    </w:p>
    <w:p w14:paraId="752941D4" w14:textId="77777777" w:rsidR="00665844" w:rsidRPr="00665844" w:rsidRDefault="00665844" w:rsidP="000751F3">
      <w:pPr>
        <w:rPr>
          <w:rFonts w:cstheme="minorHAnsi"/>
          <w:sz w:val="18"/>
          <w:szCs w:val="18"/>
        </w:rPr>
      </w:pPr>
    </w:p>
    <w:sectPr w:rsidR="00665844" w:rsidRPr="00665844" w:rsidSect="006964B7">
      <w:pgSz w:w="11906" w:h="16838"/>
      <w:pgMar w:top="1134" w:right="680" w:bottom="1134"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930"/>
    <w:multiLevelType w:val="multilevel"/>
    <w:tmpl w:val="196EE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10A25"/>
    <w:multiLevelType w:val="multilevel"/>
    <w:tmpl w:val="A0E850D0"/>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F074B"/>
    <w:multiLevelType w:val="multilevel"/>
    <w:tmpl w:val="D4A2F2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25A1"/>
    <w:multiLevelType w:val="multilevel"/>
    <w:tmpl w:val="ABDA4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73A5F"/>
    <w:multiLevelType w:val="multilevel"/>
    <w:tmpl w:val="FA3EA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16A93"/>
    <w:multiLevelType w:val="multilevel"/>
    <w:tmpl w:val="CEC2689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F5AF6"/>
    <w:multiLevelType w:val="multilevel"/>
    <w:tmpl w:val="9CD87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F5926"/>
    <w:multiLevelType w:val="multilevel"/>
    <w:tmpl w:val="BF4EA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17C7E"/>
    <w:multiLevelType w:val="multilevel"/>
    <w:tmpl w:val="79948B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82123"/>
    <w:multiLevelType w:val="multilevel"/>
    <w:tmpl w:val="69C8B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25466"/>
    <w:multiLevelType w:val="multilevel"/>
    <w:tmpl w:val="07B04B1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90153"/>
    <w:multiLevelType w:val="multilevel"/>
    <w:tmpl w:val="E3BC233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763F1"/>
    <w:multiLevelType w:val="multilevel"/>
    <w:tmpl w:val="B688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C3377"/>
    <w:multiLevelType w:val="multilevel"/>
    <w:tmpl w:val="15D262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E2229"/>
    <w:multiLevelType w:val="multilevel"/>
    <w:tmpl w:val="796CC2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347AC"/>
    <w:multiLevelType w:val="multilevel"/>
    <w:tmpl w:val="C7941F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24B01"/>
    <w:multiLevelType w:val="multilevel"/>
    <w:tmpl w:val="36F836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458AA"/>
    <w:multiLevelType w:val="multilevel"/>
    <w:tmpl w:val="84981C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E0E45"/>
    <w:multiLevelType w:val="multilevel"/>
    <w:tmpl w:val="2C729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81BD0"/>
    <w:multiLevelType w:val="multilevel"/>
    <w:tmpl w:val="748694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F0B8C"/>
    <w:multiLevelType w:val="multilevel"/>
    <w:tmpl w:val="77EE6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9616E"/>
    <w:multiLevelType w:val="multilevel"/>
    <w:tmpl w:val="228250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40165"/>
    <w:multiLevelType w:val="multilevel"/>
    <w:tmpl w:val="6812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070105"/>
    <w:multiLevelType w:val="multilevel"/>
    <w:tmpl w:val="8D9AEC3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EB0213"/>
    <w:multiLevelType w:val="multilevel"/>
    <w:tmpl w:val="82EE8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43D47"/>
    <w:multiLevelType w:val="multilevel"/>
    <w:tmpl w:val="0D90A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9"/>
  </w:num>
  <w:num w:numId="4">
    <w:abstractNumId w:val="25"/>
  </w:num>
  <w:num w:numId="5">
    <w:abstractNumId w:val="10"/>
  </w:num>
  <w:num w:numId="6">
    <w:abstractNumId w:val="20"/>
  </w:num>
  <w:num w:numId="7">
    <w:abstractNumId w:val="21"/>
  </w:num>
  <w:num w:numId="8">
    <w:abstractNumId w:val="22"/>
  </w:num>
  <w:num w:numId="9">
    <w:abstractNumId w:val="14"/>
  </w:num>
  <w:num w:numId="10">
    <w:abstractNumId w:val="24"/>
  </w:num>
  <w:num w:numId="11">
    <w:abstractNumId w:val="2"/>
  </w:num>
  <w:num w:numId="12">
    <w:abstractNumId w:val="18"/>
  </w:num>
  <w:num w:numId="13">
    <w:abstractNumId w:val="13"/>
  </w:num>
  <w:num w:numId="14">
    <w:abstractNumId w:val="3"/>
  </w:num>
  <w:num w:numId="15">
    <w:abstractNumId w:val="17"/>
  </w:num>
  <w:num w:numId="16">
    <w:abstractNumId w:val="11"/>
  </w:num>
  <w:num w:numId="17">
    <w:abstractNumId w:val="6"/>
  </w:num>
  <w:num w:numId="18">
    <w:abstractNumId w:val="7"/>
  </w:num>
  <w:num w:numId="19">
    <w:abstractNumId w:val="5"/>
  </w:num>
  <w:num w:numId="20">
    <w:abstractNumId w:val="23"/>
  </w:num>
  <w:num w:numId="21">
    <w:abstractNumId w:val="15"/>
  </w:num>
  <w:num w:numId="22">
    <w:abstractNumId w:val="8"/>
  </w:num>
  <w:num w:numId="23">
    <w:abstractNumId w:val="16"/>
  </w:num>
  <w:num w:numId="24">
    <w:abstractNumId w:val="1"/>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751F3"/>
    <w:rsid w:val="000B6378"/>
    <w:rsid w:val="000E1DAE"/>
    <w:rsid w:val="001037E5"/>
    <w:rsid w:val="0018264F"/>
    <w:rsid w:val="00235700"/>
    <w:rsid w:val="003D4BE1"/>
    <w:rsid w:val="004860D7"/>
    <w:rsid w:val="004C1D1B"/>
    <w:rsid w:val="004E7E95"/>
    <w:rsid w:val="00510365"/>
    <w:rsid w:val="00547B3E"/>
    <w:rsid w:val="00556D9E"/>
    <w:rsid w:val="0062685C"/>
    <w:rsid w:val="00665844"/>
    <w:rsid w:val="00671314"/>
    <w:rsid w:val="006964B7"/>
    <w:rsid w:val="006F3F0D"/>
    <w:rsid w:val="00717CA8"/>
    <w:rsid w:val="00752CE4"/>
    <w:rsid w:val="007A5768"/>
    <w:rsid w:val="007F4271"/>
    <w:rsid w:val="00880473"/>
    <w:rsid w:val="009100E2"/>
    <w:rsid w:val="00911705"/>
    <w:rsid w:val="009C5098"/>
    <w:rsid w:val="009D46A3"/>
    <w:rsid w:val="00A316C3"/>
    <w:rsid w:val="00A653AC"/>
    <w:rsid w:val="00AE1FB7"/>
    <w:rsid w:val="00B26E3E"/>
    <w:rsid w:val="00B415E6"/>
    <w:rsid w:val="00BC63CB"/>
    <w:rsid w:val="00C25CE1"/>
    <w:rsid w:val="00CD0528"/>
    <w:rsid w:val="00D76AEB"/>
    <w:rsid w:val="00DD06C4"/>
    <w:rsid w:val="00E343F1"/>
    <w:rsid w:val="00E3749B"/>
    <w:rsid w:val="00E5038D"/>
    <w:rsid w:val="00E96859"/>
    <w:rsid w:val="00EE3688"/>
    <w:rsid w:val="00F217F5"/>
    <w:rsid w:val="00F86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semiHidden/>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a.hallengren.com/sql-server-backu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port.microsoft.com/kb/21548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help/319723/how-to-use-kerberos-authentication-in-sql-server" TargetMode="External"/><Relationship Id="rId11" Type="http://schemas.openxmlformats.org/officeDocument/2006/relationships/hyperlink" Target="https://www.ourtechideas.com/blog/installation-process-for-sql-server/" TargetMode="External"/><Relationship Id="rId5" Type="http://schemas.openxmlformats.org/officeDocument/2006/relationships/hyperlink" Target="https://www.ourtechideas.com/blog/installation-process-for-sql-server/" TargetMode="External"/><Relationship Id="rId10" Type="http://schemas.openxmlformats.org/officeDocument/2006/relationships/hyperlink" Target="https://ola.hallengren.com/sql-server-index-and-statistics-maintenance.html" TargetMode="External"/><Relationship Id="rId4" Type="http://schemas.openxmlformats.org/officeDocument/2006/relationships/webSettings" Target="webSettings.xml"/><Relationship Id="rId9" Type="http://schemas.openxmlformats.org/officeDocument/2006/relationships/hyperlink" Target="https://ola.hallengren.com/sql-server-back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8</cp:revision>
  <dcterms:created xsi:type="dcterms:W3CDTF">2020-04-24T07:47:00Z</dcterms:created>
  <dcterms:modified xsi:type="dcterms:W3CDTF">2020-04-24T07:51:00Z</dcterms:modified>
</cp:coreProperties>
</file>