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Conclusion: HPC Hardware Architecture &amp; Parallel Computing</w:t>
      </w:r>
    </w:p>
    <w:p>
      <w:pPr>
        <w:spacing w:after="400"/>
      </w:pPr>
      <w:r>
        <w:rPr>
          <w:i/>
          <w:iCs/>
          <w:color w:val="595959"/>
        </w:rPr>
        <w:t xml:space="preserve">Assignment Day 2 — High Performance Computing</w:t>
      </w:r>
    </w:p>
    <w:p>
      <w:pPr>
        <w:spacing w:after="300"/>
      </w:pPr>
      <w:r>
        <w:t xml:space="preserve">Through this assignment, I worked through the building blocks of HPC systems, from the physical hardware that makes up a cluster to the software models used to program it and the metrics used to measure its performance. Below is a summary of what I learned, organized by theme, followed by a reflection on how these pieces fit together as a whole.</w:t>
      </w:r>
    </w:p>
    <w:p>
      <w:pPr>
        <w:pStyle w:val="Heading1"/>
      </w:pPr>
      <w:r>
        <w:t xml:space="preserve">Cluster Architecture</w:t>
      </w:r>
    </w:p>
    <w:p>
      <w:pPr>
        <w:spacing w:after="150"/>
      </w:pPr>
      <w:r>
        <w:rPr>
          <w:b/>
          <w:bCs/>
        </w:rPr>
        <w:t xml:space="preserve">HPC cluster — </w:t>
      </w:r>
      <w:r>
        <w:t xml:space="preserve">a group of interconnected computers (nodes) that work together as a single system to solve problems far larger than any one machine could handle alone. Clusters are the physical foundation of virtually all modern supercomputing.</w:t>
      </w:r>
    </w:p>
    <w:p>
      <w:pPr>
        <w:spacing w:after="150"/>
      </w:pPr>
      <w:r>
        <w:rPr>
          <w:b/>
          <w:bCs/>
        </w:rPr>
        <w:t xml:space="preserve">Compute node — </w:t>
      </w:r>
      <w:r>
        <w:t xml:space="preserve">an individual server within the cluster, containing its own CPUs, memory, and (often) accelerators. A cluster's total power comes from combining many compute nodes over a fast network.</w:t>
      </w:r>
    </w:p>
    <w:p>
      <w:pPr>
        <w:spacing w:after="150"/>
      </w:pPr>
      <w:r>
        <w:rPr>
          <w:b/>
          <w:bCs/>
        </w:rPr>
        <w:t xml:space="preserve">CPU socket — </w:t>
      </w:r>
      <w:r>
        <w:t xml:space="preserve">the physical slot on a motherboard that holds a CPU chip. A single node can have multiple sockets, each hosting a separate multi-core processor — this is the first level at which "how many processors" and "how many cores" become different questions.</w:t>
      </w:r>
    </w:p>
    <w:p>
      <w:pPr>
        <w:pStyle w:val="Heading1"/>
        <w:spacing w:before="250"/>
      </w:pPr>
      <w:r>
        <w:t xml:space="preserve">Memory Hierarchy and Locality</w:t>
      </w:r>
    </w:p>
    <w:p>
      <w:pPr>
        <w:spacing w:after="150"/>
      </w:pPr>
      <w:r>
        <w:rPr>
          <w:b/>
          <w:bCs/>
        </w:rPr>
        <w:t xml:space="preserve">Cache locality — </w:t>
      </w:r>
      <w:r>
        <w:t xml:space="preserve">the principle that a program runs faster when the data it needs is already close to the CPU (in cache) rather than far away (in main memory). Writing code that reuses recently accessed data, or accesses memory in predictable, sequential patterns, dramatically improves performance because it keeps hitting fast cache instead of slow RAM.</w:t>
      </w:r>
    </w:p>
    <w:p>
      <w:pPr>
        <w:spacing w:after="150"/>
      </w:pPr>
      <w:r>
        <w:rPr>
          <w:b/>
          <w:bCs/>
        </w:rPr>
        <w:t xml:space="preserve">NUMA (Non-Uniform Memory Access) — </w:t>
      </w:r>
      <w:r>
        <w:t xml:space="preserve">a memory design used in multi-socket systems where each CPU socket has its own "local" memory that it can access quickly, plus access to other sockets' memory that is slower to reach. This is the opposite of UMA (Uniform Memory Access), where every processor accesses all memory at the same speed. NUMA matters because a thread or process placed on the "wrong" socket relative to its data pays a real performance penalty.</w:t>
      </w:r>
    </w:p>
    <w:p>
      <w:pPr>
        <w:spacing w:after="150"/>
      </w:pPr>
      <w:r>
        <w:rPr>
          <w:b/>
          <w:bCs/>
        </w:rPr>
        <w:t xml:space="preserve">Memory bandwidth — </w:t>
      </w:r>
      <w:r>
        <w:t xml:space="preserve">the rate at which data can be read from or written to memory, usually measured in GB/s. Many HPC workloads are actually memory-bandwidth-bound rather than compute-bound — the CPU sits idle waiting for data to arrive, no matter how fast it can calculate.</w:t>
      </w:r>
    </w:p>
    <w:p>
      <w:pPr>
        <w:pStyle w:val="Heading1"/>
        <w:spacing w:before="250"/>
      </w:pPr>
      <w:r>
        <w:t xml:space="preserve">Parallel Programming Models</w:t>
      </w:r>
    </w:p>
    <w:p>
      <w:pPr>
        <w:spacing w:after="150"/>
      </w:pPr>
      <w:r>
        <w:rPr>
          <w:b/>
          <w:bCs/>
        </w:rPr>
        <w:t xml:space="preserve">OpenMP — </w:t>
      </w:r>
      <w:r>
        <w:t xml:space="preserve">a shared-memory parallel programming model, implemented as compiler directives (#pragma), used to parallelize code within a single node where all threads can see the same memory. It is well suited to exploiting multiple cores on one machine.</w:t>
      </w:r>
    </w:p>
    <w:p>
      <w:pPr>
        <w:spacing w:after="150"/>
      </w:pPr>
      <w:r>
        <w:rPr>
          <w:b/>
          <w:bCs/>
        </w:rPr>
        <w:t xml:space="preserve">MPI (Message Passing Interface) — </w:t>
      </w:r>
      <w:r>
        <w:t xml:space="preserve">a distributed-memory programming model used to coordinate separate processes that do not share memory — typically running across many different nodes in a cluster. Processes communicate explicitly by sending and receiving messages over the network.</w:t>
      </w:r>
    </w:p>
    <w:p>
      <w:pPr>
        <w:spacing w:after="150"/>
      </w:pPr>
      <w:r>
        <w:rPr>
          <w:b/>
          <w:bCs/>
        </w:rPr>
        <w:t xml:space="preserve">MPI rank — </w:t>
      </w:r>
      <w:r>
        <w:t xml:space="preserve">the unique ID assigned to each process in an MPI program (0, 1, 2, … N-1), analogous to a thread ID in OpenMP. Ranks are how individual processes identify themselves and each other when communicating.</w:t>
      </w:r>
    </w:p>
    <w:p>
      <w:pPr>
        <w:spacing w:after="150"/>
      </w:pPr>
      <w:r>
        <w:rPr>
          <w:b/>
          <w:bCs/>
        </w:rPr>
        <w:t xml:space="preserve">Thread — </w:t>
      </w:r>
      <w:r>
        <w:t xml:space="preserve">the smallest unit of execution within a process, sharing the same memory space as other threads in that process. Threads are the mechanism OpenMP uses to achieve shared-memory parallelism within a single node.</w:t>
      </w:r>
    </w:p>
    <w:p>
      <w:pPr>
        <w:pStyle w:val="Heading1"/>
        <w:spacing w:before="250"/>
      </w:pPr>
      <w:r>
        <w:t xml:space="preserve">Measuring Parallel Performance</w:t>
      </w:r>
    </w:p>
    <w:p>
      <w:pPr>
        <w:spacing w:after="150"/>
      </w:pPr>
      <w:r>
        <w:rPr>
          <w:b/>
          <w:bCs/>
        </w:rPr>
        <w:t xml:space="preserve">Parallel scalability — </w:t>
      </w:r>
      <w:r>
        <w:t xml:space="preserve">how effectively a program's performance improves as more processors/cores are added. Ideal (linear) scalability means doubling the processors halves the runtime; in practice, overhead and communication costs mean scalability is always somewhat less than ideal, and eventually flattens out.</w:t>
      </w:r>
    </w:p>
    <w:p>
      <w:pPr>
        <w:spacing w:after="150"/>
      </w:pPr>
      <w:r>
        <w:rPr>
          <w:b/>
          <w:bCs/>
        </w:rPr>
        <w:t xml:space="preserve">Communication latency — </w:t>
      </w:r>
      <w:r>
        <w:t xml:space="preserve">the delay before data transfer between processes actually begins (as opposed to how much data can be moved per second, which is bandwidth). High latency is especially damaging to programs that send many small messages frequently, since each message pays the latency cost regardless of size.</w:t>
      </w:r>
    </w:p>
    <w:p>
      <w:pPr>
        <w:spacing w:after="150"/>
      </w:pPr>
      <w:r>
        <w:rPr>
          <w:b/>
          <w:bCs/>
        </w:rPr>
        <w:t xml:space="preserve">FLOPS (Floating-Point Operations Per Second) — </w:t>
      </w:r>
      <w:r>
        <w:t xml:space="preserve">the standard measure of a system's raw computational power, typically expressed in GFLOPS, TFLOPS, or PFLOPS. It tells you how many floating-point calculations (the core of most scientific computing) a system can perform per second.</w:t>
      </w:r>
    </w:p>
    <w:p>
      <w:pPr>
        <w:spacing w:after="150"/>
      </w:pPr>
      <w:r>
        <w:rPr>
          <w:b/>
          <w:bCs/>
        </w:rPr>
        <w:t xml:space="preserve">R</w:t>
      </w:r>
      <w:r>
        <w:rPr>
          <w:b/>
          <w:bCs/>
          <w:vertAlign w:val="subscript"/>
        </w:rPr>
        <w:t xml:space="preserve">max</w:t>
      </w:r>
      <w:r>
        <w:rPr>
          <w:b/>
          <w:bCs/>
        </w:rPr>
        <w:t xml:space="preserve"> — </w:t>
      </w:r>
      <w:r>
        <w:t xml:space="preserve">the actual, measured performance (in FLOPS) a system achieves when running a real benchmark, most commonly the LINPACK benchmark used to rank supercomputers on the TOP500 list. This is the "real-world" number.</w:t>
      </w:r>
    </w:p>
    <w:p>
      <w:pPr>
        <w:spacing w:after="150"/>
      </w:pPr>
      <w:r>
        <w:rPr>
          <w:b/>
          <w:bCs/>
        </w:rPr>
        <w:t xml:space="preserve">R</w:t>
      </w:r>
      <w:r>
        <w:rPr>
          <w:b/>
          <w:bCs/>
          <w:vertAlign w:val="subscript"/>
        </w:rPr>
        <w:t xml:space="preserve">peak</w:t>
      </w:r>
      <w:r>
        <w:rPr>
          <w:b/>
          <w:bCs/>
        </w:rPr>
        <w:t xml:space="preserve"> — </w:t>
      </w:r>
      <w:r>
        <w:t xml:space="preserve">the theoretical maximum performance a system could achieve if every core ran at full speed on every cycle with no inefficiency at all. Rmax is always lower than Rpeak, and the ratio between them (efficiency) tells you how well a system's real workloads are able to exploit its hardware.</w:t>
      </w:r>
    </w:p>
    <w:p>
      <w:pPr>
        <w:pStyle w:val="Heading1"/>
        <w:spacing w:before="250"/>
      </w:pPr>
      <w:r>
        <w:t xml:space="preserve">Network Interconnects</w:t>
      </w:r>
    </w:p>
    <w:p>
      <w:pPr>
        <w:spacing w:after="150"/>
      </w:pPr>
      <w:r>
        <w:rPr>
          <w:b/>
          <w:bCs/>
        </w:rPr>
        <w:t xml:space="preserve">InfiniBand — </w:t>
      </w:r>
      <w:r>
        <w:t xml:space="preserve">a very high-throughput, low-latency network technology used to connect nodes within HPC clusters, far faster than standard Ethernet. It's the backbone that lets MPI processes on different nodes communicate quickly enough to act like one large machine.</w:t>
      </w:r>
    </w:p>
    <w:p>
      <w:pPr>
        <w:spacing w:after="150"/>
      </w:pPr>
      <w:r>
        <w:rPr>
          <w:b/>
          <w:bCs/>
        </w:rPr>
        <w:t xml:space="preserve">RDMA (Remote Direct Memory Access) — </w:t>
      </w:r>
      <w:r>
        <w:t xml:space="preserve">a technique that lets one computer read or write directly into another computer's memory over the network, without involving that computer's CPU or operating system. This drastically cuts latency and CPU overhead compared to traditional networking, which is why it's central to technologies like InfiniBand.</w:t>
      </w:r>
    </w:p>
    <w:p>
      <w:pPr>
        <w:pStyle w:val="Heading1"/>
        <w:spacing w:before="250"/>
      </w:pPr>
      <w:r>
        <w:t xml:space="preserve">Heterogeneous Computing</w:t>
      </w:r>
    </w:p>
    <w:p>
      <w:pPr>
        <w:spacing w:after="150"/>
      </w:pPr>
      <w:r>
        <w:rPr>
          <w:b/>
          <w:bCs/>
        </w:rPr>
        <w:t xml:space="preserve">GPU accelerator — </w:t>
      </w:r>
      <w:r>
        <w:t xml:space="preserve">a specialized processor with thousands of simpler cores optimized for doing the same operation across massive amounts of data simultaneously (data parallelism). GPUs dramatically accelerate workloads like deep learning, simulation, and rendering compared to CPUs alone.</w:t>
      </w:r>
    </w:p>
    <w:p>
      <w:pPr>
        <w:spacing w:after="150"/>
      </w:pPr>
      <w:r>
        <w:rPr>
          <w:b/>
          <w:bCs/>
        </w:rPr>
        <w:t xml:space="preserve">Heterogeneous computing — </w:t>
      </w:r>
      <w:r>
        <w:t xml:space="preserve">a system design that combines different types of processors — typically CPUs and GPUs (and sometimes FPGAs) — in the same node, assigning each part of a workload to whichever processor type handles it best. Modern HPC systems are almost all heterogeneous for this reason.</w:t>
      </w:r>
    </w:p>
    <w:p>
      <w:pPr>
        <w:pStyle w:val="Heading1"/>
        <w:spacing w:before="250"/>
      </w:pPr>
      <w:r>
        <w:t xml:space="preserve">Workload Characterization</w:t>
      </w:r>
    </w:p>
    <w:p>
      <w:pPr>
        <w:spacing w:after="150"/>
      </w:pPr>
      <w:r>
        <w:rPr>
          <w:b/>
          <w:bCs/>
        </w:rPr>
        <w:t xml:space="preserve">Why it matters — </w:t>
      </w:r>
      <w:r>
        <w:t xml:space="preserve">understanding whether a workload is compute-bound, memory-bandwidth-bound, or communication-bound determines which hardware and optimizations will actually help. Adding more CPU cores to a memory-bandwidth-bound job, for example, won't speed it up — profiling the workload first prevents wasted effort and wasted money on the wrong kind of hardware.</w:t>
      </w:r>
    </w:p>
    <w:p>
      <w:pPr>
        <w:pStyle w:val="Heading1"/>
        <w:spacing w:before="350"/>
      </w:pPr>
      <w:r>
        <w:t xml:space="preserve">Overall Conclusion</w:t>
      </w:r>
    </w:p>
    <w:p>
      <w:pPr>
        <w:spacing w:after="200"/>
      </w:pPr>
      <w:r>
        <w:t xml:space="preserve">Taken together, this assignment showed me that HPC performance is never determined by one factor alone — it's the product of how hardware, memory, and networking are architected, and how well the software model matches that architecture.</w:t>
      </w:r>
    </w:p>
    <w:p>
      <w:pPr>
        <w:spacing w:after="200"/>
      </w:pPr>
      <w:r>
        <w:t xml:space="preserve">At the hardware level, HPC architecture is built from clusters of compute nodes, each with one or more CPU sockets, and the CPU and memory hierarchy (registers, cache, RAM) determines how fast data can actually reach the processor. In multi-socket nodes, the choice between UMA and NUMA memory design directly affects how much a thread pays in latency depending on where its data physically lives, which is why cache locality and NUMA-awareness matter as much as raw core count.</w:t>
      </w:r>
    </w:p>
    <w:p>
      <w:pPr>
        <w:spacing w:after="200"/>
      </w:pPr>
      <w:r>
        <w:t xml:space="preserve">On the software side, shared-memory programming (OpenMP) and distributed-memory programming (MPI) solve different problems: OpenMP parallelizes work across the cores of a single node using threads, while MPI coordinates separate processes, identified by rank, across many nodes that don't share memory. Most large-scale HPC applications actually use both together — MPI across nodes, OpenMP within each node — to exploit the full hierarchy of the cluster.</w:t>
      </w:r>
    </w:p>
    <w:p>
      <w:pPr>
        <w:spacing w:after="200"/>
      </w:pPr>
      <w:r>
        <w:t xml:space="preserve">Parallel performance is not just about adding more processors: scalability, communication latency, and memory bandwidth all impose real limits on how much benefit additional hardware actually delivers, which is why FLOPS, Rmax, and Rpeak exist as complementary metrics — theoretical peak performance versus what a system truly achieves in practice.</w:t>
      </w:r>
    </w:p>
    <w:p>
      <w:pPr>
        <w:spacing w:after="200"/>
      </w:pPr>
      <w:r>
        <w:t xml:space="preserve">None of this works without the network: interconnects like InfiniBand, combined with techniques like RDMA, are what allow physically separate nodes to communicate fast enough to function as a single coherent system rather than a collection of isolated machines.</w:t>
      </w:r>
    </w:p>
    <w:p>
      <w:pPr>
        <w:spacing w:after="200"/>
      </w:pPr>
      <w:r>
        <w:t xml:space="preserve">Finally, modern HPC systems are increasingly heterogeneous, pairing CPUs with GPU accelerators (and sometimes other specialized hardware) so that each part of a workload runs on whichever processor suits it best. This makes workload characterization essential: without first understanding whether a job is limited by compute, memory bandwidth, or communication, it's impossible to know which piece of this whole architecture — more cores, faster memory, a better network, or a GPU — will actually make it faster.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2026-09-18T10:43:52.211Z</dcterms:created>
  <dcterms:modified xsi:type="dcterms:W3CDTF">2026-09-18T10:43:52.219Z</dcterms:modified>
</cp:coreProperties>
</file>

<file path=docProps/custom.xml><?xml version="1.0" encoding="utf-8"?>
<Properties xmlns="http://schemas.openxmlformats.org/officeDocument/2006/custom-properties" xmlns:vt="http://schemas.openxmlformats.org/officeDocument/2006/docPropsVTypes"/>
</file>