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FE13" w14:textId="77777777" w:rsidR="006258B7" w:rsidRPr="00B4777E" w:rsidRDefault="006258B7" w:rsidP="00B4777E">
      <w:pPr>
        <w:spacing w:before="0" w:beforeAutospacing="0" w:after="0" w:afterAutospacing="0"/>
        <w:rPr>
          <w:rFonts w:ascii="Calibri" w:eastAsia="Calibri" w:hAnsi="Calibri" w:cs="Calibri"/>
        </w:rPr>
      </w:pPr>
    </w:p>
    <w:p w14:paraId="5D92CFFB"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 xml:space="preserve">  </w:t>
      </w:r>
    </w:p>
    <w:p w14:paraId="6441A90C" w14:textId="77777777" w:rsidR="006258B7" w:rsidRDefault="006258B7" w:rsidP="00B4777E">
      <w:pPr>
        <w:spacing w:before="0" w:beforeAutospacing="0" w:after="0" w:afterAutospacing="0"/>
        <w:jc w:val="center"/>
        <w:rPr>
          <w:rFonts w:ascii="Calibri" w:eastAsia="Calibri" w:hAnsi="Calibri" w:cs="Calibri"/>
          <w:color w:val="000000" w:themeColor="text1"/>
        </w:rPr>
      </w:pPr>
      <w:r w:rsidRPr="00B4777E">
        <w:rPr>
          <w:rFonts w:ascii="Calibri" w:hAnsi="Calibri" w:cs="Calibri"/>
        </w:rPr>
        <w:drawing>
          <wp:inline distT="0" distB="0" distL="0" distR="0" wp14:anchorId="2BDC442C" wp14:editId="3C301591">
            <wp:extent cx="4067175" cy="990600"/>
            <wp:effectExtent l="0" t="0" r="0" b="0"/>
            <wp:docPr id="1927856854" name="drawing" descr="Picture 64619839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56854" name=""/>
                    <pic:cNvPicPr/>
                  </pic:nvPicPr>
                  <pic:blipFill>
                    <a:blip r:embed="rId6">
                      <a:extLst>
                        <a:ext uri="{28A0092B-C50C-407E-A947-70E740481C1C}">
                          <a14:useLocalDpi xmlns:a14="http://schemas.microsoft.com/office/drawing/2010/main" val="0"/>
                        </a:ext>
                      </a:extLst>
                    </a:blip>
                    <a:stretch>
                      <a:fillRect/>
                    </a:stretch>
                  </pic:blipFill>
                  <pic:spPr>
                    <a:xfrm>
                      <a:off x="0" y="0"/>
                      <a:ext cx="4067175" cy="990600"/>
                    </a:xfrm>
                    <a:prstGeom prst="rect">
                      <a:avLst/>
                    </a:prstGeom>
                  </pic:spPr>
                </pic:pic>
              </a:graphicData>
            </a:graphic>
          </wp:inline>
        </w:drawing>
      </w:r>
    </w:p>
    <w:p w14:paraId="45FF26FF" w14:textId="77777777" w:rsidR="006258B7" w:rsidRPr="00B4777E" w:rsidRDefault="006258B7" w:rsidP="00B4777E">
      <w:pPr>
        <w:spacing w:before="0" w:beforeAutospacing="0" w:after="0" w:afterAutospacing="0"/>
        <w:rPr>
          <w:rFonts w:ascii="Calibri" w:eastAsia="Calibri" w:hAnsi="Calibri" w:cs="Calibri"/>
        </w:rPr>
      </w:pPr>
    </w:p>
    <w:p w14:paraId="4071745A" w14:textId="6E09D605" w:rsidR="006258B7" w:rsidRPr="00FE3743" w:rsidRDefault="006258B7" w:rsidP="00B4777E">
      <w:pPr>
        <w:keepNext/>
        <w:keepLines/>
        <w:spacing w:before="0" w:beforeAutospacing="0" w:after="0" w:afterAutospacing="0"/>
        <w:jc w:val="center"/>
        <w:rPr>
          <w:rFonts w:ascii="Calibri" w:eastAsia="Calibri Light" w:hAnsi="Calibri" w:cs="Calibri"/>
          <w:i/>
          <w:color w:val="auto"/>
          <w:sz w:val="32"/>
          <w:szCs w:val="32"/>
          <w:u w:val="single"/>
        </w:rPr>
      </w:pPr>
      <w:r w:rsidRPr="58785ED1">
        <w:rPr>
          <w:rStyle w:val="BookTitle"/>
          <w:rFonts w:ascii="Calibri" w:eastAsia="Calibri Light" w:hAnsi="Calibri" w:cs="Calibri"/>
          <w:i w:val="0"/>
          <w:color w:val="auto"/>
          <w:sz w:val="32"/>
          <w:szCs w:val="32"/>
          <w:u w:val="single"/>
          <w:lang w:val="en-US"/>
        </w:rPr>
        <w:t xml:space="preserve">2425 BIS Postgraduate Project: </w:t>
      </w:r>
      <w:r w:rsidR="00EF03A0" w:rsidRPr="58785ED1">
        <w:rPr>
          <w:rStyle w:val="BookTitle"/>
          <w:rFonts w:ascii="Calibri" w:eastAsia="Calibri Light" w:hAnsi="Calibri" w:cs="Calibri"/>
          <w:i w:val="0"/>
          <w:color w:val="auto"/>
          <w:sz w:val="32"/>
          <w:szCs w:val="32"/>
          <w:u w:val="single"/>
          <w:lang w:val="en-US"/>
        </w:rPr>
        <w:t>Research</w:t>
      </w:r>
      <w:r w:rsidRPr="58785ED1">
        <w:rPr>
          <w:rStyle w:val="BookTitle"/>
          <w:rFonts w:ascii="Calibri" w:eastAsia="Calibri Light" w:hAnsi="Calibri" w:cs="Calibri"/>
          <w:i w:val="0"/>
          <w:color w:val="auto"/>
          <w:sz w:val="32"/>
          <w:szCs w:val="32"/>
          <w:u w:val="single"/>
          <w:lang w:val="en-US"/>
        </w:rPr>
        <w:t xml:space="preserve"> Skill Final Derivable</w:t>
      </w:r>
    </w:p>
    <w:p w14:paraId="62B9AEEF" w14:textId="31390C83" w:rsidR="58785ED1" w:rsidRPr="00B4777E" w:rsidRDefault="58785ED1" w:rsidP="00B4777E">
      <w:pPr>
        <w:spacing w:before="0" w:beforeAutospacing="0" w:after="0" w:afterAutospacing="0"/>
        <w:rPr>
          <w:rFonts w:ascii="Calibri" w:eastAsia="Calibri" w:hAnsi="Calibri" w:cs="Calibri"/>
          <w:lang w:val="en-US"/>
        </w:rPr>
      </w:pPr>
    </w:p>
    <w:p w14:paraId="5B8986D2"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I have read the University’s code of practice on plagiarism/University’s Academic Integrity policy QA220. I know that plagiarism is wrong. I hereby certify that this material, which I submit for assessment on the program of study leading to the award of an MSc degree, is entirely my own work. It has not been taken from the work of others, except to the extent that such work has been cited and acknowledged within the text of my work. All materials used are paraphrased appropriately or enclosed with quotation marks. I also recognize that collusion is wrong. I have not allowed and will not allow anyone to copy my work with the intention of passing it off as their own. I also acknowledge that copying someone else’s assignment (or part of it) is wrong and declare that my assignments are entirely my own work.</w:t>
      </w:r>
    </w:p>
    <w:p w14:paraId="4606163B" w14:textId="77777777" w:rsidR="006258B7" w:rsidRPr="00B4777E" w:rsidRDefault="006258B7" w:rsidP="00B4777E">
      <w:pPr>
        <w:spacing w:before="0" w:beforeAutospacing="0" w:after="0" w:afterAutospacing="0"/>
        <w:rPr>
          <w:rFonts w:ascii="Calibri" w:eastAsia="Calibri" w:hAnsi="Calibri" w:cs="Calibri"/>
        </w:rPr>
      </w:pPr>
    </w:p>
    <w:tbl>
      <w:tblPr>
        <w:tblStyle w:val="TableGrid"/>
        <w:tblW w:w="9219"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073"/>
        <w:gridCol w:w="3073"/>
        <w:gridCol w:w="3073"/>
      </w:tblGrid>
      <w:tr w:rsidR="006258B7" w14:paraId="053FDE7F" w14:textId="77777777" w:rsidTr="00EB03B4">
        <w:trPr>
          <w:trHeight w:val="278"/>
        </w:trPr>
        <w:tc>
          <w:tcPr>
            <w:tcW w:w="3073" w:type="dxa"/>
            <w:tcMar>
              <w:left w:w="105" w:type="dxa"/>
              <w:right w:w="105" w:type="dxa"/>
            </w:tcMar>
          </w:tcPr>
          <w:p w14:paraId="728FBD82"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Student Name</w:t>
            </w:r>
          </w:p>
        </w:tc>
        <w:tc>
          <w:tcPr>
            <w:tcW w:w="3073" w:type="dxa"/>
            <w:tcMar>
              <w:left w:w="105" w:type="dxa"/>
              <w:right w:w="105" w:type="dxa"/>
            </w:tcMar>
          </w:tcPr>
          <w:p w14:paraId="0F660988"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Student ID</w:t>
            </w:r>
          </w:p>
        </w:tc>
        <w:tc>
          <w:tcPr>
            <w:tcW w:w="3073" w:type="dxa"/>
            <w:tcMar>
              <w:left w:w="105" w:type="dxa"/>
              <w:right w:w="105" w:type="dxa"/>
            </w:tcMar>
          </w:tcPr>
          <w:p w14:paraId="5888700F"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Signature</w:t>
            </w:r>
          </w:p>
        </w:tc>
      </w:tr>
      <w:tr w:rsidR="006258B7" w14:paraId="25727F8A" w14:textId="77777777" w:rsidTr="00EB03B4">
        <w:trPr>
          <w:trHeight w:val="278"/>
        </w:trPr>
        <w:tc>
          <w:tcPr>
            <w:tcW w:w="3073" w:type="dxa"/>
            <w:tcMar>
              <w:left w:w="105" w:type="dxa"/>
              <w:right w:w="105" w:type="dxa"/>
            </w:tcMar>
          </w:tcPr>
          <w:p w14:paraId="7E4768F4"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 xml:space="preserve">Pooja </w:t>
            </w:r>
            <w:proofErr w:type="spellStart"/>
            <w:r w:rsidRPr="00B4777E">
              <w:rPr>
                <w:rFonts w:ascii="Calibri" w:eastAsia="Calibri" w:hAnsi="Calibri" w:cs="Calibri"/>
                <w:lang w:val="en-US"/>
              </w:rPr>
              <w:t>Manjarekar</w:t>
            </w:r>
            <w:proofErr w:type="spellEnd"/>
          </w:p>
        </w:tc>
        <w:tc>
          <w:tcPr>
            <w:tcW w:w="3073" w:type="dxa"/>
            <w:tcMar>
              <w:left w:w="105" w:type="dxa"/>
              <w:right w:w="105" w:type="dxa"/>
            </w:tcMar>
          </w:tcPr>
          <w:p w14:paraId="14924909"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24240124</w:t>
            </w:r>
          </w:p>
        </w:tc>
        <w:tc>
          <w:tcPr>
            <w:tcW w:w="3073" w:type="dxa"/>
            <w:tcMar>
              <w:left w:w="105" w:type="dxa"/>
              <w:right w:w="105" w:type="dxa"/>
            </w:tcMar>
          </w:tcPr>
          <w:p w14:paraId="4B08A36E" w14:textId="7070A7E5" w:rsidR="006258B7" w:rsidRPr="00B4777E" w:rsidRDefault="4FB7A66A" w:rsidP="00B4777E">
            <w:pPr>
              <w:spacing w:before="0" w:beforeAutospacing="0" w:after="0" w:afterAutospacing="0"/>
              <w:rPr>
                <w:rFonts w:ascii="Calibri" w:eastAsia="Calibri" w:hAnsi="Calibri" w:cs="Calibri"/>
              </w:rPr>
            </w:pPr>
            <w:r w:rsidRPr="00B4777E">
              <w:rPr>
                <w:rFonts w:ascii="Calibri" w:hAnsi="Calibri" w:cs="Calibri"/>
              </w:rPr>
              <w:drawing>
                <wp:inline distT="0" distB="0" distL="0" distR="0" wp14:anchorId="6000E52D" wp14:editId="5A7C8BC1">
                  <wp:extent cx="1123304" cy="470494"/>
                  <wp:effectExtent l="0" t="0" r="0" b="0"/>
                  <wp:docPr id="1901964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64944" name=""/>
                          <pic:cNvPicPr/>
                        </pic:nvPicPr>
                        <pic:blipFill>
                          <a:blip r:embed="rId7">
                            <a:extLst>
                              <a:ext uri="{28A0092B-C50C-407E-A947-70E740481C1C}">
                                <a14:useLocalDpi xmlns:a14="http://schemas.microsoft.com/office/drawing/2010/main"/>
                              </a:ext>
                            </a:extLst>
                          </a:blip>
                          <a:stretch>
                            <a:fillRect/>
                          </a:stretch>
                        </pic:blipFill>
                        <pic:spPr>
                          <a:xfrm>
                            <a:off x="0" y="0"/>
                            <a:ext cx="1123304" cy="470494"/>
                          </a:xfrm>
                          <a:prstGeom prst="rect">
                            <a:avLst/>
                          </a:prstGeom>
                        </pic:spPr>
                      </pic:pic>
                    </a:graphicData>
                  </a:graphic>
                </wp:inline>
              </w:drawing>
            </w:r>
          </w:p>
        </w:tc>
      </w:tr>
      <w:tr w:rsidR="006258B7" w14:paraId="6C6AD4BF" w14:textId="77777777" w:rsidTr="00EB03B4">
        <w:trPr>
          <w:trHeight w:val="278"/>
        </w:trPr>
        <w:tc>
          <w:tcPr>
            <w:tcW w:w="3073" w:type="dxa"/>
            <w:tcMar>
              <w:left w:w="105" w:type="dxa"/>
              <w:right w:w="105" w:type="dxa"/>
            </w:tcMar>
          </w:tcPr>
          <w:p w14:paraId="34939D09"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Shubham Bhatnagar</w:t>
            </w:r>
          </w:p>
        </w:tc>
        <w:tc>
          <w:tcPr>
            <w:tcW w:w="3073" w:type="dxa"/>
            <w:tcMar>
              <w:left w:w="105" w:type="dxa"/>
              <w:right w:w="105" w:type="dxa"/>
            </w:tcMar>
          </w:tcPr>
          <w:p w14:paraId="1DFC3C30"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24238834</w:t>
            </w:r>
          </w:p>
        </w:tc>
        <w:tc>
          <w:tcPr>
            <w:tcW w:w="3073" w:type="dxa"/>
            <w:tcMar>
              <w:left w:w="105" w:type="dxa"/>
              <w:right w:w="105" w:type="dxa"/>
            </w:tcMar>
          </w:tcPr>
          <w:p w14:paraId="709DAFB6" w14:textId="77777777" w:rsidR="006258B7" w:rsidRDefault="006258B7" w:rsidP="00B4777E">
            <w:pPr>
              <w:spacing w:before="0" w:beforeAutospacing="0" w:after="0" w:afterAutospacing="0"/>
              <w:rPr>
                <w:rFonts w:ascii="Calibri" w:eastAsia="Calibri" w:hAnsi="Calibri" w:cs="Calibri"/>
                <w:lang w:val="en-US"/>
              </w:rPr>
            </w:pPr>
            <w:r w:rsidRPr="00B4777E">
              <w:rPr>
                <w:rFonts w:ascii="Calibri" w:hAnsi="Calibri" w:cs="Calibri"/>
              </w:rPr>
              <w:drawing>
                <wp:inline distT="0" distB="0" distL="0" distR="0" wp14:anchorId="1BB81D64" wp14:editId="2A3453C4">
                  <wp:extent cx="895350" cy="447675"/>
                  <wp:effectExtent l="0" t="0" r="0" b="0"/>
                  <wp:docPr id="1204911316"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1131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5350" cy="447675"/>
                          </a:xfrm>
                          <a:prstGeom prst="rect">
                            <a:avLst/>
                          </a:prstGeom>
                        </pic:spPr>
                      </pic:pic>
                    </a:graphicData>
                  </a:graphic>
                </wp:inline>
              </w:drawing>
            </w:r>
          </w:p>
        </w:tc>
      </w:tr>
      <w:tr w:rsidR="006258B7" w14:paraId="7E32D106" w14:textId="77777777" w:rsidTr="00EB03B4">
        <w:trPr>
          <w:trHeight w:val="278"/>
        </w:trPr>
        <w:tc>
          <w:tcPr>
            <w:tcW w:w="3073" w:type="dxa"/>
            <w:tcMar>
              <w:left w:w="105" w:type="dxa"/>
              <w:right w:w="105" w:type="dxa"/>
            </w:tcMar>
          </w:tcPr>
          <w:p w14:paraId="59709859"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Amit Kumar</w:t>
            </w:r>
          </w:p>
        </w:tc>
        <w:tc>
          <w:tcPr>
            <w:tcW w:w="3073" w:type="dxa"/>
            <w:tcMar>
              <w:left w:w="105" w:type="dxa"/>
              <w:right w:w="105" w:type="dxa"/>
            </w:tcMar>
          </w:tcPr>
          <w:p w14:paraId="4F917D00"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24236930</w:t>
            </w:r>
          </w:p>
        </w:tc>
        <w:tc>
          <w:tcPr>
            <w:tcW w:w="3073" w:type="dxa"/>
            <w:tcMar>
              <w:left w:w="105" w:type="dxa"/>
              <w:right w:w="105" w:type="dxa"/>
            </w:tcMar>
          </w:tcPr>
          <w:p w14:paraId="1B754DB5" w14:textId="4CAF9FC3" w:rsidR="006258B7" w:rsidRPr="00B4777E" w:rsidRDefault="00AE7B2C" w:rsidP="00B4777E">
            <w:pPr>
              <w:spacing w:before="0" w:beforeAutospacing="0" w:after="0" w:afterAutospacing="0"/>
              <w:rPr>
                <w:rFonts w:ascii="Calibri" w:eastAsia="Calibri" w:hAnsi="Calibri" w:cs="Calibri"/>
              </w:rPr>
            </w:pPr>
            <w:r w:rsidRPr="00B4777E">
              <w:rPr>
                <w:rFonts w:ascii="Calibri" w:eastAsia="Calibri" w:hAnsi="Calibri" w:cs="Calibri"/>
              </w:rPr>
              <w:drawing>
                <wp:inline distT="0" distB="0" distL="0" distR="0" wp14:anchorId="0890DBD4" wp14:editId="11740018">
                  <wp:extent cx="716692" cy="415731"/>
                  <wp:effectExtent l="0" t="0" r="0" b="3810"/>
                  <wp:docPr id="1849899198"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9198" name="Picture 1" descr="A close-up of a signatu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796" cy="439574"/>
                          </a:xfrm>
                          <a:prstGeom prst="rect">
                            <a:avLst/>
                          </a:prstGeom>
                        </pic:spPr>
                      </pic:pic>
                    </a:graphicData>
                  </a:graphic>
                </wp:inline>
              </w:drawing>
            </w:r>
          </w:p>
        </w:tc>
      </w:tr>
      <w:tr w:rsidR="006258B7" w14:paraId="6D117F5A" w14:textId="77777777" w:rsidTr="00EB03B4">
        <w:trPr>
          <w:trHeight w:val="278"/>
        </w:trPr>
        <w:tc>
          <w:tcPr>
            <w:tcW w:w="3073" w:type="dxa"/>
            <w:tcMar>
              <w:left w:w="105" w:type="dxa"/>
              <w:right w:w="105" w:type="dxa"/>
            </w:tcMar>
          </w:tcPr>
          <w:p w14:paraId="7E89BCD3"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 xml:space="preserve">Akshata </w:t>
            </w:r>
            <w:proofErr w:type="spellStart"/>
            <w:r w:rsidRPr="00B4777E">
              <w:rPr>
                <w:rFonts w:ascii="Calibri" w:eastAsia="Calibri" w:hAnsi="Calibri" w:cs="Calibri"/>
                <w:lang w:val="en-US"/>
              </w:rPr>
              <w:t>Ghumatkar</w:t>
            </w:r>
            <w:proofErr w:type="spellEnd"/>
          </w:p>
        </w:tc>
        <w:tc>
          <w:tcPr>
            <w:tcW w:w="3073" w:type="dxa"/>
            <w:tcMar>
              <w:left w:w="105" w:type="dxa"/>
              <w:right w:w="105" w:type="dxa"/>
            </w:tcMar>
          </w:tcPr>
          <w:p w14:paraId="051DEF34" w14:textId="77777777" w:rsidR="006258B7" w:rsidRPr="00B4777E" w:rsidRDefault="006258B7" w:rsidP="00B4777E">
            <w:pPr>
              <w:spacing w:before="0" w:beforeAutospacing="0" w:after="0" w:afterAutospacing="0"/>
              <w:rPr>
                <w:rFonts w:ascii="Calibri" w:eastAsia="Calibri" w:hAnsi="Calibri" w:cs="Calibri"/>
              </w:rPr>
            </w:pPr>
            <w:r w:rsidRPr="00B4777E">
              <w:rPr>
                <w:rFonts w:ascii="Calibri" w:eastAsia="Calibri" w:hAnsi="Calibri" w:cs="Calibri"/>
                <w:lang w:val="en-US"/>
              </w:rPr>
              <w:t>24240627</w:t>
            </w:r>
          </w:p>
        </w:tc>
        <w:tc>
          <w:tcPr>
            <w:tcW w:w="3073" w:type="dxa"/>
            <w:tcMar>
              <w:left w:w="105" w:type="dxa"/>
              <w:right w:w="105" w:type="dxa"/>
            </w:tcMar>
          </w:tcPr>
          <w:p w14:paraId="686E5DCD" w14:textId="77777777" w:rsidR="006258B7" w:rsidRDefault="006258B7" w:rsidP="00B4777E">
            <w:pPr>
              <w:spacing w:before="0" w:beforeAutospacing="0" w:after="0" w:afterAutospacing="0"/>
              <w:rPr>
                <w:rFonts w:ascii="Calibri" w:eastAsia="Calibri" w:hAnsi="Calibri" w:cs="Calibri"/>
              </w:rPr>
            </w:pPr>
            <w:r w:rsidRPr="00B4777E">
              <w:rPr>
                <w:rFonts w:ascii="Calibri" w:hAnsi="Calibri" w:cs="Calibri"/>
              </w:rPr>
              <w:drawing>
                <wp:inline distT="0" distB="0" distL="0" distR="0" wp14:anchorId="65E3D4B8" wp14:editId="706485E3">
                  <wp:extent cx="1200150" cy="428625"/>
                  <wp:effectExtent l="0" t="0" r="0" b="0"/>
                  <wp:docPr id="246854624" name="drawing" descr="Picture 230676540,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5462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0150" cy="428625"/>
                          </a:xfrm>
                          <a:prstGeom prst="rect">
                            <a:avLst/>
                          </a:prstGeom>
                        </pic:spPr>
                      </pic:pic>
                    </a:graphicData>
                  </a:graphic>
                </wp:inline>
              </w:drawing>
            </w:r>
          </w:p>
        </w:tc>
      </w:tr>
    </w:tbl>
    <w:p w14:paraId="2602C190" w14:textId="7FCDCEEE" w:rsidR="308F153D" w:rsidRPr="00B4777E" w:rsidRDefault="308F153D" w:rsidP="00B4777E">
      <w:pPr>
        <w:spacing w:before="0" w:beforeAutospacing="0" w:after="0" w:afterAutospacing="0"/>
        <w:rPr>
          <w:rFonts w:ascii="Calibri" w:hAnsi="Calibri" w:cs="Calibri"/>
        </w:rPr>
      </w:pPr>
    </w:p>
    <w:p w14:paraId="131E7D83" w14:textId="77777777" w:rsidR="001660B1" w:rsidRPr="00B4777E" w:rsidRDefault="001660B1" w:rsidP="00B4777E">
      <w:pPr>
        <w:spacing w:before="0" w:beforeAutospacing="0" w:after="0" w:afterAutospacing="0"/>
        <w:rPr>
          <w:rFonts w:ascii="Calibri" w:hAnsi="Calibri" w:cs="Calibri"/>
        </w:rPr>
      </w:pPr>
    </w:p>
    <w:p w14:paraId="0A9424A1" w14:textId="77777777" w:rsidR="001660B1" w:rsidRPr="00B4777E" w:rsidRDefault="001660B1" w:rsidP="00B4777E">
      <w:pPr>
        <w:spacing w:before="0" w:beforeAutospacing="0" w:after="0" w:afterAutospacing="0"/>
        <w:rPr>
          <w:rFonts w:ascii="Calibri" w:hAnsi="Calibri" w:cs="Calibri"/>
        </w:rPr>
      </w:pPr>
    </w:p>
    <w:p w14:paraId="3D7B951F" w14:textId="2CE492D4" w:rsidR="001660B1" w:rsidRPr="00B4777E" w:rsidRDefault="001660B1" w:rsidP="6845EE2E">
      <w:pPr>
        <w:spacing w:before="0" w:beforeAutospacing="0" w:after="0" w:afterAutospacing="0"/>
        <w:rPr>
          <w:rFonts w:ascii="Calibri" w:hAnsi="Calibri" w:cs="Calibri"/>
        </w:rPr>
      </w:pPr>
    </w:p>
    <w:p w14:paraId="1EB79229" w14:textId="5C7D9771" w:rsidR="00B4777E" w:rsidRDefault="00B4777E" w:rsidP="6845EE2E">
      <w:pPr>
        <w:spacing w:before="0" w:beforeAutospacing="0" w:after="0" w:afterAutospacing="0"/>
        <w:jc w:val="center"/>
        <w:rPr>
          <w:rFonts w:ascii="Calibri" w:hAnsi="Calibri" w:cs="Calibri"/>
          <w:b/>
          <w:bCs/>
          <w:color w:val="156082" w:themeColor="accent1"/>
          <w:sz w:val="48"/>
          <w:szCs w:val="48"/>
        </w:rPr>
      </w:pPr>
    </w:p>
    <w:p w14:paraId="4FA74B6B" w14:textId="6C360E76" w:rsidR="00B4777E" w:rsidRDefault="00B4777E" w:rsidP="6845EE2E">
      <w:pPr>
        <w:spacing w:before="0" w:beforeAutospacing="0" w:after="0" w:afterAutospacing="0"/>
        <w:jc w:val="center"/>
        <w:rPr>
          <w:rFonts w:ascii="Calibri" w:hAnsi="Calibri" w:cs="Calibri"/>
          <w:b/>
          <w:bCs/>
          <w:color w:val="156082" w:themeColor="accent1"/>
          <w:sz w:val="48"/>
          <w:szCs w:val="48"/>
        </w:rPr>
      </w:pPr>
    </w:p>
    <w:p w14:paraId="3E0B0A63" w14:textId="62F2D15C" w:rsidR="00B4777E" w:rsidRDefault="00B4777E" w:rsidP="6845EE2E">
      <w:pPr>
        <w:spacing w:before="0" w:beforeAutospacing="0" w:after="0" w:afterAutospacing="0"/>
        <w:jc w:val="center"/>
        <w:rPr>
          <w:rFonts w:ascii="Calibri" w:hAnsi="Calibri" w:cs="Calibri"/>
          <w:b/>
          <w:bCs/>
          <w:color w:val="156082" w:themeColor="accent1"/>
          <w:sz w:val="48"/>
          <w:szCs w:val="48"/>
        </w:rPr>
      </w:pPr>
    </w:p>
    <w:p w14:paraId="62D6C24B" w14:textId="5843AE11" w:rsidR="00B4777E" w:rsidRDefault="00B4777E" w:rsidP="6845EE2E">
      <w:pPr>
        <w:spacing w:before="0" w:beforeAutospacing="0" w:after="0" w:afterAutospacing="0"/>
        <w:jc w:val="center"/>
        <w:rPr>
          <w:rFonts w:ascii="Calibri" w:hAnsi="Calibri" w:cs="Calibri"/>
          <w:b/>
          <w:bCs/>
          <w:color w:val="156082" w:themeColor="accent1"/>
          <w:sz w:val="48"/>
          <w:szCs w:val="48"/>
        </w:rPr>
      </w:pPr>
    </w:p>
    <w:p w14:paraId="6BDC2D1E" w14:textId="550631B1" w:rsidR="00B4777E" w:rsidRDefault="00B4777E" w:rsidP="6845EE2E">
      <w:pPr>
        <w:spacing w:before="0" w:beforeAutospacing="0" w:after="0" w:afterAutospacing="0"/>
        <w:jc w:val="center"/>
        <w:rPr>
          <w:rFonts w:ascii="Calibri" w:hAnsi="Calibri" w:cs="Calibri"/>
          <w:b/>
          <w:bCs/>
          <w:color w:val="156082" w:themeColor="accent1"/>
          <w:sz w:val="48"/>
          <w:szCs w:val="48"/>
        </w:rPr>
      </w:pPr>
    </w:p>
    <w:p w14:paraId="1678C5B9" w14:textId="77777777" w:rsidR="00AB4698" w:rsidRDefault="00AB4698" w:rsidP="6845EE2E">
      <w:pPr>
        <w:spacing w:before="0" w:beforeAutospacing="0" w:after="0" w:afterAutospacing="0"/>
        <w:jc w:val="center"/>
        <w:rPr>
          <w:rFonts w:ascii="Calibri" w:hAnsi="Calibri" w:cs="Calibri"/>
          <w:b/>
          <w:bCs/>
          <w:color w:val="156082" w:themeColor="accent1"/>
          <w:sz w:val="48"/>
          <w:szCs w:val="48"/>
        </w:rPr>
      </w:pPr>
    </w:p>
    <w:sdt>
      <w:sdtPr>
        <w:rPr>
          <w:rFonts w:ascii="Calibri" w:hAnsi="Calibri" w:cs="Calibri"/>
        </w:rPr>
        <w:id w:val="-137726435"/>
        <w:docPartObj>
          <w:docPartGallery w:val="Table of Contents"/>
          <w:docPartUnique/>
        </w:docPartObj>
      </w:sdtPr>
      <w:sdtEndPr>
        <w:rPr>
          <w:rFonts w:ascii="Times New Roman" w:hAnsi="Times New Roman" w:cs="Times New Roman"/>
          <w:caps w:val="0"/>
          <w:noProof/>
          <w:color w:val="000000"/>
          <w:spacing w:val="0"/>
        </w:rPr>
      </w:sdtEndPr>
      <w:sdtContent>
        <w:p w14:paraId="5B2D062A" w14:textId="39869A9A" w:rsidR="00AB4698" w:rsidRPr="00AB4698" w:rsidRDefault="00AB4698" w:rsidP="00AB4698">
          <w:pPr>
            <w:pStyle w:val="TOCHeading"/>
            <w:spacing w:before="0" w:beforeAutospacing="0" w:after="240" w:afterAutospacing="0"/>
            <w:rPr>
              <w:rFonts w:ascii="Calibri" w:hAnsi="Calibri" w:cs="Calibri"/>
            </w:rPr>
          </w:pPr>
          <w:r w:rsidRPr="00AB4698">
            <w:rPr>
              <w:rFonts w:ascii="Calibri" w:hAnsi="Calibri" w:cs="Calibri"/>
            </w:rPr>
            <w:t>Table of Contents</w:t>
          </w:r>
        </w:p>
        <w:p w14:paraId="0F962791" w14:textId="22C398AB" w:rsidR="00AB4698" w:rsidRPr="00AB4698" w:rsidRDefault="00AB4698" w:rsidP="00AB4698">
          <w:pPr>
            <w:pStyle w:val="TOC1"/>
            <w:tabs>
              <w:tab w:val="right" w:leader="dot" w:pos="9016"/>
            </w:tabs>
            <w:spacing w:before="0" w:beforeAutospacing="0" w:after="240" w:afterAutospacing="0"/>
            <w:jc w:val="both"/>
            <w:rPr>
              <w:rFonts w:ascii="Calibri" w:eastAsiaTheme="minorEastAsia" w:hAnsi="Calibri" w:cs="Calibri"/>
              <w:b w:val="0"/>
              <w:bCs w:val="0"/>
              <w:caps/>
              <w:noProof/>
              <w:color w:val="auto"/>
              <w:kern w:val="2"/>
              <w:sz w:val="24"/>
              <w:szCs w:val="24"/>
              <w14:ligatures w14:val="standardContextual"/>
            </w:rPr>
          </w:pPr>
          <w:r w:rsidRPr="00AB4698">
            <w:rPr>
              <w:rFonts w:ascii="Calibri" w:hAnsi="Calibri" w:cs="Calibri"/>
              <w:b w:val="0"/>
              <w:bCs w:val="0"/>
            </w:rPr>
            <w:fldChar w:fldCharType="begin"/>
          </w:r>
          <w:r w:rsidRPr="00AB4698">
            <w:rPr>
              <w:rFonts w:ascii="Calibri" w:hAnsi="Calibri" w:cs="Calibri"/>
            </w:rPr>
            <w:instrText xml:space="preserve"> TOC \o "1-3" \h \z \u </w:instrText>
          </w:r>
          <w:r w:rsidRPr="00AB4698">
            <w:rPr>
              <w:rFonts w:ascii="Calibri" w:hAnsi="Calibri" w:cs="Calibri"/>
              <w:b w:val="0"/>
              <w:bCs w:val="0"/>
            </w:rPr>
            <w:fldChar w:fldCharType="separate"/>
          </w:r>
          <w:hyperlink w:anchor="_Toc199627849" w:history="1">
            <w:r w:rsidRPr="00AB4698">
              <w:rPr>
                <w:rStyle w:val="Hyperlink"/>
                <w:rFonts w:ascii="Calibri" w:hAnsi="Calibri" w:cs="Calibri"/>
                <w:noProof/>
              </w:rPr>
              <w:t>Introduction</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_Toc199627849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3</w:t>
            </w:r>
            <w:r w:rsidRPr="00AB4698">
              <w:rPr>
                <w:rFonts w:ascii="Calibri" w:hAnsi="Calibri" w:cs="Calibri"/>
                <w:noProof/>
                <w:webHidden/>
              </w:rPr>
              <w:fldChar w:fldCharType="end"/>
            </w:r>
          </w:hyperlink>
        </w:p>
        <w:p w14:paraId="0E78AF69" w14:textId="43856812" w:rsidR="00AB4698" w:rsidRPr="00AB4698" w:rsidRDefault="00AB4698" w:rsidP="00AB4698">
          <w:pPr>
            <w:pStyle w:val="TOC1"/>
            <w:tabs>
              <w:tab w:val="right" w:leader="dot" w:pos="9016"/>
            </w:tabs>
            <w:spacing w:before="0" w:beforeAutospacing="0" w:after="240" w:afterAutospacing="0"/>
            <w:jc w:val="both"/>
            <w:rPr>
              <w:rFonts w:ascii="Calibri" w:eastAsiaTheme="minorEastAsia" w:hAnsi="Calibri" w:cs="Calibri"/>
              <w:b w:val="0"/>
              <w:bCs w:val="0"/>
              <w:caps/>
              <w:noProof/>
              <w:color w:val="auto"/>
              <w:kern w:val="2"/>
              <w:sz w:val="24"/>
              <w:szCs w:val="24"/>
              <w14:ligatures w14:val="standardContextual"/>
            </w:rPr>
          </w:pPr>
          <w:hyperlink w:anchor="_Toc199627850" w:history="1">
            <w:r w:rsidRPr="00AB4698">
              <w:rPr>
                <w:rStyle w:val="Hyperlink"/>
                <w:rFonts w:ascii="Calibri" w:hAnsi="Calibri" w:cs="Calibri"/>
                <w:noProof/>
              </w:rPr>
              <w:t>Background</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_Toc199627850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4</w:t>
            </w:r>
            <w:r w:rsidRPr="00AB4698">
              <w:rPr>
                <w:rFonts w:ascii="Calibri" w:hAnsi="Calibri" w:cs="Calibri"/>
                <w:noProof/>
                <w:webHidden/>
              </w:rPr>
              <w:fldChar w:fldCharType="end"/>
            </w:r>
          </w:hyperlink>
        </w:p>
        <w:p w14:paraId="46EDF86E" w14:textId="562CF4A3"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51" w:history="1">
            <w:r w:rsidRPr="00AB4698">
              <w:rPr>
                <w:rStyle w:val="Hyperlink"/>
                <w:rFonts w:ascii="Calibri" w:hAnsi="Calibri" w:cs="Calibri"/>
                <w:noProof/>
              </w:rPr>
              <w:t>Concept and Philosophy of MMM</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_Toc199627851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4</w:t>
            </w:r>
            <w:r w:rsidRPr="00AB4698">
              <w:rPr>
                <w:rFonts w:ascii="Calibri" w:hAnsi="Calibri" w:cs="Calibri"/>
                <w:noProof/>
                <w:webHidden/>
              </w:rPr>
              <w:fldChar w:fldCharType="end"/>
            </w:r>
          </w:hyperlink>
        </w:p>
        <w:p w14:paraId="32607106" w14:textId="65C7076E"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52" w:history="1">
            <w:r w:rsidRPr="00AB4698">
              <w:rPr>
                <w:rStyle w:val="Hyperlink"/>
                <w:rFonts w:ascii="Calibri" w:hAnsi="Calibri" w:cs="Calibri"/>
                <w:noProof/>
              </w:rPr>
              <w:t>Strategic Value of MMM to Business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_Toc199627852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5</w:t>
            </w:r>
            <w:r w:rsidRPr="00AB4698">
              <w:rPr>
                <w:rFonts w:ascii="Calibri" w:hAnsi="Calibri" w:cs="Calibri"/>
                <w:noProof/>
                <w:webHidden/>
              </w:rPr>
              <w:fldChar w:fldCharType="end"/>
            </w:r>
          </w:hyperlink>
        </w:p>
        <w:p w14:paraId="38DCBD96" w14:textId="62316686"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53" w:history="1">
            <w:r w:rsidRPr="00AB4698">
              <w:rPr>
                <w:rStyle w:val="Hyperlink"/>
                <w:rFonts w:ascii="Calibri" w:hAnsi="Calibri" w:cs="Calibri"/>
                <w:noProof/>
              </w:rPr>
              <w:t>Comparison to Multi-Touch Attribution (MTA)</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_Toc199627853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6</w:t>
            </w:r>
            <w:r w:rsidRPr="00AB4698">
              <w:rPr>
                <w:rFonts w:ascii="Calibri" w:hAnsi="Calibri" w:cs="Calibri"/>
                <w:noProof/>
                <w:webHidden/>
              </w:rPr>
              <w:fldChar w:fldCharType="end"/>
            </w:r>
          </w:hyperlink>
        </w:p>
        <w:p w14:paraId="0761E522" w14:textId="04658D49"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54" w:history="1">
            <w:r w:rsidRPr="00AB4698">
              <w:rPr>
                <w:rStyle w:val="Hyperlink"/>
                <w:rFonts w:ascii="Calibri" w:hAnsi="Calibri" w:cs="Calibri"/>
                <w:noProof/>
              </w:rPr>
              <w:t>Why MMM is Crucial for F-Kart</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_Toc199627854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6</w:t>
            </w:r>
            <w:r w:rsidRPr="00AB4698">
              <w:rPr>
                <w:rFonts w:ascii="Calibri" w:hAnsi="Calibri" w:cs="Calibri"/>
                <w:noProof/>
                <w:webHidden/>
              </w:rPr>
              <w:fldChar w:fldCharType="end"/>
            </w:r>
          </w:hyperlink>
        </w:p>
        <w:p w14:paraId="51A00152" w14:textId="152BF02C" w:rsidR="00AB4698" w:rsidRPr="00AB4698" w:rsidRDefault="00AB4698" w:rsidP="00AB4698">
          <w:pPr>
            <w:pStyle w:val="TOC1"/>
            <w:tabs>
              <w:tab w:val="right" w:leader="dot" w:pos="9016"/>
            </w:tabs>
            <w:spacing w:before="0" w:beforeAutospacing="0" w:after="240" w:afterAutospacing="0"/>
            <w:jc w:val="both"/>
            <w:rPr>
              <w:rFonts w:ascii="Calibri" w:eastAsiaTheme="minorEastAsia" w:hAnsi="Calibri" w:cs="Calibri"/>
              <w:b w:val="0"/>
              <w:bCs w:val="0"/>
              <w:caps/>
              <w:noProof/>
              <w:color w:val="auto"/>
              <w:kern w:val="2"/>
              <w:sz w:val="24"/>
              <w:szCs w:val="24"/>
              <w14:ligatures w14:val="standardContextual"/>
            </w:rPr>
          </w:pPr>
          <w:hyperlink w:anchor="_Toc199627855" w:history="1">
            <w:r w:rsidRPr="00AB4698">
              <w:rPr>
                <w:rStyle w:val="Hyperlink"/>
                <w:rFonts w:ascii="Calibri" w:hAnsi="Calibri" w:cs="Calibri"/>
                <w:noProof/>
              </w:rPr>
              <w:t>Methodology</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_Toc199627855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8</w:t>
            </w:r>
            <w:r w:rsidRPr="00AB4698">
              <w:rPr>
                <w:rFonts w:ascii="Calibri" w:hAnsi="Calibri" w:cs="Calibri"/>
                <w:noProof/>
                <w:webHidden/>
              </w:rPr>
              <w:fldChar w:fldCharType="end"/>
            </w:r>
          </w:hyperlink>
        </w:p>
        <w:p w14:paraId="025F9AEF" w14:textId="711CCB11"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56" w:history="1">
            <w:r w:rsidRPr="00AB4698">
              <w:rPr>
                <w:rStyle w:val="Hyperlink"/>
                <w:rFonts w:ascii="Calibri" w:hAnsi="Calibri" w:cs="Calibri"/>
                <w:noProof/>
              </w:rPr>
              <w:t>Data Sources and Structure</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_Toc199627856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8</w:t>
            </w:r>
            <w:r w:rsidRPr="00AB4698">
              <w:rPr>
                <w:rFonts w:ascii="Calibri" w:hAnsi="Calibri" w:cs="Calibri"/>
                <w:noProof/>
                <w:webHidden/>
              </w:rPr>
              <w:fldChar w:fldCharType="end"/>
            </w:r>
          </w:hyperlink>
        </w:p>
        <w:p w14:paraId="28C764C5" w14:textId="43432E29"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57" w:history="1">
            <w:r w:rsidRPr="00AB4698">
              <w:rPr>
                <w:rStyle w:val="Hyperlink"/>
                <w:rFonts w:ascii="Calibri" w:hAnsi="Calibri" w:cs="Calibri"/>
                <w:noProof/>
              </w:rPr>
              <w:t>Data Cleaning and Preprocessing</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_Toc199627857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8</w:t>
            </w:r>
            <w:r w:rsidRPr="00AB4698">
              <w:rPr>
                <w:rFonts w:ascii="Calibri" w:hAnsi="Calibri" w:cs="Calibri"/>
                <w:noProof/>
                <w:webHidden/>
              </w:rPr>
              <w:fldChar w:fldCharType="end"/>
            </w:r>
          </w:hyperlink>
        </w:p>
        <w:p w14:paraId="047197EA" w14:textId="7D10E69F"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58" w:history="1">
            <w:r w:rsidRPr="00AB4698">
              <w:rPr>
                <w:rStyle w:val="Hyperlink"/>
                <w:rFonts w:ascii="Calibri" w:hAnsi="Calibri" w:cs="Calibri"/>
                <w:noProof/>
              </w:rPr>
              <w:t>Feature Engineering</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_Toc199627858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8</w:t>
            </w:r>
            <w:r w:rsidRPr="00AB4698">
              <w:rPr>
                <w:rFonts w:ascii="Calibri" w:hAnsi="Calibri" w:cs="Calibri"/>
                <w:noProof/>
                <w:webHidden/>
              </w:rPr>
              <w:fldChar w:fldCharType="end"/>
            </w:r>
          </w:hyperlink>
        </w:p>
        <w:p w14:paraId="14DD94EC" w14:textId="342272FA"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59" w:history="1">
            <w:r w:rsidRPr="00AB4698">
              <w:rPr>
                <w:rStyle w:val="Hyperlink"/>
                <w:rFonts w:ascii="Calibri" w:eastAsia="Calibri" w:hAnsi="Calibri" w:cs="Calibri"/>
                <w:noProof/>
              </w:rPr>
              <w:t>Standardization and Encoding</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_Toc199627859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9</w:t>
            </w:r>
            <w:r w:rsidRPr="00AB4698">
              <w:rPr>
                <w:rFonts w:ascii="Calibri" w:hAnsi="Calibri" w:cs="Calibri"/>
                <w:noProof/>
                <w:webHidden/>
              </w:rPr>
              <w:fldChar w:fldCharType="end"/>
            </w:r>
          </w:hyperlink>
        </w:p>
        <w:p w14:paraId="13A6DBF5" w14:textId="5DCAEADA"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60" w:history="1">
            <w:r w:rsidRPr="00AB4698">
              <w:rPr>
                <w:rStyle w:val="Hyperlink"/>
                <w:rFonts w:ascii="Calibri" w:eastAsia="Calibri" w:hAnsi="Calibri" w:cs="Calibri"/>
                <w:noProof/>
              </w:rPr>
              <w:t>ModelLing Techniques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_Toc199627860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9</w:t>
            </w:r>
            <w:r w:rsidRPr="00AB4698">
              <w:rPr>
                <w:rFonts w:ascii="Calibri" w:hAnsi="Calibri" w:cs="Calibri"/>
                <w:noProof/>
                <w:webHidden/>
              </w:rPr>
              <w:fldChar w:fldCharType="end"/>
            </w:r>
          </w:hyperlink>
        </w:p>
        <w:p w14:paraId="0350FEA7" w14:textId="47D8F9E1"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61" w:history="1">
            <w:r w:rsidRPr="00AB4698">
              <w:rPr>
                <w:rStyle w:val="Hyperlink"/>
                <w:rFonts w:ascii="Calibri" w:eastAsia="Calibri" w:hAnsi="Calibri" w:cs="Calibri"/>
                <w:noProof/>
              </w:rPr>
              <w:t>Model Evaluation Strategy</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_Toc199627861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11</w:t>
            </w:r>
            <w:r w:rsidRPr="00AB4698">
              <w:rPr>
                <w:rFonts w:ascii="Calibri" w:hAnsi="Calibri" w:cs="Calibri"/>
                <w:noProof/>
                <w:webHidden/>
              </w:rPr>
              <w:fldChar w:fldCharType="end"/>
            </w:r>
          </w:hyperlink>
        </w:p>
        <w:p w14:paraId="55460C6E" w14:textId="42E9E2C7" w:rsidR="00AB4698" w:rsidRPr="00AB4698" w:rsidRDefault="00AB4698" w:rsidP="00AB4698">
          <w:pPr>
            <w:pStyle w:val="TOC1"/>
            <w:tabs>
              <w:tab w:val="right" w:leader="dot" w:pos="9016"/>
            </w:tabs>
            <w:spacing w:before="0" w:beforeAutospacing="0" w:after="240" w:afterAutospacing="0"/>
            <w:jc w:val="both"/>
            <w:rPr>
              <w:rFonts w:ascii="Calibri" w:eastAsiaTheme="minorEastAsia" w:hAnsi="Calibri" w:cs="Calibri"/>
              <w:b w:val="0"/>
              <w:bCs w:val="0"/>
              <w:caps/>
              <w:noProof/>
              <w:color w:val="auto"/>
              <w:kern w:val="2"/>
              <w:sz w:val="24"/>
              <w:szCs w:val="24"/>
              <w14:ligatures w14:val="standardContextual"/>
            </w:rPr>
          </w:pPr>
          <w:hyperlink w:anchor="_Toc199627862" w:history="1">
            <w:r w:rsidRPr="00AB4698">
              <w:rPr>
                <w:rStyle w:val="Hyperlink"/>
                <w:rFonts w:ascii="Calibri" w:eastAsia="Calibri" w:hAnsi="Calibri" w:cs="Calibri"/>
                <w:noProof/>
              </w:rPr>
              <w:t>Results and Analysis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_Toc199627862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12</w:t>
            </w:r>
            <w:r w:rsidRPr="00AB4698">
              <w:rPr>
                <w:rFonts w:ascii="Calibri" w:hAnsi="Calibri" w:cs="Calibri"/>
                <w:noProof/>
                <w:webHidden/>
              </w:rPr>
              <w:fldChar w:fldCharType="end"/>
            </w:r>
          </w:hyperlink>
        </w:p>
        <w:p w14:paraId="7B57C7E7" w14:textId="20F04B09"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63" w:history="1">
            <w:r w:rsidRPr="00AB4698">
              <w:rPr>
                <w:rStyle w:val="Hyperlink"/>
                <w:rFonts w:ascii="Calibri" w:eastAsia="Calibri" w:hAnsi="Calibri" w:cs="Calibri"/>
                <w:noProof/>
              </w:rPr>
              <w:t>Home Audio</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_Toc199627863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12</w:t>
            </w:r>
            <w:r w:rsidRPr="00AB4698">
              <w:rPr>
                <w:rFonts w:ascii="Calibri" w:hAnsi="Calibri" w:cs="Calibri"/>
                <w:noProof/>
                <w:webHidden/>
              </w:rPr>
              <w:fldChar w:fldCharType="end"/>
            </w:r>
          </w:hyperlink>
        </w:p>
        <w:p w14:paraId="719CE7FE" w14:textId="42909C75"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64" w:history="1">
            <w:r w:rsidRPr="00AB4698">
              <w:rPr>
                <w:rStyle w:val="Hyperlink"/>
                <w:rFonts w:ascii="Calibri" w:eastAsia="Calibri" w:hAnsi="Calibri" w:cs="Calibri"/>
                <w:noProof/>
              </w:rPr>
              <w:t>Camera Accessories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_Toc199627864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13</w:t>
            </w:r>
            <w:r w:rsidRPr="00AB4698">
              <w:rPr>
                <w:rFonts w:ascii="Calibri" w:hAnsi="Calibri" w:cs="Calibri"/>
                <w:noProof/>
                <w:webHidden/>
              </w:rPr>
              <w:fldChar w:fldCharType="end"/>
            </w:r>
          </w:hyperlink>
        </w:p>
        <w:p w14:paraId="2B7CFDE0" w14:textId="6320EF3C"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65" w:history="1">
            <w:r w:rsidRPr="00AB4698">
              <w:rPr>
                <w:rStyle w:val="Hyperlink"/>
                <w:rFonts w:ascii="Calibri" w:eastAsia="Calibri" w:hAnsi="Calibri" w:cs="Calibri"/>
                <w:noProof/>
              </w:rPr>
              <w:t>Gaming Accessories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_Toc199627865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13</w:t>
            </w:r>
            <w:r w:rsidRPr="00AB4698">
              <w:rPr>
                <w:rFonts w:ascii="Calibri" w:hAnsi="Calibri" w:cs="Calibri"/>
                <w:noProof/>
                <w:webHidden/>
              </w:rPr>
              <w:fldChar w:fldCharType="end"/>
            </w:r>
          </w:hyperlink>
        </w:p>
        <w:p w14:paraId="752444ED" w14:textId="2655A080"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66" w:history="1">
            <w:r w:rsidRPr="00AB4698">
              <w:rPr>
                <w:rStyle w:val="Hyperlink"/>
                <w:rFonts w:ascii="Calibri" w:eastAsia="Calibri" w:hAnsi="Calibri" w:cs="Calibri"/>
                <w:noProof/>
              </w:rPr>
              <w:t>Comparative Summary of Model Performance</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_Toc199627866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14</w:t>
            </w:r>
            <w:r w:rsidRPr="00AB4698">
              <w:rPr>
                <w:rFonts w:ascii="Calibri" w:hAnsi="Calibri" w:cs="Calibri"/>
                <w:noProof/>
                <w:webHidden/>
              </w:rPr>
              <w:fldChar w:fldCharType="end"/>
            </w:r>
          </w:hyperlink>
        </w:p>
        <w:p w14:paraId="0B752E0A" w14:textId="655BE4E4"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67" w:history="1">
            <w:r w:rsidRPr="00AB4698">
              <w:rPr>
                <w:rStyle w:val="Hyperlink"/>
                <w:rFonts w:ascii="Calibri" w:hAnsi="Calibri" w:cs="Calibri"/>
                <w:noProof/>
              </w:rPr>
              <w:t>Business Insights Across Categories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_Toc199627867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14</w:t>
            </w:r>
            <w:r w:rsidRPr="00AB4698">
              <w:rPr>
                <w:rFonts w:ascii="Calibri" w:hAnsi="Calibri" w:cs="Calibri"/>
                <w:noProof/>
                <w:webHidden/>
              </w:rPr>
              <w:fldChar w:fldCharType="end"/>
            </w:r>
          </w:hyperlink>
        </w:p>
        <w:p w14:paraId="2973E55D" w14:textId="028E58C8"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68" w:history="1">
            <w:r w:rsidRPr="00AB4698">
              <w:rPr>
                <w:rStyle w:val="Hyperlink"/>
                <w:rFonts w:ascii="Calibri" w:hAnsi="Calibri" w:cs="Calibri"/>
                <w:noProof/>
              </w:rPr>
              <w:t>Category Comparison: Why Gaming Accessories Lead</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_Toc199627868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15</w:t>
            </w:r>
            <w:r w:rsidRPr="00AB4698">
              <w:rPr>
                <w:rFonts w:ascii="Calibri" w:hAnsi="Calibri" w:cs="Calibri"/>
                <w:noProof/>
                <w:webHidden/>
              </w:rPr>
              <w:fldChar w:fldCharType="end"/>
            </w:r>
          </w:hyperlink>
        </w:p>
        <w:p w14:paraId="5E32EF4F" w14:textId="116ACBCB"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69" w:history="1">
            <w:r w:rsidRPr="00AB4698">
              <w:rPr>
                <w:rStyle w:val="Hyperlink"/>
                <w:rFonts w:ascii="Calibri" w:hAnsi="Calibri" w:cs="Calibri"/>
                <w:noProof/>
              </w:rPr>
              <w:t>Visual Insight Summaries (EDA Support)</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_Toc199627869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15</w:t>
            </w:r>
            <w:r w:rsidRPr="00AB4698">
              <w:rPr>
                <w:rFonts w:ascii="Calibri" w:hAnsi="Calibri" w:cs="Calibri"/>
                <w:noProof/>
                <w:webHidden/>
              </w:rPr>
              <w:fldChar w:fldCharType="end"/>
            </w:r>
          </w:hyperlink>
        </w:p>
        <w:p w14:paraId="63139153" w14:textId="5C9BA526" w:rsidR="00AB4698" w:rsidRPr="00AB4698" w:rsidRDefault="00AB4698" w:rsidP="00AB4698">
          <w:pPr>
            <w:pStyle w:val="TOC1"/>
            <w:tabs>
              <w:tab w:val="right" w:leader="dot" w:pos="9016"/>
            </w:tabs>
            <w:spacing w:before="0" w:beforeAutospacing="0" w:after="240" w:afterAutospacing="0"/>
            <w:jc w:val="both"/>
            <w:rPr>
              <w:rFonts w:ascii="Calibri" w:eastAsiaTheme="minorEastAsia" w:hAnsi="Calibri" w:cs="Calibri"/>
              <w:b w:val="0"/>
              <w:bCs w:val="0"/>
              <w:caps/>
              <w:noProof/>
              <w:color w:val="auto"/>
              <w:kern w:val="2"/>
              <w:sz w:val="24"/>
              <w:szCs w:val="24"/>
              <w14:ligatures w14:val="standardContextual"/>
            </w:rPr>
          </w:pPr>
          <w:hyperlink w:anchor="_Toc199627870" w:history="1">
            <w:r w:rsidRPr="00AB4698">
              <w:rPr>
                <w:rStyle w:val="Hyperlink"/>
                <w:rFonts w:ascii="Calibri" w:hAnsi="Calibri" w:cs="Calibri"/>
                <w:noProof/>
              </w:rPr>
              <w:t>Strategic Recommendations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_Toc199627870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17</w:t>
            </w:r>
            <w:r w:rsidRPr="00AB4698">
              <w:rPr>
                <w:rFonts w:ascii="Calibri" w:hAnsi="Calibri" w:cs="Calibri"/>
                <w:noProof/>
                <w:webHidden/>
              </w:rPr>
              <w:fldChar w:fldCharType="end"/>
            </w:r>
          </w:hyperlink>
        </w:p>
        <w:p w14:paraId="00BAFF03" w14:textId="6F9FE889"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71" w:history="1">
            <w:r w:rsidRPr="00AB4698">
              <w:rPr>
                <w:rStyle w:val="Hyperlink"/>
                <w:rFonts w:ascii="Calibri" w:hAnsi="Calibri" w:cs="Calibri"/>
                <w:noProof/>
              </w:rPr>
              <w:t>Segment-Specific Strategy: Priority to Gaming Accessories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_Toc199627871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17</w:t>
            </w:r>
            <w:r w:rsidRPr="00AB4698">
              <w:rPr>
                <w:rFonts w:ascii="Calibri" w:hAnsi="Calibri" w:cs="Calibri"/>
                <w:noProof/>
                <w:webHidden/>
              </w:rPr>
              <w:fldChar w:fldCharType="end"/>
            </w:r>
          </w:hyperlink>
        </w:p>
        <w:p w14:paraId="20D5D21C" w14:textId="3A989CB5"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72" w:history="1">
            <w:r w:rsidRPr="00AB4698">
              <w:rPr>
                <w:rStyle w:val="Hyperlink"/>
                <w:rFonts w:ascii="Calibri" w:hAnsi="Calibri" w:cs="Calibri"/>
                <w:noProof/>
              </w:rPr>
              <w:t>Lag-Aware Campaign Planning Across Categories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_Toc199627872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17</w:t>
            </w:r>
            <w:r w:rsidRPr="00AB4698">
              <w:rPr>
                <w:rFonts w:ascii="Calibri" w:hAnsi="Calibri" w:cs="Calibri"/>
                <w:noProof/>
                <w:webHidden/>
              </w:rPr>
              <w:fldChar w:fldCharType="end"/>
            </w:r>
          </w:hyperlink>
        </w:p>
        <w:p w14:paraId="45EA429B" w14:textId="752B1197"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73" w:history="1">
            <w:r w:rsidRPr="00AB4698">
              <w:rPr>
                <w:rStyle w:val="Hyperlink"/>
                <w:rFonts w:ascii="Calibri" w:hAnsi="Calibri" w:cs="Calibri"/>
                <w:noProof/>
              </w:rPr>
              <w:t>Pricing and Discount Strategy</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_Toc199627873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18</w:t>
            </w:r>
            <w:r w:rsidRPr="00AB4698">
              <w:rPr>
                <w:rFonts w:ascii="Calibri" w:hAnsi="Calibri" w:cs="Calibri"/>
                <w:noProof/>
                <w:webHidden/>
              </w:rPr>
              <w:fldChar w:fldCharType="end"/>
            </w:r>
          </w:hyperlink>
        </w:p>
        <w:p w14:paraId="470A0FC2" w14:textId="3A130952"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74" w:history="1">
            <w:r w:rsidRPr="00AB4698">
              <w:rPr>
                <w:rStyle w:val="Hyperlink"/>
                <w:rFonts w:ascii="Calibri" w:hAnsi="Calibri" w:cs="Calibri"/>
                <w:noProof/>
              </w:rPr>
              <w:t>Product-Centric Targeting</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_Toc199627874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18</w:t>
            </w:r>
            <w:r w:rsidRPr="00AB4698">
              <w:rPr>
                <w:rFonts w:ascii="Calibri" w:hAnsi="Calibri" w:cs="Calibri"/>
                <w:noProof/>
                <w:webHidden/>
              </w:rPr>
              <w:fldChar w:fldCharType="end"/>
            </w:r>
          </w:hyperlink>
        </w:p>
        <w:p w14:paraId="680B66BB" w14:textId="0AFEA673"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75" w:history="1">
            <w:r w:rsidRPr="00AB4698">
              <w:rPr>
                <w:rStyle w:val="Hyperlink"/>
                <w:rFonts w:ascii="Calibri" w:hAnsi="Calibri" w:cs="Calibri"/>
                <w:noProof/>
              </w:rPr>
              <w:t>Media Investment Optimization</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_Toc199627875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18</w:t>
            </w:r>
            <w:r w:rsidRPr="00AB4698">
              <w:rPr>
                <w:rFonts w:ascii="Calibri" w:hAnsi="Calibri" w:cs="Calibri"/>
                <w:noProof/>
                <w:webHidden/>
              </w:rPr>
              <w:fldChar w:fldCharType="end"/>
            </w:r>
          </w:hyperlink>
        </w:p>
        <w:p w14:paraId="18710B4C" w14:textId="640B4B7B"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76" w:history="1">
            <w:r w:rsidRPr="00AB4698">
              <w:rPr>
                <w:rStyle w:val="Hyperlink"/>
                <w:rFonts w:ascii="Calibri" w:hAnsi="Calibri" w:cs="Calibri"/>
                <w:noProof/>
              </w:rPr>
              <w:t>Operational Enhancements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_Toc199627876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19</w:t>
            </w:r>
            <w:r w:rsidRPr="00AB4698">
              <w:rPr>
                <w:rFonts w:ascii="Calibri" w:hAnsi="Calibri" w:cs="Calibri"/>
                <w:noProof/>
                <w:webHidden/>
              </w:rPr>
              <w:fldChar w:fldCharType="end"/>
            </w:r>
          </w:hyperlink>
        </w:p>
        <w:p w14:paraId="43CB23A6" w14:textId="747339F1"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77" w:history="1">
            <w:r w:rsidRPr="00AB4698">
              <w:rPr>
                <w:rStyle w:val="Hyperlink"/>
                <w:rFonts w:ascii="Calibri" w:hAnsi="Calibri" w:cs="Calibri"/>
                <w:noProof/>
              </w:rPr>
              <w:t>Dashboard and Automation</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_Toc199627877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19</w:t>
            </w:r>
            <w:r w:rsidRPr="00AB4698">
              <w:rPr>
                <w:rFonts w:ascii="Calibri" w:hAnsi="Calibri" w:cs="Calibri"/>
                <w:noProof/>
                <w:webHidden/>
              </w:rPr>
              <w:fldChar w:fldCharType="end"/>
            </w:r>
          </w:hyperlink>
        </w:p>
        <w:p w14:paraId="63236441" w14:textId="4A3E45EB"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78" w:history="1">
            <w:r w:rsidRPr="00AB4698">
              <w:rPr>
                <w:rStyle w:val="Hyperlink"/>
                <w:rFonts w:ascii="Calibri" w:hAnsi="Calibri" w:cs="Calibri"/>
                <w:noProof/>
              </w:rPr>
              <w:t>Category-Specific Summaries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_Toc199627878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19</w:t>
            </w:r>
            <w:r w:rsidRPr="00AB4698">
              <w:rPr>
                <w:rFonts w:ascii="Calibri" w:hAnsi="Calibri" w:cs="Calibri"/>
                <w:noProof/>
                <w:webHidden/>
              </w:rPr>
              <w:fldChar w:fldCharType="end"/>
            </w:r>
          </w:hyperlink>
        </w:p>
        <w:p w14:paraId="5FCA005B" w14:textId="5D002220" w:rsidR="00AB4698" w:rsidRPr="00AB4698" w:rsidRDefault="00AB4698" w:rsidP="00AB4698">
          <w:pPr>
            <w:pStyle w:val="TOC1"/>
            <w:tabs>
              <w:tab w:val="right" w:leader="dot" w:pos="9016"/>
            </w:tabs>
            <w:spacing w:before="0" w:beforeAutospacing="0" w:after="240" w:afterAutospacing="0"/>
            <w:jc w:val="both"/>
            <w:rPr>
              <w:rFonts w:ascii="Calibri" w:eastAsiaTheme="minorEastAsia" w:hAnsi="Calibri" w:cs="Calibri"/>
              <w:b w:val="0"/>
              <w:bCs w:val="0"/>
              <w:caps/>
              <w:noProof/>
              <w:color w:val="auto"/>
              <w:kern w:val="2"/>
              <w:sz w:val="24"/>
              <w:szCs w:val="24"/>
              <w14:ligatures w14:val="standardContextual"/>
            </w:rPr>
          </w:pPr>
          <w:hyperlink w:anchor="_Toc199627879" w:history="1">
            <w:r w:rsidRPr="00AB4698">
              <w:rPr>
                <w:rStyle w:val="Hyperlink"/>
                <w:rFonts w:ascii="Calibri" w:eastAsiaTheme="majorEastAsia" w:hAnsi="Calibri" w:cs="Calibri"/>
                <w:noProof/>
              </w:rPr>
              <w:t>Limitations and Future Work</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_Toc199627879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20</w:t>
            </w:r>
            <w:r w:rsidRPr="00AB4698">
              <w:rPr>
                <w:rFonts w:ascii="Calibri" w:hAnsi="Calibri" w:cs="Calibri"/>
                <w:noProof/>
                <w:webHidden/>
              </w:rPr>
              <w:fldChar w:fldCharType="end"/>
            </w:r>
          </w:hyperlink>
        </w:p>
        <w:p w14:paraId="637C8EBB" w14:textId="0B59E87C"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80" w:history="1">
            <w:r w:rsidRPr="00AB4698">
              <w:rPr>
                <w:rStyle w:val="Hyperlink"/>
                <w:rFonts w:ascii="Calibri" w:eastAsiaTheme="majorEastAsia" w:hAnsi="Calibri" w:cs="Calibri"/>
                <w:bCs/>
                <w:noProof/>
              </w:rPr>
              <w:t>Modelling Assumptions and Simplifications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_Toc199627880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20</w:t>
            </w:r>
            <w:r w:rsidRPr="00AB4698">
              <w:rPr>
                <w:rFonts w:ascii="Calibri" w:hAnsi="Calibri" w:cs="Calibri"/>
                <w:noProof/>
                <w:webHidden/>
              </w:rPr>
              <w:fldChar w:fldCharType="end"/>
            </w:r>
          </w:hyperlink>
        </w:p>
        <w:p w14:paraId="3C7C7673" w14:textId="7AF0A327"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81" w:history="1">
            <w:r w:rsidRPr="00AB4698">
              <w:rPr>
                <w:rStyle w:val="Hyperlink"/>
                <w:rFonts w:ascii="Calibri" w:eastAsiaTheme="majorEastAsia" w:hAnsi="Calibri" w:cs="Calibri"/>
                <w:bCs/>
                <w:noProof/>
              </w:rPr>
              <w:t>Lag and Adstock Handling</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_Toc199627881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20</w:t>
            </w:r>
            <w:r w:rsidRPr="00AB4698">
              <w:rPr>
                <w:rFonts w:ascii="Calibri" w:hAnsi="Calibri" w:cs="Calibri"/>
                <w:noProof/>
                <w:webHidden/>
              </w:rPr>
              <w:fldChar w:fldCharType="end"/>
            </w:r>
          </w:hyperlink>
        </w:p>
        <w:p w14:paraId="0DD8DD71" w14:textId="071FBA26"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82" w:history="1">
            <w:r w:rsidRPr="00AB4698">
              <w:rPr>
                <w:rStyle w:val="Hyperlink"/>
                <w:rFonts w:ascii="Calibri" w:eastAsiaTheme="majorEastAsia" w:hAnsi="Calibri" w:cs="Calibri"/>
                <w:bCs/>
                <w:noProof/>
              </w:rPr>
              <w:t>Data Constraints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_Toc199627882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20</w:t>
            </w:r>
            <w:r w:rsidRPr="00AB4698">
              <w:rPr>
                <w:rFonts w:ascii="Calibri" w:hAnsi="Calibri" w:cs="Calibri"/>
                <w:noProof/>
                <w:webHidden/>
              </w:rPr>
              <w:fldChar w:fldCharType="end"/>
            </w:r>
          </w:hyperlink>
        </w:p>
        <w:p w14:paraId="53B3EC5A" w14:textId="74672931" w:rsidR="00AB4698" w:rsidRPr="00AB4698" w:rsidRDefault="00AB4698" w:rsidP="00AB4698">
          <w:pPr>
            <w:pStyle w:val="TOC2"/>
            <w:tabs>
              <w:tab w:val="right" w:leader="dot" w:pos="9016"/>
            </w:tabs>
            <w:spacing w:before="0" w:beforeAutospacing="0" w:after="240" w:afterAutospacing="0"/>
            <w:jc w:val="both"/>
            <w:rPr>
              <w:rFonts w:ascii="Calibri" w:eastAsiaTheme="minorEastAsia" w:hAnsi="Calibri" w:cs="Calibri"/>
              <w:b/>
              <w:bCs/>
              <w:smallCaps/>
              <w:noProof/>
              <w:color w:val="auto"/>
              <w:kern w:val="2"/>
              <w:sz w:val="24"/>
              <w:szCs w:val="24"/>
              <w14:ligatures w14:val="standardContextual"/>
            </w:rPr>
          </w:pPr>
          <w:hyperlink w:anchor="_Toc199627883" w:history="1">
            <w:r w:rsidRPr="00AB4698">
              <w:rPr>
                <w:rStyle w:val="Hyperlink"/>
                <w:rFonts w:ascii="Calibri" w:eastAsiaTheme="majorEastAsia" w:hAnsi="Calibri" w:cs="Calibri"/>
                <w:bCs/>
                <w:noProof/>
              </w:rPr>
              <w:t>Future Directions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_Toc199627883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21</w:t>
            </w:r>
            <w:r w:rsidRPr="00AB4698">
              <w:rPr>
                <w:rFonts w:ascii="Calibri" w:hAnsi="Calibri" w:cs="Calibri"/>
                <w:noProof/>
                <w:webHidden/>
              </w:rPr>
              <w:fldChar w:fldCharType="end"/>
            </w:r>
          </w:hyperlink>
        </w:p>
        <w:p w14:paraId="387F0A4B" w14:textId="1769D34B" w:rsidR="00AB4698" w:rsidRPr="00AB4698" w:rsidRDefault="00AB4698" w:rsidP="00AB4698">
          <w:pPr>
            <w:pStyle w:val="TOC1"/>
            <w:tabs>
              <w:tab w:val="right" w:leader="dot" w:pos="9016"/>
            </w:tabs>
            <w:spacing w:before="0" w:beforeAutospacing="0" w:after="240" w:afterAutospacing="0"/>
            <w:jc w:val="both"/>
            <w:rPr>
              <w:rFonts w:ascii="Calibri" w:eastAsiaTheme="minorEastAsia" w:hAnsi="Calibri" w:cs="Calibri"/>
              <w:b w:val="0"/>
              <w:bCs w:val="0"/>
              <w:caps/>
              <w:noProof/>
              <w:color w:val="auto"/>
              <w:kern w:val="2"/>
              <w:sz w:val="24"/>
              <w:szCs w:val="24"/>
              <w14:ligatures w14:val="standardContextual"/>
            </w:rPr>
          </w:pPr>
          <w:hyperlink w:anchor="_Toc199627884" w:history="1">
            <w:r w:rsidRPr="00AB4698">
              <w:rPr>
                <w:rStyle w:val="Hyperlink"/>
                <w:rFonts w:ascii="Calibri" w:hAnsi="Calibri" w:cs="Calibri"/>
                <w:noProof/>
              </w:rPr>
              <w:t>References</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_Toc199627884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22</w:t>
            </w:r>
            <w:r w:rsidRPr="00AB4698">
              <w:rPr>
                <w:rFonts w:ascii="Calibri" w:hAnsi="Calibri" w:cs="Calibri"/>
                <w:noProof/>
                <w:webHidden/>
              </w:rPr>
              <w:fldChar w:fldCharType="end"/>
            </w:r>
          </w:hyperlink>
        </w:p>
        <w:p w14:paraId="7CBAB1AA" w14:textId="6F7B0FD6" w:rsidR="00AB4698" w:rsidRPr="00AB4698" w:rsidRDefault="00AB4698" w:rsidP="00AB4698">
          <w:pPr>
            <w:pStyle w:val="TOC1"/>
            <w:tabs>
              <w:tab w:val="right" w:leader="dot" w:pos="9016"/>
            </w:tabs>
            <w:spacing w:before="0" w:beforeAutospacing="0" w:after="240" w:afterAutospacing="0"/>
            <w:jc w:val="both"/>
            <w:rPr>
              <w:rFonts w:ascii="Calibri" w:eastAsiaTheme="minorEastAsia" w:hAnsi="Calibri" w:cs="Calibri"/>
              <w:b w:val="0"/>
              <w:bCs w:val="0"/>
              <w:caps/>
              <w:noProof/>
              <w:color w:val="auto"/>
              <w:kern w:val="2"/>
              <w:sz w:val="24"/>
              <w:szCs w:val="24"/>
              <w14:ligatures w14:val="standardContextual"/>
            </w:rPr>
          </w:pPr>
          <w:hyperlink w:anchor="_Toc199627885" w:history="1">
            <w:r w:rsidRPr="00AB4698">
              <w:rPr>
                <w:rStyle w:val="Hyperlink"/>
                <w:rFonts w:ascii="Calibri" w:hAnsi="Calibri" w:cs="Calibri"/>
                <w:noProof/>
              </w:rPr>
              <w:t>Appendix</w:t>
            </w:r>
            <w:r w:rsidRPr="00AB4698">
              <w:rPr>
                <w:rFonts w:ascii="Calibri" w:hAnsi="Calibri" w:cs="Calibri"/>
                <w:noProof/>
                <w:webHidden/>
              </w:rPr>
              <w:tab/>
            </w:r>
            <w:r w:rsidRPr="00AB4698">
              <w:rPr>
                <w:rFonts w:ascii="Calibri" w:hAnsi="Calibri" w:cs="Calibri"/>
                <w:noProof/>
                <w:webHidden/>
              </w:rPr>
              <w:fldChar w:fldCharType="begin"/>
            </w:r>
            <w:r w:rsidRPr="00AB4698">
              <w:rPr>
                <w:rFonts w:ascii="Calibri" w:hAnsi="Calibri" w:cs="Calibri"/>
                <w:noProof/>
                <w:webHidden/>
              </w:rPr>
              <w:instrText xml:space="preserve"> PAGEREF _Toc199627885 \h </w:instrText>
            </w:r>
            <w:r w:rsidRPr="00AB4698">
              <w:rPr>
                <w:rFonts w:ascii="Calibri" w:hAnsi="Calibri" w:cs="Calibri"/>
                <w:noProof/>
                <w:webHidden/>
              </w:rPr>
            </w:r>
            <w:r w:rsidRPr="00AB4698">
              <w:rPr>
                <w:rFonts w:ascii="Calibri" w:hAnsi="Calibri" w:cs="Calibri"/>
                <w:noProof/>
                <w:webHidden/>
              </w:rPr>
              <w:fldChar w:fldCharType="separate"/>
            </w:r>
            <w:r w:rsidRPr="00AB4698">
              <w:rPr>
                <w:rFonts w:ascii="Calibri" w:hAnsi="Calibri" w:cs="Calibri"/>
                <w:noProof/>
                <w:webHidden/>
              </w:rPr>
              <w:t>22</w:t>
            </w:r>
            <w:r w:rsidRPr="00AB4698">
              <w:rPr>
                <w:rFonts w:ascii="Calibri" w:hAnsi="Calibri" w:cs="Calibri"/>
                <w:noProof/>
                <w:webHidden/>
              </w:rPr>
              <w:fldChar w:fldCharType="end"/>
            </w:r>
          </w:hyperlink>
        </w:p>
        <w:p w14:paraId="69525BDC" w14:textId="5F1B688C" w:rsidR="00AB4698" w:rsidRDefault="00AB4698" w:rsidP="00AB4698">
          <w:pPr>
            <w:spacing w:before="0" w:beforeAutospacing="0" w:after="240" w:afterAutospacing="0"/>
          </w:pPr>
          <w:r w:rsidRPr="00AB4698">
            <w:rPr>
              <w:rFonts w:ascii="Calibri" w:hAnsi="Calibri" w:cs="Calibri"/>
              <w:b/>
              <w:bCs/>
              <w:noProof/>
            </w:rPr>
            <w:fldChar w:fldCharType="end"/>
          </w:r>
        </w:p>
      </w:sdtContent>
    </w:sdt>
    <w:p w14:paraId="7CB531BF" w14:textId="4E426DCA" w:rsidR="00AB4698" w:rsidRDefault="00AB4698">
      <w:pPr>
        <w:spacing w:before="200" w:beforeAutospacing="0" w:after="200" w:afterAutospacing="0" w:line="276" w:lineRule="auto"/>
        <w:jc w:val="left"/>
        <w:rPr>
          <w:rFonts w:ascii="Calibri" w:hAnsi="Calibri" w:cs="Calibri"/>
          <w:b/>
          <w:bCs/>
          <w:color w:val="156082" w:themeColor="accent1"/>
          <w:sz w:val="48"/>
          <w:szCs w:val="48"/>
        </w:rPr>
      </w:pPr>
      <w:r>
        <w:rPr>
          <w:rFonts w:ascii="Calibri" w:hAnsi="Calibri" w:cs="Calibri"/>
          <w:b/>
          <w:bCs/>
          <w:color w:val="156082" w:themeColor="accent1"/>
          <w:sz w:val="48"/>
          <w:szCs w:val="48"/>
        </w:rPr>
        <w:br w:type="page"/>
      </w:r>
    </w:p>
    <w:p w14:paraId="657AAC88" w14:textId="77777777" w:rsidR="00AB4698" w:rsidRDefault="00AB4698" w:rsidP="6845EE2E">
      <w:pPr>
        <w:spacing w:before="0" w:beforeAutospacing="0" w:after="0" w:afterAutospacing="0"/>
        <w:jc w:val="center"/>
        <w:rPr>
          <w:rFonts w:ascii="Calibri" w:hAnsi="Calibri" w:cs="Calibri"/>
          <w:b/>
          <w:bCs/>
          <w:color w:val="156082" w:themeColor="accent1"/>
          <w:sz w:val="48"/>
          <w:szCs w:val="48"/>
        </w:rPr>
      </w:pPr>
    </w:p>
    <w:p w14:paraId="5B93A1DD" w14:textId="4443EBAD" w:rsidR="004B2576" w:rsidRPr="00651B3B" w:rsidRDefault="004B2576" w:rsidP="6845EE2E">
      <w:pPr>
        <w:spacing w:before="0" w:beforeAutospacing="0" w:after="0" w:afterAutospacing="0"/>
        <w:jc w:val="center"/>
        <w:rPr>
          <w:rFonts w:ascii="Calibri" w:hAnsi="Calibri" w:cs="Calibri"/>
          <w:b/>
          <w:bCs/>
          <w:color w:val="156082" w:themeColor="accent1"/>
          <w:sz w:val="48"/>
          <w:szCs w:val="48"/>
        </w:rPr>
      </w:pPr>
      <w:r w:rsidRPr="00651B3B">
        <w:rPr>
          <w:rFonts w:ascii="Calibri" w:hAnsi="Calibri" w:cs="Calibri"/>
          <w:b/>
          <w:bCs/>
          <w:color w:val="156082" w:themeColor="accent1"/>
          <w:sz w:val="48"/>
          <w:szCs w:val="48"/>
        </w:rPr>
        <w:t>Marketing Mix Modelling to Optimize Marketing Performance: A Study of F-Kart’s Home Audio, Camera, and Gaming Accessory Categories</w:t>
      </w:r>
    </w:p>
    <w:p w14:paraId="1E2DDAC2" w14:textId="5A2698E8" w:rsidR="00B4777E" w:rsidRPr="00B4777E" w:rsidRDefault="00B4777E" w:rsidP="6845EE2E">
      <w:pPr>
        <w:spacing w:before="0" w:beforeAutospacing="0" w:after="0" w:afterAutospacing="0"/>
        <w:jc w:val="center"/>
        <w:rPr>
          <w:rFonts w:ascii="Calibri" w:hAnsi="Calibri" w:cs="Calibri"/>
          <w:b/>
          <w:bCs/>
          <w:color w:val="156082" w:themeColor="accent1"/>
          <w:sz w:val="48"/>
          <w:szCs w:val="48"/>
        </w:rPr>
      </w:pPr>
    </w:p>
    <w:p w14:paraId="2BB4B9C0" w14:textId="133070A3" w:rsidR="00EC27E8" w:rsidRPr="00B4777E" w:rsidRDefault="00EB03B4" w:rsidP="6845EE2E">
      <w:pPr>
        <w:pStyle w:val="Heading1"/>
        <w:spacing w:before="0" w:beforeAutospacing="0" w:afterAutospacing="0"/>
        <w:rPr>
          <w:rFonts w:ascii="Calibri" w:hAnsi="Calibri" w:cs="Calibri"/>
        </w:rPr>
      </w:pPr>
      <w:bookmarkStart w:id="0" w:name="_Toc199627849"/>
      <w:r w:rsidRPr="6845EE2E">
        <w:rPr>
          <w:rFonts w:ascii="Calibri" w:hAnsi="Calibri" w:cs="Calibri"/>
        </w:rPr>
        <w:t>Introduction</w:t>
      </w:r>
      <w:bookmarkEnd w:id="0"/>
    </w:p>
    <w:p w14:paraId="60E6E248" w14:textId="058A0E74" w:rsidR="00B4777E" w:rsidRDefault="00B4777E" w:rsidP="6845EE2E">
      <w:pPr>
        <w:spacing w:before="0" w:beforeAutospacing="0" w:after="0" w:afterAutospacing="0"/>
        <w:rPr>
          <w:rFonts w:ascii="Calibri" w:hAnsi="Calibri" w:cs="Calibri"/>
        </w:rPr>
      </w:pPr>
    </w:p>
    <w:p w14:paraId="76ACF9EB" w14:textId="60461EA0" w:rsidR="225F31E3" w:rsidRPr="00DB1A9E" w:rsidRDefault="225F31E3" w:rsidP="00667A5E">
      <w:pPr>
        <w:spacing w:before="0" w:beforeAutospacing="0" w:after="0" w:afterAutospacing="0"/>
        <w:rPr>
          <w:rFonts w:ascii="Calibri" w:hAnsi="Calibri" w:cs="Calibri"/>
        </w:rPr>
      </w:pPr>
      <w:r w:rsidRPr="00DB1A9E">
        <w:rPr>
          <w:rFonts w:ascii="Calibri" w:hAnsi="Calibri" w:cs="Calibri"/>
        </w:rPr>
        <w:t xml:space="preserve">The study analyses the performance of past marketing campaigns and designs evidence-based recommendations for future planning using </w:t>
      </w:r>
      <w:r w:rsidRPr="00B4777E">
        <w:rPr>
          <w:rFonts w:ascii="Calibri" w:hAnsi="Calibri" w:cs="Calibri"/>
        </w:rPr>
        <w:t>Marketing Mix Modelling (MMM) for F-Kart</w:t>
      </w:r>
      <w:r w:rsidRPr="00DB1A9E">
        <w:rPr>
          <w:rFonts w:ascii="Calibri" w:hAnsi="Calibri" w:cs="Calibri"/>
        </w:rPr>
        <w:t>, an e-commerce retail company. Focusing on three pillar product categories, Home Audio, Camera Accessories, and Gaming Accessories, the project applies sophisticated regression models to quantify the determinants of Gross Merchandise Value (GMV) and inform marketing investment decisions.</w:t>
      </w:r>
    </w:p>
    <w:p w14:paraId="785BC4EC" w14:textId="77777777" w:rsidR="00667A5E" w:rsidRPr="00DB1A9E" w:rsidRDefault="00667A5E" w:rsidP="00667A5E">
      <w:pPr>
        <w:spacing w:before="0" w:beforeAutospacing="0" w:after="0" w:afterAutospacing="0"/>
        <w:rPr>
          <w:rFonts w:ascii="Calibri" w:hAnsi="Calibri" w:cs="Calibri"/>
        </w:rPr>
      </w:pPr>
    </w:p>
    <w:p w14:paraId="096F3813" w14:textId="59830AC3" w:rsidR="225F31E3" w:rsidRPr="00DB1A9E" w:rsidRDefault="225F31E3" w:rsidP="00667A5E">
      <w:pPr>
        <w:spacing w:before="0" w:beforeAutospacing="0" w:after="0" w:afterAutospacing="0"/>
        <w:rPr>
          <w:rFonts w:ascii="Calibri" w:hAnsi="Calibri" w:cs="Calibri"/>
        </w:rPr>
      </w:pPr>
      <w:r w:rsidRPr="00DB1A9E">
        <w:rPr>
          <w:rFonts w:ascii="Calibri" w:hAnsi="Calibri" w:cs="Calibri"/>
        </w:rPr>
        <w:lastRenderedPageBreak/>
        <w:t xml:space="preserve">A complete dataset from July 2023 to June 2024 was </w:t>
      </w:r>
      <w:r w:rsidR="004B2576" w:rsidRPr="00DB1A9E">
        <w:rPr>
          <w:rFonts w:ascii="Calibri" w:hAnsi="Calibri" w:cs="Calibri"/>
        </w:rPr>
        <w:t>analysed</w:t>
      </w:r>
      <w:r w:rsidRPr="00DB1A9E">
        <w:rPr>
          <w:rFonts w:ascii="Calibri" w:hAnsi="Calibri" w:cs="Calibri"/>
        </w:rPr>
        <w:t>. Preprocessing techniques included correlation filtering, scaling, one-hot encoding, and lag/</w:t>
      </w:r>
      <w:proofErr w:type="spellStart"/>
      <w:r w:rsidRPr="00DB1A9E">
        <w:rPr>
          <w:rFonts w:ascii="Calibri" w:hAnsi="Calibri" w:cs="Calibri"/>
        </w:rPr>
        <w:t>adstock</w:t>
      </w:r>
      <w:proofErr w:type="spellEnd"/>
      <w:r w:rsidRPr="00DB1A9E">
        <w:rPr>
          <w:rFonts w:ascii="Calibri" w:hAnsi="Calibri" w:cs="Calibri"/>
        </w:rPr>
        <w:t xml:space="preserve"> transforms for improving model performance. Various model techniques were tried: Linear Regression, OLS, Recursive Feature Elimination (RFE), </w:t>
      </w:r>
      <w:proofErr w:type="spellStart"/>
      <w:r w:rsidRPr="00DB1A9E">
        <w:rPr>
          <w:rFonts w:ascii="Calibri" w:hAnsi="Calibri" w:cs="Calibri"/>
        </w:rPr>
        <w:t>Adstock</w:t>
      </w:r>
      <w:proofErr w:type="spellEnd"/>
      <w:r w:rsidRPr="00DB1A9E">
        <w:rPr>
          <w:rFonts w:ascii="Calibri" w:hAnsi="Calibri" w:cs="Calibri"/>
        </w:rPr>
        <w:t xml:space="preserve">-transformed OLS, Gradient Boosting with </w:t>
      </w:r>
      <w:proofErr w:type="spellStart"/>
      <w:r w:rsidRPr="00DB1A9E">
        <w:rPr>
          <w:rFonts w:ascii="Calibri" w:hAnsi="Calibri" w:cs="Calibri"/>
        </w:rPr>
        <w:t>Koyck</w:t>
      </w:r>
      <w:proofErr w:type="spellEnd"/>
      <w:r w:rsidRPr="00DB1A9E">
        <w:rPr>
          <w:rFonts w:ascii="Calibri" w:hAnsi="Calibri" w:cs="Calibri"/>
        </w:rPr>
        <w:t xml:space="preserve"> lag, Distributed Lag Models (DLM), and Exponential/Multiplicative OLS regressions.</w:t>
      </w:r>
    </w:p>
    <w:p w14:paraId="50CB17CF" w14:textId="4B03D3F2" w:rsidR="225F31E3" w:rsidRPr="00DB1A9E" w:rsidRDefault="225F31E3" w:rsidP="00667A5E">
      <w:pPr>
        <w:spacing w:before="0" w:beforeAutospacing="0" w:after="0" w:afterAutospacing="0"/>
        <w:rPr>
          <w:rFonts w:ascii="Calibri" w:hAnsi="Calibri" w:cs="Calibri"/>
        </w:rPr>
      </w:pPr>
      <w:r w:rsidRPr="00DB1A9E">
        <w:rPr>
          <w:rFonts w:ascii="Calibri" w:hAnsi="Calibri" w:cs="Calibri"/>
        </w:rPr>
        <w:t>Out of all the models, the Exponential/Multiplicative model for Gaming Accessories fit with the highest R² of 0.8592 and lowest RMSE of 0.3334, detecting leading GMV drivers such as product MRP, units sold, and marketing lag variables such as LP_lag_2_per. The Distributed Lag Model performed extremely well across categories, especially for Home Audio (R² = 0.794) and Gaming Accessories (R² = 0.8016), indicating strong evidence of strong temporal effects on campaign performance.</w:t>
      </w:r>
    </w:p>
    <w:p w14:paraId="26E3E3D5" w14:textId="77777777" w:rsidR="00667A5E" w:rsidRPr="00DB1A9E" w:rsidRDefault="00667A5E" w:rsidP="00667A5E">
      <w:pPr>
        <w:spacing w:before="0" w:beforeAutospacing="0" w:after="0" w:afterAutospacing="0"/>
        <w:rPr>
          <w:rFonts w:ascii="Calibri" w:hAnsi="Calibri" w:cs="Calibri"/>
        </w:rPr>
      </w:pPr>
    </w:p>
    <w:p w14:paraId="5DDC4F16" w14:textId="3C71F9C2" w:rsidR="225F31E3" w:rsidRPr="00DB1A9E" w:rsidRDefault="225F31E3" w:rsidP="00667A5E">
      <w:pPr>
        <w:spacing w:before="0" w:beforeAutospacing="0" w:after="0" w:afterAutospacing="0"/>
        <w:rPr>
          <w:rFonts w:ascii="Calibri" w:hAnsi="Calibri" w:cs="Calibri"/>
        </w:rPr>
      </w:pPr>
      <w:r w:rsidRPr="00DB1A9E">
        <w:rPr>
          <w:rFonts w:ascii="Calibri" w:hAnsi="Calibri" w:cs="Calibri"/>
        </w:rPr>
        <w:t>Key findings are that:</w:t>
      </w:r>
    </w:p>
    <w:p w14:paraId="73584875" w14:textId="1B23215D" w:rsidR="225F31E3" w:rsidRPr="00DB1A9E" w:rsidRDefault="225F31E3" w:rsidP="008D56AD">
      <w:pPr>
        <w:pStyle w:val="ListParagraph"/>
        <w:numPr>
          <w:ilvl w:val="0"/>
          <w:numId w:val="16"/>
        </w:numPr>
        <w:spacing w:before="0" w:beforeAutospacing="0" w:after="0" w:afterAutospacing="0"/>
        <w:rPr>
          <w:rFonts w:ascii="Calibri" w:hAnsi="Calibri" w:cs="Calibri"/>
        </w:rPr>
      </w:pPr>
      <w:r w:rsidRPr="00DB1A9E">
        <w:rPr>
          <w:rFonts w:ascii="Calibri" w:hAnsi="Calibri" w:cs="Calibri"/>
        </w:rPr>
        <w:t xml:space="preserve">Discounts often negatively impact GMV, showing price sensitivity. </w:t>
      </w:r>
    </w:p>
    <w:p w14:paraId="3812A50B" w14:textId="3A7B9E1D" w:rsidR="225F31E3" w:rsidRPr="00DB1A9E" w:rsidRDefault="225F31E3" w:rsidP="008D56AD">
      <w:pPr>
        <w:pStyle w:val="ListParagraph"/>
        <w:numPr>
          <w:ilvl w:val="0"/>
          <w:numId w:val="16"/>
        </w:numPr>
        <w:spacing w:before="0" w:beforeAutospacing="0" w:after="0" w:afterAutospacing="0"/>
        <w:rPr>
          <w:rFonts w:ascii="Calibri" w:hAnsi="Calibri" w:cs="Calibri"/>
        </w:rPr>
      </w:pPr>
      <w:r w:rsidRPr="00DB1A9E">
        <w:rPr>
          <w:rFonts w:ascii="Calibri" w:hAnsi="Calibri" w:cs="Calibri"/>
        </w:rPr>
        <w:t xml:space="preserve">Delayed marketing effects (1–3 weeks) significantly influence sales. </w:t>
      </w:r>
    </w:p>
    <w:p w14:paraId="0AA8AEBA" w14:textId="450DB7C3" w:rsidR="00EC27E8" w:rsidRPr="00DB1A9E" w:rsidRDefault="00EC27E8" w:rsidP="008D56AD">
      <w:pPr>
        <w:pStyle w:val="ListParagraph"/>
        <w:numPr>
          <w:ilvl w:val="0"/>
          <w:numId w:val="16"/>
        </w:numPr>
        <w:spacing w:before="0" w:beforeAutospacing="0" w:after="0" w:afterAutospacing="0"/>
        <w:rPr>
          <w:rFonts w:ascii="Calibri" w:hAnsi="Calibri" w:cs="Calibri"/>
        </w:rPr>
      </w:pPr>
      <w:r w:rsidRPr="00DB1A9E">
        <w:rPr>
          <w:rFonts w:ascii="Calibri" w:hAnsi="Calibri" w:cs="Calibri"/>
        </w:rPr>
        <w:t>High-MRP, niche gaming products generate the highest returns when combined with smart campaign timing.</w:t>
      </w:r>
    </w:p>
    <w:p w14:paraId="7CF27894" w14:textId="77777777" w:rsidR="00667A5E" w:rsidRPr="00DB1A9E" w:rsidRDefault="00667A5E" w:rsidP="00667A5E">
      <w:pPr>
        <w:spacing w:before="0" w:beforeAutospacing="0" w:after="0" w:afterAutospacing="0"/>
        <w:rPr>
          <w:rFonts w:ascii="Calibri" w:hAnsi="Calibri" w:cs="Calibri"/>
        </w:rPr>
      </w:pPr>
    </w:p>
    <w:p w14:paraId="3BDABF31" w14:textId="032B1B4C" w:rsidR="225F31E3" w:rsidRPr="00DB1A9E" w:rsidRDefault="225F31E3" w:rsidP="00667A5E">
      <w:pPr>
        <w:spacing w:before="0" w:beforeAutospacing="0" w:after="0" w:afterAutospacing="0"/>
        <w:rPr>
          <w:rFonts w:ascii="Calibri" w:hAnsi="Calibri" w:cs="Calibri"/>
        </w:rPr>
      </w:pPr>
      <w:r w:rsidRPr="00DB1A9E">
        <w:rPr>
          <w:rFonts w:ascii="Calibri" w:hAnsi="Calibri" w:cs="Calibri"/>
        </w:rPr>
        <w:t>Recommendations involve actionable actions such as lag-aware media planning, controlled discounting, bundling high-performing products, and anticipatory inventory alignment. Weaknesses are linearity assumptions within models, exclusion of interaction terms, and reliance on historical data. Emerging directions involve the integration of Bayesian MMM or machine learning models for better personalization and accuracy.</w:t>
      </w:r>
    </w:p>
    <w:p w14:paraId="0EAF4435" w14:textId="77777777" w:rsidR="00667A5E" w:rsidRPr="00DB1A9E" w:rsidRDefault="00667A5E" w:rsidP="00667A5E">
      <w:pPr>
        <w:spacing w:before="0" w:beforeAutospacing="0" w:after="0" w:afterAutospacing="0"/>
        <w:rPr>
          <w:rFonts w:ascii="Calibri" w:hAnsi="Calibri" w:cs="Calibri"/>
        </w:rPr>
      </w:pPr>
    </w:p>
    <w:p w14:paraId="2518E660" w14:textId="4062C4D0" w:rsidR="225F31E3" w:rsidRPr="00DB1A9E" w:rsidRDefault="225F31E3" w:rsidP="00667A5E">
      <w:pPr>
        <w:spacing w:before="0" w:beforeAutospacing="0" w:after="0" w:afterAutospacing="0"/>
        <w:rPr>
          <w:rFonts w:ascii="Calibri" w:hAnsi="Calibri" w:cs="Calibri"/>
        </w:rPr>
      </w:pPr>
      <w:r w:rsidRPr="00DB1A9E">
        <w:rPr>
          <w:rFonts w:ascii="Calibri" w:hAnsi="Calibri" w:cs="Calibri"/>
        </w:rPr>
        <w:t xml:space="preserve">This MMM project demonstrates statistical </w:t>
      </w:r>
      <w:r w:rsidR="00667A5E" w:rsidRPr="00DB1A9E">
        <w:rPr>
          <w:rFonts w:ascii="Calibri" w:hAnsi="Calibri" w:cs="Calibri"/>
        </w:rPr>
        <w:t>modelling</w:t>
      </w:r>
      <w:r w:rsidRPr="00DB1A9E">
        <w:rPr>
          <w:rFonts w:ascii="Calibri" w:hAnsi="Calibri" w:cs="Calibri"/>
        </w:rPr>
        <w:t xml:space="preserve"> can be employed to link marketing efforts and business outcomes, providing data-driven strategy for maximizing ROI in an intense, privacy-constrained retail environment.</w:t>
      </w:r>
    </w:p>
    <w:p w14:paraId="224F27E6" w14:textId="413E7FE1" w:rsidR="26F2FECA" w:rsidRPr="00B4777E" w:rsidRDefault="26F2FECA" w:rsidP="00B4777E">
      <w:pPr>
        <w:spacing w:before="0" w:beforeAutospacing="0" w:after="0" w:afterAutospacing="0"/>
        <w:rPr>
          <w:rFonts w:ascii="Calibri" w:hAnsi="Calibri" w:cs="Calibri"/>
        </w:rPr>
      </w:pPr>
    </w:p>
    <w:p w14:paraId="009A999C" w14:textId="6D2AE51D" w:rsidR="00EC27E8" w:rsidRPr="00B4777E" w:rsidRDefault="00EC27E8" w:rsidP="6845EE2E">
      <w:pPr>
        <w:pStyle w:val="Heading1"/>
        <w:spacing w:before="0" w:beforeAutospacing="0" w:afterAutospacing="0"/>
        <w:rPr>
          <w:rFonts w:ascii="Calibri" w:hAnsi="Calibri" w:cs="Calibri"/>
        </w:rPr>
      </w:pPr>
      <w:bookmarkStart w:id="1" w:name="_Toc199627850"/>
      <w:r w:rsidRPr="6845EE2E">
        <w:rPr>
          <w:rFonts w:ascii="Calibri" w:hAnsi="Calibri" w:cs="Calibri"/>
        </w:rPr>
        <w:t>Background</w:t>
      </w:r>
      <w:bookmarkEnd w:id="1"/>
    </w:p>
    <w:p w14:paraId="20332DBF" w14:textId="4D530BC6" w:rsidR="00B4777E" w:rsidRDefault="00B4777E" w:rsidP="6845EE2E">
      <w:pPr>
        <w:spacing w:before="0" w:beforeAutospacing="0" w:after="0" w:afterAutospacing="0"/>
        <w:rPr>
          <w:rFonts w:ascii="Calibri" w:hAnsi="Calibri" w:cs="Calibri"/>
        </w:rPr>
      </w:pPr>
    </w:p>
    <w:p w14:paraId="7CA162E1" w14:textId="2C361DE5" w:rsidR="00F24810" w:rsidRPr="00F24810" w:rsidRDefault="0C52A783" w:rsidP="00F24810">
      <w:pPr>
        <w:spacing w:before="0" w:beforeAutospacing="0" w:after="0" w:afterAutospacing="0"/>
        <w:rPr>
          <w:rFonts w:ascii="Calibri" w:hAnsi="Calibri" w:cs="Calibri"/>
        </w:rPr>
      </w:pPr>
      <w:r w:rsidRPr="00F24810">
        <w:rPr>
          <w:rFonts w:ascii="Calibri" w:hAnsi="Calibri" w:cs="Calibri"/>
        </w:rPr>
        <w:t xml:space="preserve">Marketing Mix </w:t>
      </w:r>
      <w:r w:rsidR="003F22A8" w:rsidRPr="00F24810">
        <w:rPr>
          <w:rFonts w:ascii="Calibri" w:hAnsi="Calibri" w:cs="Calibri"/>
        </w:rPr>
        <w:t>Modelling</w:t>
      </w:r>
      <w:r w:rsidRPr="00F24810">
        <w:rPr>
          <w:rFonts w:ascii="Calibri" w:hAnsi="Calibri" w:cs="Calibri"/>
        </w:rPr>
        <w:t xml:space="preserve"> (MMM) is quantitative analytical technique used to measure effectiveness of marketing strategy and guide future investment. It is a key tool in today's business, where marketing budgets need to be justified on an ongoing basis and traditional tracking vehicles no longer work due to growing issues of privacy. With escalating limits on user-level data (e.g., cookies deprecation, GDPR), marketers are turning to MMM for reliable insights respecting privacy on how different variables affect business outcomes (Bricker, 2024).</w:t>
      </w:r>
    </w:p>
    <w:p w14:paraId="41565157" w14:textId="6F8E983E" w:rsidR="00B4777E" w:rsidRPr="00B4777E" w:rsidRDefault="00B4777E" w:rsidP="6845EE2E">
      <w:pPr>
        <w:spacing w:before="0" w:beforeAutospacing="0" w:after="0" w:afterAutospacing="0"/>
        <w:rPr>
          <w:rFonts w:ascii="Calibri" w:hAnsi="Calibri" w:cs="Calibri"/>
        </w:rPr>
      </w:pPr>
    </w:p>
    <w:p w14:paraId="169F3723" w14:textId="6E7B83CB" w:rsidR="5B82C0A2" w:rsidRPr="00F24810" w:rsidRDefault="0C52A783" w:rsidP="6845EE2E">
      <w:pPr>
        <w:pStyle w:val="Heading2"/>
        <w:spacing w:before="0" w:beforeAutospacing="0" w:afterAutospacing="0"/>
        <w:rPr>
          <w:rFonts w:ascii="Calibri" w:hAnsi="Calibri" w:cs="Calibri"/>
        </w:rPr>
      </w:pPr>
      <w:bookmarkStart w:id="2" w:name="_Toc199627851"/>
      <w:r w:rsidRPr="6845EE2E">
        <w:rPr>
          <w:rFonts w:ascii="Calibri" w:hAnsi="Calibri" w:cs="Calibri"/>
        </w:rPr>
        <w:t>Concept and Philosophy of MMM</w:t>
      </w:r>
      <w:bookmarkEnd w:id="2"/>
    </w:p>
    <w:p w14:paraId="4305FD5A" w14:textId="5A327E0B" w:rsidR="00B4777E" w:rsidRDefault="00B4777E" w:rsidP="6845EE2E">
      <w:pPr>
        <w:spacing w:before="0" w:beforeAutospacing="0" w:after="0" w:afterAutospacing="0"/>
        <w:rPr>
          <w:rFonts w:ascii="Calibri" w:hAnsi="Calibri" w:cs="Calibri"/>
        </w:rPr>
      </w:pPr>
    </w:p>
    <w:p w14:paraId="66E3FB6D" w14:textId="7F064CB1" w:rsidR="5B82C0A2" w:rsidRDefault="0C52A783" w:rsidP="00F24810">
      <w:pPr>
        <w:spacing w:before="0" w:beforeAutospacing="0" w:after="0" w:afterAutospacing="0"/>
        <w:rPr>
          <w:rFonts w:ascii="Calibri" w:hAnsi="Calibri" w:cs="Calibri"/>
        </w:rPr>
      </w:pPr>
      <w:r w:rsidRPr="00F24810">
        <w:rPr>
          <w:rFonts w:ascii="Calibri" w:hAnsi="Calibri" w:cs="Calibri"/>
        </w:rPr>
        <w:t>MMM rests on the "marketing mix" idea, originally put forward by Borden in the 1940s and later made famous as the 4Ps - Product, Price, Place, and Promotion (Lilien et al., 1992).</w:t>
      </w:r>
      <w:r w:rsidR="003F22A8" w:rsidRPr="00F24810">
        <w:rPr>
          <w:rFonts w:ascii="Calibri" w:hAnsi="Calibri" w:cs="Calibri"/>
        </w:rPr>
        <w:t xml:space="preserve"> It </w:t>
      </w:r>
      <w:r w:rsidRPr="00F24810">
        <w:rPr>
          <w:rFonts w:ascii="Calibri" w:hAnsi="Calibri" w:cs="Calibri"/>
        </w:rPr>
        <w:t xml:space="preserve">uses statistical </w:t>
      </w:r>
      <w:r w:rsidR="003F22A8" w:rsidRPr="00F24810">
        <w:rPr>
          <w:rFonts w:ascii="Calibri" w:hAnsi="Calibri" w:cs="Calibri"/>
        </w:rPr>
        <w:t>modelling</w:t>
      </w:r>
      <w:r w:rsidRPr="00F24810">
        <w:rPr>
          <w:rFonts w:ascii="Calibri" w:hAnsi="Calibri" w:cs="Calibri"/>
        </w:rPr>
        <w:t>, usually regression analysis, to quantify the relative contribution of every marketing mix element towards sales or revenues outcomes. In contrast to digital models based on one-to-one interactions, MMM uses aggregated historical data to determine long-term trends, media interactions, and decreasing returns (</w:t>
      </w:r>
      <w:proofErr w:type="spellStart"/>
      <w:r w:rsidRPr="00F24810">
        <w:rPr>
          <w:rFonts w:ascii="Calibri" w:hAnsi="Calibri" w:cs="Calibri"/>
        </w:rPr>
        <w:t>DataCamp</w:t>
      </w:r>
      <w:proofErr w:type="spellEnd"/>
      <w:r w:rsidRPr="00F24810">
        <w:rPr>
          <w:rFonts w:ascii="Calibri" w:hAnsi="Calibri" w:cs="Calibri"/>
        </w:rPr>
        <w:t xml:space="preserve">, 2024). Over the last </w:t>
      </w:r>
      <w:r w:rsidRPr="00F24810">
        <w:rPr>
          <w:rFonts w:ascii="Calibri" w:hAnsi="Calibri" w:cs="Calibri"/>
        </w:rPr>
        <w:lastRenderedPageBreak/>
        <w:t>few years, MMM has experienced a resurgence as it is immune to privacy changes and can even measure cross-channel effects (</w:t>
      </w:r>
      <w:proofErr w:type="spellStart"/>
      <w:r w:rsidRPr="00F24810">
        <w:rPr>
          <w:rFonts w:ascii="Calibri" w:hAnsi="Calibri" w:cs="Calibri"/>
        </w:rPr>
        <w:t>NielsenIQ</w:t>
      </w:r>
      <w:proofErr w:type="spellEnd"/>
      <w:r w:rsidRPr="00F24810">
        <w:rPr>
          <w:rFonts w:ascii="Calibri" w:hAnsi="Calibri" w:cs="Calibri"/>
        </w:rPr>
        <w:t>, 2020). With marketers shifting away from real-time attribution towards strategic planning, MMM provides a better panoramic view that allows marketers to connect marketing decision-making to overall business goals.</w:t>
      </w:r>
    </w:p>
    <w:p w14:paraId="0624762B" w14:textId="77777777" w:rsidR="00F24810" w:rsidRPr="00F24810" w:rsidRDefault="00F24810" w:rsidP="00F24810">
      <w:pPr>
        <w:spacing w:before="0" w:beforeAutospacing="0" w:after="0" w:afterAutospacing="0"/>
        <w:rPr>
          <w:rFonts w:ascii="Calibri" w:hAnsi="Calibri" w:cs="Calibri"/>
        </w:rPr>
      </w:pPr>
    </w:p>
    <w:p w14:paraId="0E44DEA6" w14:textId="764413AC" w:rsidR="00F24810" w:rsidRPr="00F24810" w:rsidRDefault="0C52A783" w:rsidP="00F24810">
      <w:pPr>
        <w:spacing w:before="0" w:beforeAutospacing="0" w:after="0" w:afterAutospacing="0"/>
        <w:rPr>
          <w:rFonts w:ascii="Calibri" w:hAnsi="Calibri" w:cs="Calibri"/>
        </w:rPr>
      </w:pPr>
      <w:r w:rsidRPr="00F24810">
        <w:rPr>
          <w:rFonts w:ascii="Calibri" w:hAnsi="Calibri" w:cs="Calibri"/>
        </w:rPr>
        <w:t>It addresses some of the key questions such as "What is the ROI of each marketing channel? ", "What if we reallocated our media spend? ", and "How do we plan to spend to get the most return?"</w:t>
      </w:r>
    </w:p>
    <w:p w14:paraId="28B7362E" w14:textId="5378D8C2" w:rsidR="00B4777E" w:rsidRPr="00B4777E" w:rsidRDefault="00B4777E" w:rsidP="6845EE2E">
      <w:pPr>
        <w:spacing w:before="0" w:beforeAutospacing="0" w:after="0" w:afterAutospacing="0"/>
        <w:rPr>
          <w:rFonts w:ascii="Calibri" w:hAnsi="Calibri" w:cs="Calibri"/>
        </w:rPr>
      </w:pPr>
    </w:p>
    <w:p w14:paraId="3D85873A" w14:textId="7D46FA0D" w:rsidR="00F24810" w:rsidRPr="00B4777E" w:rsidRDefault="0C52A783" w:rsidP="6845EE2E">
      <w:pPr>
        <w:pStyle w:val="Heading2"/>
        <w:spacing w:before="0" w:beforeAutospacing="0" w:afterAutospacing="0"/>
        <w:rPr>
          <w:rFonts w:ascii="Calibri" w:hAnsi="Calibri" w:cs="Calibri"/>
        </w:rPr>
      </w:pPr>
      <w:r w:rsidRPr="6845EE2E">
        <w:rPr>
          <w:rFonts w:ascii="Calibri" w:hAnsi="Calibri" w:cs="Calibri"/>
        </w:rPr>
        <w:t xml:space="preserve"> </w:t>
      </w:r>
      <w:bookmarkStart w:id="3" w:name="_Toc199627852"/>
      <w:r w:rsidRPr="6845EE2E">
        <w:rPr>
          <w:rFonts w:ascii="Calibri" w:hAnsi="Calibri" w:cs="Calibri"/>
        </w:rPr>
        <w:t>Strategic Value of MMM to Business</w:t>
      </w:r>
      <w:bookmarkEnd w:id="3"/>
    </w:p>
    <w:p w14:paraId="609328EC" w14:textId="2787FAC0" w:rsidR="00B4777E" w:rsidRDefault="00B4777E" w:rsidP="6845EE2E">
      <w:pPr>
        <w:spacing w:before="0" w:beforeAutospacing="0" w:after="0" w:afterAutospacing="0"/>
        <w:rPr>
          <w:rFonts w:ascii="Calibri" w:hAnsi="Calibri" w:cs="Calibri"/>
        </w:rPr>
      </w:pPr>
    </w:p>
    <w:p w14:paraId="3753C528" w14:textId="1E54FD48" w:rsidR="5B82C0A2" w:rsidRPr="00F24810" w:rsidRDefault="0C52A783" w:rsidP="00F24810">
      <w:pPr>
        <w:spacing w:before="0" w:beforeAutospacing="0" w:after="0" w:afterAutospacing="0"/>
        <w:rPr>
          <w:rFonts w:ascii="Calibri" w:hAnsi="Calibri" w:cs="Calibri"/>
        </w:rPr>
      </w:pPr>
      <w:r w:rsidRPr="00F24810">
        <w:rPr>
          <w:rFonts w:ascii="Calibri" w:hAnsi="Calibri" w:cs="Calibri"/>
        </w:rPr>
        <w:t>MMM serves three main roles for businesses:</w:t>
      </w:r>
    </w:p>
    <w:p w14:paraId="799B5633" w14:textId="36252985" w:rsidR="5B82C0A2" w:rsidRPr="00F24810" w:rsidRDefault="0C52A783" w:rsidP="008D56AD">
      <w:pPr>
        <w:pStyle w:val="ListParagraph"/>
        <w:numPr>
          <w:ilvl w:val="0"/>
          <w:numId w:val="17"/>
        </w:numPr>
        <w:spacing w:before="0" w:beforeAutospacing="0" w:after="0" w:afterAutospacing="0"/>
        <w:rPr>
          <w:rFonts w:ascii="Calibri" w:hAnsi="Calibri" w:cs="Calibri"/>
        </w:rPr>
      </w:pPr>
      <w:r w:rsidRPr="00F24810">
        <w:rPr>
          <w:rFonts w:ascii="Calibri" w:hAnsi="Calibri" w:cs="Calibri"/>
        </w:rPr>
        <w:t>Scorekeeping – Monitoring the overall contribution of marketing to business performance.</w:t>
      </w:r>
    </w:p>
    <w:p w14:paraId="209560A1" w14:textId="7490A854" w:rsidR="5B82C0A2" w:rsidRPr="00F24810" w:rsidRDefault="0C52A783" w:rsidP="008D56AD">
      <w:pPr>
        <w:pStyle w:val="ListParagraph"/>
        <w:numPr>
          <w:ilvl w:val="0"/>
          <w:numId w:val="17"/>
        </w:numPr>
        <w:spacing w:before="0" w:beforeAutospacing="0" w:after="0" w:afterAutospacing="0"/>
        <w:rPr>
          <w:rFonts w:ascii="Calibri" w:hAnsi="Calibri" w:cs="Calibri"/>
        </w:rPr>
      </w:pPr>
      <w:r w:rsidRPr="00F24810">
        <w:rPr>
          <w:rFonts w:ascii="Calibri" w:hAnsi="Calibri" w:cs="Calibri"/>
        </w:rPr>
        <w:t>Forecasting – Quantifying the impact of marketing input fluctuations.</w:t>
      </w:r>
    </w:p>
    <w:p w14:paraId="2856EA03" w14:textId="3A78E00E" w:rsidR="5B82C0A2" w:rsidRDefault="0C52A783" w:rsidP="008D56AD">
      <w:pPr>
        <w:pStyle w:val="ListParagraph"/>
        <w:numPr>
          <w:ilvl w:val="0"/>
          <w:numId w:val="17"/>
        </w:numPr>
        <w:spacing w:before="0" w:beforeAutospacing="0" w:after="0" w:afterAutospacing="0"/>
        <w:rPr>
          <w:rFonts w:ascii="Calibri" w:hAnsi="Calibri" w:cs="Calibri"/>
        </w:rPr>
      </w:pPr>
      <w:r w:rsidRPr="00F24810">
        <w:rPr>
          <w:rFonts w:ascii="Calibri" w:hAnsi="Calibri" w:cs="Calibri"/>
        </w:rPr>
        <w:t>Optimization – Recommending budget allocation across channels to maximize ROI (</w:t>
      </w:r>
      <w:proofErr w:type="spellStart"/>
      <w:r w:rsidRPr="00F24810">
        <w:rPr>
          <w:rFonts w:ascii="Calibri" w:hAnsi="Calibri" w:cs="Calibri"/>
        </w:rPr>
        <w:t>Supermetrics</w:t>
      </w:r>
      <w:proofErr w:type="spellEnd"/>
      <w:r w:rsidRPr="00F24810">
        <w:rPr>
          <w:rFonts w:ascii="Calibri" w:hAnsi="Calibri" w:cs="Calibri"/>
        </w:rPr>
        <w:t>, 2024).</w:t>
      </w:r>
    </w:p>
    <w:p w14:paraId="50241495" w14:textId="77777777" w:rsidR="00F24810" w:rsidRPr="00F24810" w:rsidRDefault="00F24810" w:rsidP="00F24810">
      <w:pPr>
        <w:spacing w:before="0" w:beforeAutospacing="0" w:after="0" w:afterAutospacing="0"/>
        <w:rPr>
          <w:rFonts w:ascii="Calibri" w:hAnsi="Calibri" w:cs="Calibri"/>
        </w:rPr>
      </w:pPr>
    </w:p>
    <w:p w14:paraId="73AB0F8B" w14:textId="63AB4C55" w:rsidR="5B82C0A2" w:rsidRDefault="0C52A783" w:rsidP="00F24810">
      <w:pPr>
        <w:spacing w:before="0" w:beforeAutospacing="0" w:after="0" w:afterAutospacing="0"/>
        <w:rPr>
          <w:rFonts w:ascii="Calibri" w:hAnsi="Calibri" w:cs="Calibri"/>
        </w:rPr>
      </w:pPr>
      <w:r w:rsidRPr="00F24810">
        <w:rPr>
          <w:rFonts w:ascii="Calibri" w:hAnsi="Calibri" w:cs="Calibri"/>
        </w:rPr>
        <w:t>These functions serve a pivotal function in omnichannel environments like e-commerce, whereby sales are impacted by the mix of online and offline activity, promotions, pricing, seasonality, and outside elements like holidays or competition. MMM provides a rigorous framework through which to quantify the effect of these variables and generate data-driven recommendations.</w:t>
      </w:r>
    </w:p>
    <w:p w14:paraId="10759873" w14:textId="6A100100" w:rsidR="00EC1D8F" w:rsidRPr="00B4777E" w:rsidRDefault="00EC1D8F" w:rsidP="00B4777E">
      <w:pPr>
        <w:spacing w:before="0" w:beforeAutospacing="0" w:after="0" w:afterAutospacing="0"/>
        <w:jc w:val="center"/>
        <w:rPr>
          <w:rFonts w:ascii="Calibri" w:hAnsi="Calibri" w:cs="Calibri"/>
        </w:rPr>
      </w:pPr>
      <w:r w:rsidRPr="00B4777E">
        <w:rPr>
          <w:rFonts w:ascii="Calibri" w:hAnsi="Calibri" w:cs="Calibri"/>
          <w:noProof/>
        </w:rPr>
        <w:drawing>
          <wp:inline distT="0" distB="0" distL="0" distR="0" wp14:anchorId="710DFFE7" wp14:editId="44968765">
            <wp:extent cx="4895850" cy="2894705"/>
            <wp:effectExtent l="0" t="0" r="0" b="1270"/>
            <wp:docPr id="592893797" name="drawing" descr="A close-up of several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3797" name="drawing" descr="A close-up of several colored box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02542" cy="2898662"/>
                    </a:xfrm>
                    <a:prstGeom prst="rect">
                      <a:avLst/>
                    </a:prstGeom>
                  </pic:spPr>
                </pic:pic>
              </a:graphicData>
            </a:graphic>
          </wp:inline>
        </w:drawing>
      </w:r>
    </w:p>
    <w:p w14:paraId="0A663E8F" w14:textId="35A4ADC5" w:rsidR="00EC1D8F" w:rsidRDefault="00EC1D8F" w:rsidP="6845EE2E">
      <w:pPr>
        <w:tabs>
          <w:tab w:val="left" w:pos="1308"/>
        </w:tabs>
        <w:spacing w:before="0" w:beforeAutospacing="0" w:after="0" w:afterAutospacing="0" w:line="257" w:lineRule="auto"/>
        <w:jc w:val="center"/>
        <w:rPr>
          <w:rFonts w:ascii="Calibri" w:eastAsia="Calibri" w:hAnsi="Calibri" w:cs="Calibri"/>
          <w:color w:val="0070C0"/>
          <w:sz w:val="20"/>
          <w:szCs w:val="20"/>
        </w:rPr>
      </w:pPr>
      <w:r w:rsidRPr="3BF954D2">
        <w:rPr>
          <w:rFonts w:ascii="Calibri" w:eastAsia="Calibri" w:hAnsi="Calibri" w:cs="Calibri"/>
          <w:color w:val="0070C0"/>
          <w:sz w:val="20"/>
          <w:szCs w:val="20"/>
        </w:rPr>
        <w:t>Fi</w:t>
      </w:r>
      <w:r w:rsidR="02F6E8EA" w:rsidRPr="3BF954D2">
        <w:rPr>
          <w:rFonts w:ascii="Calibri" w:eastAsia="Calibri" w:hAnsi="Calibri" w:cs="Calibri"/>
          <w:color w:val="0070C0"/>
          <w:sz w:val="20"/>
          <w:szCs w:val="20"/>
        </w:rPr>
        <w:t>gure</w:t>
      </w:r>
      <w:r w:rsidRPr="2215DBBB">
        <w:rPr>
          <w:rFonts w:ascii="Calibri" w:eastAsia="Calibri" w:hAnsi="Calibri" w:cs="Calibri"/>
          <w:color w:val="0070C0"/>
          <w:sz w:val="20"/>
          <w:szCs w:val="20"/>
        </w:rPr>
        <w:t xml:space="preserve"> 1: five reasons why measuring marketing ROI is essential for brand success.</w:t>
      </w:r>
    </w:p>
    <w:p w14:paraId="21EAD105" w14:textId="3314AF76" w:rsidR="00B4777E" w:rsidRPr="00B4777E" w:rsidRDefault="00B4777E" w:rsidP="6845EE2E">
      <w:pPr>
        <w:tabs>
          <w:tab w:val="left" w:pos="1308"/>
        </w:tabs>
        <w:spacing w:before="0" w:beforeAutospacing="0" w:after="0" w:afterAutospacing="0" w:line="257" w:lineRule="auto"/>
        <w:jc w:val="center"/>
        <w:rPr>
          <w:rFonts w:ascii="Calibri" w:eastAsia="Calibri" w:hAnsi="Calibri" w:cs="Calibri"/>
          <w:color w:val="0070C0"/>
          <w:sz w:val="20"/>
          <w:szCs w:val="20"/>
        </w:rPr>
      </w:pPr>
    </w:p>
    <w:p w14:paraId="40608489" w14:textId="06C42B59" w:rsidR="00F24810" w:rsidRPr="00F24810" w:rsidRDefault="00EC1D8F" w:rsidP="6845EE2E">
      <w:pPr>
        <w:tabs>
          <w:tab w:val="left" w:pos="1008"/>
        </w:tabs>
        <w:spacing w:before="0" w:beforeAutospacing="0" w:after="0" w:afterAutospacing="0" w:line="257" w:lineRule="auto"/>
        <w:rPr>
          <w:rFonts w:ascii="Calibri" w:eastAsia="Calibri" w:hAnsi="Calibri" w:cs="Calibri"/>
        </w:rPr>
      </w:pPr>
      <w:r w:rsidRPr="5FBB4C07">
        <w:rPr>
          <w:rFonts w:ascii="Calibri" w:eastAsia="Calibri" w:hAnsi="Calibri" w:cs="Calibri"/>
        </w:rPr>
        <w:t xml:space="preserve">Figure 1 depicts an infographic by </w:t>
      </w:r>
      <w:proofErr w:type="spellStart"/>
      <w:r w:rsidRPr="5FBB4C07">
        <w:rPr>
          <w:rFonts w:ascii="Calibri" w:eastAsia="Calibri" w:hAnsi="Calibri" w:cs="Calibri"/>
        </w:rPr>
        <w:t>NielsenIQ</w:t>
      </w:r>
      <w:proofErr w:type="spellEnd"/>
      <w:r w:rsidRPr="5FBB4C07">
        <w:rPr>
          <w:rFonts w:ascii="Calibri" w:eastAsia="Calibri" w:hAnsi="Calibri" w:cs="Calibri"/>
        </w:rPr>
        <w:t xml:space="preserve"> (2020) listing five reasons why MMM remains meaningful today: ROI optimization, working together under constrained budgets, avoiding privacy and attribution challenges, enabling fast strategy shifts, and assisting in full marketing impact comprehension.</w:t>
      </w:r>
    </w:p>
    <w:p w14:paraId="4EC5B2A4" w14:textId="78EBC235" w:rsidR="00B4777E" w:rsidRPr="00B4777E" w:rsidRDefault="00B4777E" w:rsidP="6845EE2E">
      <w:pPr>
        <w:tabs>
          <w:tab w:val="left" w:pos="1008"/>
        </w:tabs>
        <w:spacing w:before="0" w:beforeAutospacing="0" w:after="0" w:afterAutospacing="0" w:line="257" w:lineRule="auto"/>
        <w:rPr>
          <w:rFonts w:ascii="Calibri" w:hAnsi="Calibri" w:cs="Calibri"/>
        </w:rPr>
      </w:pPr>
    </w:p>
    <w:p w14:paraId="7DDC13B6" w14:textId="273C7F4F" w:rsidR="5B82C0A2" w:rsidRPr="00651B3B" w:rsidRDefault="0C52A783" w:rsidP="00F24810">
      <w:pPr>
        <w:spacing w:before="0" w:beforeAutospacing="0" w:after="0" w:afterAutospacing="0"/>
        <w:rPr>
          <w:rFonts w:ascii="Calibri" w:hAnsi="Calibri" w:cs="Calibri"/>
        </w:rPr>
      </w:pPr>
      <w:r w:rsidRPr="00F24810">
        <w:rPr>
          <w:rFonts w:ascii="Calibri" w:hAnsi="Calibri" w:cs="Calibri"/>
        </w:rPr>
        <w:lastRenderedPageBreak/>
        <w:t>In our study, we use MMM for the purpose of understanding what is influencing the Gross Merchandise Value (GMV) of F-Kart, an e-shopping firm, in three categories: Home Audio, Camera Accessories, and Gaming Accessories. Using various regression techniques on time series data from July 2023 to June 2024, the aim here is to identify the drivers of growth as well as forecast future performance under different scenarios.</w:t>
      </w:r>
    </w:p>
    <w:p w14:paraId="5C083FC9" w14:textId="4DC9F183" w:rsidR="00B4777E" w:rsidRPr="00B4777E" w:rsidRDefault="00B4777E" w:rsidP="6845EE2E">
      <w:pPr>
        <w:spacing w:before="0" w:beforeAutospacing="0" w:after="0" w:afterAutospacing="0"/>
        <w:rPr>
          <w:rFonts w:ascii="Calibri" w:hAnsi="Calibri" w:cs="Calibri"/>
        </w:rPr>
      </w:pPr>
    </w:p>
    <w:p w14:paraId="3572C17F" w14:textId="42C6D784" w:rsidR="00F24810" w:rsidRPr="00F24810" w:rsidRDefault="0C52A783" w:rsidP="00B4777E">
      <w:pPr>
        <w:pStyle w:val="Heading2"/>
        <w:spacing w:before="0" w:beforeAutospacing="0" w:afterAutospacing="0"/>
        <w:rPr>
          <w:rFonts w:ascii="Calibri" w:hAnsi="Calibri" w:cs="Calibri"/>
        </w:rPr>
      </w:pPr>
      <w:bookmarkStart w:id="4" w:name="_Toc199627853"/>
      <w:r w:rsidRPr="00F24810">
        <w:rPr>
          <w:rFonts w:ascii="Calibri" w:hAnsi="Calibri" w:cs="Calibri"/>
        </w:rPr>
        <w:t>Comparison to Multi-Touch Attribution (MTA)</w:t>
      </w:r>
      <w:bookmarkEnd w:id="4"/>
      <w:r w:rsidRPr="00F24810">
        <w:rPr>
          <w:rFonts w:ascii="Calibri" w:hAnsi="Calibri" w:cs="Calibri"/>
        </w:rPr>
        <w:t xml:space="preserve"> </w:t>
      </w:r>
    </w:p>
    <w:p w14:paraId="4429A316" w14:textId="77777777" w:rsidR="00F17CF3" w:rsidRDefault="00F17CF3" w:rsidP="00B4777E">
      <w:pPr>
        <w:spacing w:before="0" w:beforeAutospacing="0" w:after="0" w:afterAutospacing="0"/>
        <w:rPr>
          <w:rFonts w:ascii="Calibri" w:hAnsi="Calibri" w:cs="Calibri"/>
        </w:rPr>
      </w:pPr>
    </w:p>
    <w:p w14:paraId="641D7D9A" w14:textId="2D57D371" w:rsidR="0E94709E" w:rsidRPr="00B52427" w:rsidRDefault="0C52A783" w:rsidP="00B4777E">
      <w:pPr>
        <w:spacing w:before="0" w:beforeAutospacing="0" w:after="0" w:afterAutospacing="0"/>
        <w:rPr>
          <w:rFonts w:ascii="Calibri" w:hAnsi="Calibri" w:cs="Calibri"/>
        </w:rPr>
      </w:pPr>
      <w:r w:rsidRPr="00F24810">
        <w:rPr>
          <w:rFonts w:ascii="Calibri" w:hAnsi="Calibri" w:cs="Calibri"/>
        </w:rPr>
        <w:t xml:space="preserve">Even though Multi-Touch Attribution (MTA) models have gained widespread application in digital marketing, their reliance on user-level data deems them less and less accurate. </w:t>
      </w:r>
      <w:r w:rsidR="00B52427">
        <w:rPr>
          <w:rFonts w:ascii="Calibri" w:hAnsi="Calibri" w:cs="Calibri"/>
        </w:rPr>
        <w:t>Figure</w:t>
      </w:r>
      <w:r w:rsidRPr="00F24810">
        <w:rPr>
          <w:rFonts w:ascii="Calibri" w:hAnsi="Calibri" w:cs="Calibri"/>
        </w:rPr>
        <w:t xml:space="preserve"> 1 below clarifies differences between MMM and MTA.</w:t>
      </w:r>
    </w:p>
    <w:p w14:paraId="3168C014" w14:textId="77777777" w:rsidR="00B52427" w:rsidRPr="00B4777E" w:rsidRDefault="00B52427" w:rsidP="00B4777E">
      <w:pPr>
        <w:keepNext/>
        <w:spacing w:before="0" w:beforeAutospacing="0" w:after="0" w:afterAutospacing="0"/>
        <w:rPr>
          <w:rFonts w:ascii="Calibri" w:hAnsi="Calibri" w:cs="Calibri"/>
        </w:rPr>
      </w:pPr>
      <w:r w:rsidRPr="00B4777E">
        <w:rPr>
          <w:rFonts w:ascii="Calibri" w:hAnsi="Calibri" w:cs="Calibri"/>
        </w:rPr>
        <w:drawing>
          <wp:inline distT="0" distB="0" distL="0" distR="0" wp14:anchorId="0A1A780D" wp14:editId="37FE8BA0">
            <wp:extent cx="5731510" cy="5143500"/>
            <wp:effectExtent l="0" t="0" r="2540" b="0"/>
            <wp:docPr id="1384784673" name="Picture 1" descr="A blue and whit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84673" name="Picture 1" descr="A blue and white chart with text&#10;&#10;AI-generated content may be incorrect."/>
                    <pic:cNvPicPr/>
                  </pic:nvPicPr>
                  <pic:blipFill>
                    <a:blip r:embed="rId12"/>
                    <a:stretch>
                      <a:fillRect/>
                    </a:stretch>
                  </pic:blipFill>
                  <pic:spPr>
                    <a:xfrm>
                      <a:off x="0" y="0"/>
                      <a:ext cx="5731510" cy="5143500"/>
                    </a:xfrm>
                    <a:prstGeom prst="rect">
                      <a:avLst/>
                    </a:prstGeom>
                  </pic:spPr>
                </pic:pic>
              </a:graphicData>
            </a:graphic>
          </wp:inline>
        </w:drawing>
      </w:r>
    </w:p>
    <w:p w14:paraId="38586437" w14:textId="52E1C588" w:rsidR="2FE6D812" w:rsidRPr="00015F75" w:rsidRDefault="00B52427" w:rsidP="6845EE2E">
      <w:pPr>
        <w:pStyle w:val="Caption"/>
        <w:spacing w:before="0" w:beforeAutospacing="0" w:after="0" w:afterAutospacing="0"/>
        <w:jc w:val="center"/>
        <w:rPr>
          <w:rFonts w:ascii="Calibri" w:hAnsi="Calibri" w:cs="Calibri"/>
          <w:sz w:val="20"/>
          <w:szCs w:val="20"/>
        </w:rPr>
      </w:pPr>
      <w:r w:rsidRPr="00B52427">
        <w:rPr>
          <w:rFonts w:ascii="Calibri" w:hAnsi="Calibri" w:cs="Calibri"/>
          <w:sz w:val="20"/>
          <w:szCs w:val="20"/>
        </w:rPr>
        <w:t xml:space="preserve">Figure </w:t>
      </w:r>
      <w:r w:rsidR="1698F017" w:rsidRPr="72FFE301">
        <w:rPr>
          <w:rFonts w:ascii="Calibri" w:hAnsi="Calibri" w:cs="Calibri"/>
          <w:sz w:val="20"/>
          <w:szCs w:val="20"/>
        </w:rPr>
        <w:t>1</w:t>
      </w:r>
      <w:r w:rsidRPr="174C20C4">
        <w:rPr>
          <w:rFonts w:ascii="Calibri" w:hAnsi="Calibri" w:cs="Calibri"/>
          <w:sz w:val="20"/>
          <w:szCs w:val="20"/>
        </w:rPr>
        <w:t>:</w:t>
      </w:r>
      <w:r w:rsidRPr="00B52427">
        <w:rPr>
          <w:rFonts w:ascii="Calibri" w:hAnsi="Calibri" w:cs="Calibri"/>
          <w:sz w:val="20"/>
          <w:szCs w:val="20"/>
        </w:rPr>
        <w:t xml:space="preserve"> Comparison of Marketing Mix </w:t>
      </w:r>
      <w:r w:rsidR="004B2576" w:rsidRPr="00B52427">
        <w:rPr>
          <w:rFonts w:ascii="Calibri" w:hAnsi="Calibri" w:cs="Calibri"/>
          <w:sz w:val="20"/>
          <w:szCs w:val="20"/>
        </w:rPr>
        <w:t>Modelling</w:t>
      </w:r>
      <w:r w:rsidRPr="00B52427">
        <w:rPr>
          <w:rFonts w:ascii="Calibri" w:hAnsi="Calibri" w:cs="Calibri"/>
          <w:sz w:val="20"/>
          <w:szCs w:val="20"/>
        </w:rPr>
        <w:t xml:space="preserve"> and Multi-Touch Attribution</w:t>
      </w:r>
    </w:p>
    <w:p w14:paraId="37005CCA" w14:textId="4AD73AF2" w:rsidR="00B4777E" w:rsidRPr="00B4777E" w:rsidRDefault="00B4777E" w:rsidP="6845EE2E">
      <w:pPr>
        <w:spacing w:before="0" w:beforeAutospacing="0" w:after="0" w:afterAutospacing="0"/>
      </w:pPr>
    </w:p>
    <w:p w14:paraId="2F79C684" w14:textId="6C816F14" w:rsidR="00015F75" w:rsidRPr="00015F75" w:rsidRDefault="1E658345" w:rsidP="00015F75">
      <w:pPr>
        <w:spacing w:before="0" w:beforeAutospacing="0" w:after="0" w:afterAutospacing="0"/>
        <w:rPr>
          <w:rFonts w:ascii="Calibri" w:hAnsi="Calibri" w:cs="Calibri"/>
        </w:rPr>
      </w:pPr>
      <w:r w:rsidRPr="00015F75">
        <w:rPr>
          <w:rFonts w:ascii="Calibri" w:hAnsi="Calibri" w:cs="Calibri"/>
        </w:rPr>
        <w:t>As the marketing environment becomes increasingly complex and privacy-first, MMM delivers a future-proof and comprehensive measurement solution. It enables CMOs and marketing analysts to make data-driven decisions even in the absence of granular tracking (Gartner, 2024).</w:t>
      </w:r>
    </w:p>
    <w:p w14:paraId="2F1952C8" w14:textId="7B1D4C73" w:rsidR="00B4777E" w:rsidRPr="00B4777E" w:rsidRDefault="00B4777E" w:rsidP="6845EE2E">
      <w:pPr>
        <w:spacing w:before="0" w:beforeAutospacing="0" w:after="0" w:afterAutospacing="0"/>
        <w:rPr>
          <w:rFonts w:ascii="Calibri" w:hAnsi="Calibri" w:cs="Calibri"/>
        </w:rPr>
      </w:pPr>
    </w:p>
    <w:p w14:paraId="617ECFF9" w14:textId="3D6FDBF9" w:rsidR="2FE6D812" w:rsidRPr="00015F75" w:rsidRDefault="1E658345" w:rsidP="00B4777E">
      <w:pPr>
        <w:pStyle w:val="Heading2"/>
        <w:spacing w:before="0" w:beforeAutospacing="0" w:afterAutospacing="0"/>
        <w:rPr>
          <w:rFonts w:ascii="Calibri" w:hAnsi="Calibri" w:cs="Calibri"/>
        </w:rPr>
      </w:pPr>
      <w:bookmarkStart w:id="5" w:name="_Toc199627854"/>
      <w:r w:rsidRPr="00015F75">
        <w:rPr>
          <w:rFonts w:ascii="Calibri" w:hAnsi="Calibri" w:cs="Calibri"/>
        </w:rPr>
        <w:t>Why MMM is Crucial for F-Kart</w:t>
      </w:r>
      <w:bookmarkEnd w:id="5"/>
    </w:p>
    <w:p w14:paraId="3481C9B3" w14:textId="77777777" w:rsidR="00F17CF3" w:rsidRDefault="00F17CF3" w:rsidP="00015F75">
      <w:pPr>
        <w:spacing w:before="0" w:beforeAutospacing="0" w:after="0" w:afterAutospacing="0"/>
        <w:rPr>
          <w:rFonts w:ascii="Calibri" w:hAnsi="Calibri" w:cs="Calibri"/>
        </w:rPr>
      </w:pPr>
    </w:p>
    <w:p w14:paraId="54DCD69A" w14:textId="0E8A68E0" w:rsidR="2FE6D812" w:rsidRPr="00015F75" w:rsidRDefault="1E658345" w:rsidP="00015F75">
      <w:pPr>
        <w:spacing w:before="0" w:beforeAutospacing="0" w:after="0" w:afterAutospacing="0"/>
        <w:rPr>
          <w:rFonts w:ascii="Calibri" w:hAnsi="Calibri" w:cs="Calibri"/>
        </w:rPr>
      </w:pPr>
      <w:r w:rsidRPr="00015F75">
        <w:rPr>
          <w:rFonts w:ascii="Calibri" w:hAnsi="Calibri" w:cs="Calibri"/>
        </w:rPr>
        <w:t xml:space="preserve">F-Kart's challenge is how to allocate its marketing budget efficiently between product categories and channels without sacrificing profitability and customer demand. With competition, price wars, and changing customer </w:t>
      </w:r>
      <w:r w:rsidR="00015F75" w:rsidRPr="00015F75">
        <w:rPr>
          <w:rFonts w:ascii="Calibri" w:hAnsi="Calibri" w:cs="Calibri"/>
        </w:rPr>
        <w:t>behaviour</w:t>
      </w:r>
      <w:r w:rsidRPr="00015F75">
        <w:rPr>
          <w:rFonts w:ascii="Calibri" w:hAnsi="Calibri" w:cs="Calibri"/>
        </w:rPr>
        <w:t>, the previous method of intuition-driven decision-making will no longer be effective.</w:t>
      </w:r>
    </w:p>
    <w:p w14:paraId="79D06B74" w14:textId="2BF3357E" w:rsidR="2FE6D812" w:rsidRPr="00015F75" w:rsidRDefault="1E658345" w:rsidP="00015F75">
      <w:pPr>
        <w:spacing w:before="0" w:beforeAutospacing="0" w:after="0" w:afterAutospacing="0"/>
        <w:rPr>
          <w:rFonts w:ascii="Calibri" w:hAnsi="Calibri" w:cs="Calibri"/>
        </w:rPr>
      </w:pPr>
      <w:r w:rsidRPr="00015F75">
        <w:rPr>
          <w:rFonts w:ascii="Calibri" w:hAnsi="Calibri" w:cs="Calibri"/>
        </w:rPr>
        <w:t xml:space="preserve"> </w:t>
      </w:r>
    </w:p>
    <w:p w14:paraId="57659808" w14:textId="77B45CFC" w:rsidR="2FE6D812" w:rsidRPr="00015F75" w:rsidRDefault="1E658345" w:rsidP="00015F75">
      <w:pPr>
        <w:spacing w:before="0" w:beforeAutospacing="0" w:after="0" w:afterAutospacing="0"/>
        <w:rPr>
          <w:rFonts w:ascii="Calibri" w:hAnsi="Calibri" w:cs="Calibri"/>
        </w:rPr>
      </w:pPr>
      <w:r w:rsidRPr="00015F75">
        <w:rPr>
          <w:rFonts w:ascii="Calibri" w:hAnsi="Calibri" w:cs="Calibri"/>
        </w:rPr>
        <w:t>With MMM, F-Kart gains the ability to:</w:t>
      </w:r>
    </w:p>
    <w:p w14:paraId="4382383C" w14:textId="06C80801" w:rsidR="2FE6D812" w:rsidRPr="00015F75" w:rsidRDefault="1E658345" w:rsidP="008D56AD">
      <w:pPr>
        <w:pStyle w:val="ListParagraph"/>
        <w:numPr>
          <w:ilvl w:val="0"/>
          <w:numId w:val="19"/>
        </w:numPr>
        <w:spacing w:before="0" w:beforeAutospacing="0" w:after="0" w:afterAutospacing="0"/>
        <w:rPr>
          <w:rFonts w:ascii="Calibri" w:hAnsi="Calibri" w:cs="Calibri"/>
        </w:rPr>
      </w:pPr>
      <w:r w:rsidRPr="00015F75">
        <w:rPr>
          <w:rFonts w:ascii="Calibri" w:hAnsi="Calibri" w:cs="Calibri"/>
        </w:rPr>
        <w:t>Differentiate between baseline GMV (sales attributable to brand equity or organic traffic) and incremental GMV (sales attributable to marketing).</w:t>
      </w:r>
    </w:p>
    <w:p w14:paraId="09B9E5C9" w14:textId="4D53748F" w:rsidR="2FE6D812" w:rsidRPr="00015F75" w:rsidRDefault="1E658345" w:rsidP="008D56AD">
      <w:pPr>
        <w:pStyle w:val="ListParagraph"/>
        <w:numPr>
          <w:ilvl w:val="0"/>
          <w:numId w:val="19"/>
        </w:numPr>
        <w:spacing w:before="0" w:beforeAutospacing="0" w:after="0" w:afterAutospacing="0"/>
        <w:rPr>
          <w:rFonts w:ascii="Calibri" w:hAnsi="Calibri" w:cs="Calibri"/>
        </w:rPr>
      </w:pPr>
      <w:r w:rsidRPr="00015F75">
        <w:rPr>
          <w:rFonts w:ascii="Calibri" w:hAnsi="Calibri" w:cs="Calibri"/>
        </w:rPr>
        <w:t>Estimate the ROI of each marketing activity—TV ads, online campaigns, digital media spend, and discount promotions.</w:t>
      </w:r>
    </w:p>
    <w:p w14:paraId="2D84EAFD" w14:textId="033A735D" w:rsidR="2FE6D812" w:rsidRPr="00015F75" w:rsidRDefault="1E658345" w:rsidP="008D56AD">
      <w:pPr>
        <w:pStyle w:val="ListParagraph"/>
        <w:numPr>
          <w:ilvl w:val="0"/>
          <w:numId w:val="19"/>
        </w:numPr>
        <w:spacing w:before="0" w:beforeAutospacing="0" w:after="0" w:afterAutospacing="0"/>
        <w:rPr>
          <w:rFonts w:ascii="Calibri" w:hAnsi="Calibri" w:cs="Calibri"/>
        </w:rPr>
      </w:pPr>
      <w:r w:rsidRPr="00015F75">
        <w:rPr>
          <w:rFonts w:ascii="Calibri" w:hAnsi="Calibri" w:cs="Calibri"/>
        </w:rPr>
        <w:t>Detect lagged effects where marketing activities today influence GMV in future weeks.</w:t>
      </w:r>
    </w:p>
    <w:p w14:paraId="45DE2DED" w14:textId="13318215" w:rsidR="2FE6D812" w:rsidRPr="00015F75" w:rsidRDefault="1E658345" w:rsidP="008D56AD">
      <w:pPr>
        <w:pStyle w:val="ListParagraph"/>
        <w:numPr>
          <w:ilvl w:val="0"/>
          <w:numId w:val="19"/>
        </w:numPr>
        <w:spacing w:before="0" w:beforeAutospacing="0" w:after="0" w:afterAutospacing="0"/>
        <w:rPr>
          <w:rFonts w:ascii="Calibri" w:hAnsi="Calibri" w:cs="Calibri"/>
        </w:rPr>
      </w:pPr>
      <w:r w:rsidRPr="00015F75">
        <w:rPr>
          <w:rFonts w:ascii="Calibri" w:hAnsi="Calibri" w:cs="Calibri"/>
        </w:rPr>
        <w:t>Identify saturation points and diminishing returns on ad spend.</w:t>
      </w:r>
    </w:p>
    <w:p w14:paraId="7E469D84" w14:textId="3FA1FCA1" w:rsidR="2FE6D812" w:rsidRPr="00015F75" w:rsidRDefault="1E658345" w:rsidP="008D56AD">
      <w:pPr>
        <w:pStyle w:val="ListParagraph"/>
        <w:numPr>
          <w:ilvl w:val="0"/>
          <w:numId w:val="19"/>
        </w:numPr>
        <w:spacing w:before="0" w:beforeAutospacing="0" w:after="0" w:afterAutospacing="0"/>
        <w:rPr>
          <w:rFonts w:ascii="Calibri" w:hAnsi="Calibri" w:cs="Calibri"/>
        </w:rPr>
      </w:pPr>
      <w:r w:rsidRPr="00015F75">
        <w:rPr>
          <w:rFonts w:ascii="Calibri" w:hAnsi="Calibri" w:cs="Calibri"/>
        </w:rPr>
        <w:t>Develop forward-looking plans with simulated "what-if" scenarios.</w:t>
      </w:r>
    </w:p>
    <w:p w14:paraId="010A524F" w14:textId="6E27B7F1" w:rsidR="2FE6D812" w:rsidRPr="00015F75" w:rsidRDefault="1E658345" w:rsidP="00015F75">
      <w:pPr>
        <w:spacing w:before="0" w:beforeAutospacing="0" w:after="0" w:afterAutospacing="0"/>
        <w:rPr>
          <w:rFonts w:ascii="Calibri" w:hAnsi="Calibri" w:cs="Calibri"/>
        </w:rPr>
      </w:pPr>
      <w:r w:rsidRPr="00015F75">
        <w:rPr>
          <w:rFonts w:ascii="Calibri" w:hAnsi="Calibri" w:cs="Calibri"/>
        </w:rPr>
        <w:t xml:space="preserve"> </w:t>
      </w:r>
    </w:p>
    <w:p w14:paraId="7706FD9A" w14:textId="2BA1805B" w:rsidR="2FE6D812" w:rsidRPr="00015F75" w:rsidRDefault="1E658345" w:rsidP="00015F75">
      <w:pPr>
        <w:spacing w:before="0" w:beforeAutospacing="0" w:after="0" w:afterAutospacing="0"/>
        <w:rPr>
          <w:rFonts w:ascii="Calibri" w:hAnsi="Calibri" w:cs="Calibri"/>
        </w:rPr>
      </w:pPr>
      <w:r w:rsidRPr="00015F75">
        <w:rPr>
          <w:rFonts w:ascii="Calibri" w:hAnsi="Calibri" w:cs="Calibri"/>
        </w:rPr>
        <w:t>This corroborates evidence from practitioner and academic literature. In a recent report, Gartner wrote that MMM is "a game-changer for maximizing ROI, creating channel synergy, and making smarter, data-driven decisions" (Gartner, 2024).</w:t>
      </w:r>
    </w:p>
    <w:p w14:paraId="1960AD1D" w14:textId="60363E7F" w:rsidR="2FE6D812" w:rsidRPr="00015F75" w:rsidRDefault="1E658345" w:rsidP="00015F75">
      <w:pPr>
        <w:spacing w:before="0" w:beforeAutospacing="0" w:after="0" w:afterAutospacing="0"/>
        <w:rPr>
          <w:rFonts w:ascii="Calibri" w:hAnsi="Calibri" w:cs="Calibri"/>
        </w:rPr>
      </w:pPr>
      <w:r w:rsidRPr="00015F75">
        <w:rPr>
          <w:rFonts w:ascii="Calibri" w:hAnsi="Calibri" w:cs="Calibri"/>
        </w:rPr>
        <w:t xml:space="preserve"> </w:t>
      </w:r>
    </w:p>
    <w:p w14:paraId="0517AF62" w14:textId="074F1A7F" w:rsidR="009F390E" w:rsidRDefault="00EC27E8" w:rsidP="00A775EF">
      <w:pPr>
        <w:spacing w:before="0" w:beforeAutospacing="0" w:after="0" w:afterAutospacing="0"/>
        <w:rPr>
          <w:rFonts w:ascii="Calibri" w:hAnsi="Calibri" w:cs="Calibri"/>
        </w:rPr>
      </w:pPr>
      <w:r w:rsidRPr="00015F75">
        <w:rPr>
          <w:rFonts w:ascii="Calibri" w:hAnsi="Calibri" w:cs="Calibri"/>
        </w:rPr>
        <w:t xml:space="preserve">In </w:t>
      </w:r>
      <w:r w:rsidR="1E658345" w:rsidRPr="00015F75">
        <w:rPr>
          <w:rFonts w:ascii="Calibri" w:hAnsi="Calibri" w:cs="Calibri"/>
        </w:rPr>
        <w:t>brief, MMM's</w:t>
      </w:r>
      <w:r w:rsidRPr="00015F75">
        <w:rPr>
          <w:rFonts w:ascii="Calibri" w:hAnsi="Calibri" w:cs="Calibri"/>
        </w:rPr>
        <w:t xml:space="preserve"> ability to quantify and optimise marketing </w:t>
      </w:r>
      <w:r w:rsidR="1E658345" w:rsidRPr="00015F75">
        <w:rPr>
          <w:rFonts w:ascii="Calibri" w:hAnsi="Calibri" w:cs="Calibri"/>
        </w:rPr>
        <w:t>effect over</w:t>
      </w:r>
      <w:r w:rsidRPr="00015F75">
        <w:rPr>
          <w:rFonts w:ascii="Calibri" w:hAnsi="Calibri" w:cs="Calibri"/>
        </w:rPr>
        <w:t xml:space="preserve"> time, </w:t>
      </w:r>
      <w:r w:rsidR="1E658345" w:rsidRPr="00015F75">
        <w:rPr>
          <w:rFonts w:ascii="Calibri" w:hAnsi="Calibri" w:cs="Calibri"/>
        </w:rPr>
        <w:t xml:space="preserve">across </w:t>
      </w:r>
      <w:r w:rsidRPr="00015F75">
        <w:rPr>
          <w:rFonts w:ascii="Calibri" w:hAnsi="Calibri" w:cs="Calibri"/>
        </w:rPr>
        <w:t xml:space="preserve">channels, and </w:t>
      </w:r>
      <w:r w:rsidR="1E658345" w:rsidRPr="00015F75">
        <w:rPr>
          <w:rFonts w:ascii="Calibri" w:hAnsi="Calibri" w:cs="Calibri"/>
        </w:rPr>
        <w:t>by product</w:t>
      </w:r>
      <w:r w:rsidRPr="00015F75">
        <w:rPr>
          <w:rFonts w:ascii="Calibri" w:hAnsi="Calibri" w:cs="Calibri"/>
        </w:rPr>
        <w:t xml:space="preserve"> makes it </w:t>
      </w:r>
      <w:r w:rsidR="1E658345" w:rsidRPr="00015F75">
        <w:rPr>
          <w:rFonts w:ascii="Calibri" w:hAnsi="Calibri" w:cs="Calibri"/>
        </w:rPr>
        <w:t>an essential</w:t>
      </w:r>
      <w:r w:rsidRPr="00015F75">
        <w:rPr>
          <w:rFonts w:ascii="Calibri" w:hAnsi="Calibri" w:cs="Calibri"/>
        </w:rPr>
        <w:t xml:space="preserve"> tool for </w:t>
      </w:r>
      <w:r w:rsidR="1E658345" w:rsidRPr="00015F75">
        <w:rPr>
          <w:rFonts w:ascii="Calibri" w:hAnsi="Calibri" w:cs="Calibri"/>
        </w:rPr>
        <w:t>the business of today.</w:t>
      </w:r>
      <w:r w:rsidRPr="00015F75">
        <w:rPr>
          <w:rFonts w:ascii="Calibri" w:hAnsi="Calibri" w:cs="Calibri"/>
        </w:rPr>
        <w:t xml:space="preserve"> Its strength lies in </w:t>
      </w:r>
      <w:r w:rsidR="1E658345" w:rsidRPr="00015F75">
        <w:rPr>
          <w:rFonts w:ascii="Calibri" w:hAnsi="Calibri" w:cs="Calibri"/>
        </w:rPr>
        <w:t>its unification of</w:t>
      </w:r>
      <w:r w:rsidRPr="00015F75">
        <w:rPr>
          <w:rFonts w:ascii="Calibri" w:hAnsi="Calibri" w:cs="Calibri"/>
        </w:rPr>
        <w:t xml:space="preserve"> historical performance data </w:t>
      </w:r>
      <w:r w:rsidR="1E658345" w:rsidRPr="00015F75">
        <w:rPr>
          <w:rFonts w:ascii="Calibri" w:hAnsi="Calibri" w:cs="Calibri"/>
        </w:rPr>
        <w:t>and</w:t>
      </w:r>
      <w:r w:rsidRPr="00015F75">
        <w:rPr>
          <w:rFonts w:ascii="Calibri" w:hAnsi="Calibri" w:cs="Calibri"/>
        </w:rPr>
        <w:t xml:space="preserve"> strategic forecasting, offering insight </w:t>
      </w:r>
      <w:r w:rsidR="1E658345" w:rsidRPr="00015F75">
        <w:rPr>
          <w:rFonts w:ascii="Calibri" w:hAnsi="Calibri" w:cs="Calibri"/>
        </w:rPr>
        <w:t xml:space="preserve">along with </w:t>
      </w:r>
      <w:r w:rsidRPr="00015F75">
        <w:rPr>
          <w:rFonts w:ascii="Calibri" w:hAnsi="Calibri" w:cs="Calibri"/>
        </w:rPr>
        <w:t>foresight.</w:t>
      </w:r>
    </w:p>
    <w:p w14:paraId="30175C5E" w14:textId="2DB45684" w:rsidR="009F390E" w:rsidRPr="00B4777E" w:rsidRDefault="00B4777E" w:rsidP="6845EE2E">
      <w:pPr>
        <w:spacing w:before="200" w:beforeAutospacing="0" w:after="200" w:afterAutospacing="0" w:line="276" w:lineRule="auto"/>
        <w:jc w:val="left"/>
        <w:rPr>
          <w:rFonts w:ascii="Calibri" w:hAnsi="Calibri" w:cs="Calibri"/>
        </w:rPr>
      </w:pPr>
      <w:r w:rsidRPr="6845EE2E">
        <w:rPr>
          <w:rFonts w:ascii="Calibri" w:hAnsi="Calibri" w:cs="Calibri"/>
        </w:rPr>
        <w:br w:type="page"/>
      </w:r>
    </w:p>
    <w:p w14:paraId="5C5646AA" w14:textId="77777777" w:rsidR="00A775EF" w:rsidRPr="00A775EF" w:rsidRDefault="00A775EF" w:rsidP="00A775EF">
      <w:pPr>
        <w:spacing w:before="0" w:beforeAutospacing="0" w:after="0" w:afterAutospacing="0"/>
        <w:rPr>
          <w:rFonts w:ascii="Calibri" w:hAnsi="Calibri" w:cs="Calibri"/>
        </w:rPr>
      </w:pPr>
    </w:p>
    <w:p w14:paraId="2AB63D93" w14:textId="1728E73C" w:rsidR="1521E5EF" w:rsidRPr="00F767FD" w:rsidRDefault="00EC27E8" w:rsidP="00B4777E">
      <w:pPr>
        <w:pStyle w:val="Heading1"/>
        <w:spacing w:before="0" w:beforeAutospacing="0" w:afterAutospacing="0"/>
        <w:rPr>
          <w:rFonts w:ascii="Calibri" w:hAnsi="Calibri" w:cs="Calibri"/>
        </w:rPr>
      </w:pPr>
      <w:bookmarkStart w:id="6" w:name="_Toc199627855"/>
      <w:r w:rsidRPr="00211DD6">
        <w:rPr>
          <w:rFonts w:ascii="Calibri" w:hAnsi="Calibri" w:cs="Calibri"/>
        </w:rPr>
        <w:t>Methodology</w:t>
      </w:r>
      <w:bookmarkEnd w:id="6"/>
    </w:p>
    <w:p w14:paraId="4C257577" w14:textId="77777777" w:rsidR="00F17CF3" w:rsidRDefault="00F17CF3" w:rsidP="6845EE2E">
      <w:pPr>
        <w:spacing w:before="0" w:beforeAutospacing="0" w:after="0" w:afterAutospacing="0"/>
        <w:rPr>
          <w:rFonts w:ascii="Calibri" w:hAnsi="Calibri" w:cs="Calibri"/>
        </w:rPr>
      </w:pPr>
    </w:p>
    <w:p w14:paraId="16774541" w14:textId="26DC4384" w:rsidR="1521E5EF" w:rsidRPr="00F767FD" w:rsidRDefault="1521E5EF" w:rsidP="6845EE2E">
      <w:pPr>
        <w:spacing w:before="0" w:beforeAutospacing="0" w:after="0" w:afterAutospacing="0"/>
        <w:rPr>
          <w:rFonts w:ascii="Calibri" w:hAnsi="Calibri" w:cs="Calibri"/>
        </w:rPr>
      </w:pPr>
      <w:r w:rsidRPr="00F767FD">
        <w:rPr>
          <w:rFonts w:ascii="Calibri" w:hAnsi="Calibri" w:cs="Calibri"/>
        </w:rPr>
        <w:t xml:space="preserve">The methodological approach used in </w:t>
      </w:r>
      <w:r w:rsidR="00E750FC" w:rsidRPr="00F767FD">
        <w:rPr>
          <w:rFonts w:ascii="Calibri" w:hAnsi="Calibri" w:cs="Calibri"/>
        </w:rPr>
        <w:t>modelling</w:t>
      </w:r>
      <w:r w:rsidRPr="00F767FD">
        <w:rPr>
          <w:rFonts w:ascii="Calibri" w:hAnsi="Calibri" w:cs="Calibri"/>
        </w:rPr>
        <w:t xml:space="preserve"> Gross Merchandise Value (GMV) of three product categories</w:t>
      </w:r>
      <w:r w:rsidR="00E750FC" w:rsidRPr="00F767FD">
        <w:rPr>
          <w:rFonts w:ascii="Calibri" w:hAnsi="Calibri" w:cs="Calibri"/>
        </w:rPr>
        <w:t xml:space="preserve"> </w:t>
      </w:r>
      <w:r w:rsidRPr="00F767FD">
        <w:rPr>
          <w:rFonts w:ascii="Calibri" w:hAnsi="Calibri" w:cs="Calibri"/>
        </w:rPr>
        <w:t>Home Audio, Camera Accessories, and Gaming Accessories</w:t>
      </w:r>
      <w:r w:rsidR="00E750FC" w:rsidRPr="00F767FD">
        <w:rPr>
          <w:rFonts w:ascii="Calibri" w:hAnsi="Calibri" w:cs="Calibri"/>
        </w:rPr>
        <w:t xml:space="preserve"> </w:t>
      </w:r>
      <w:r w:rsidRPr="00F767FD">
        <w:rPr>
          <w:rFonts w:ascii="Calibri" w:hAnsi="Calibri" w:cs="Calibri"/>
        </w:rPr>
        <w:t xml:space="preserve">using Marketing Mix </w:t>
      </w:r>
      <w:r w:rsidR="00E750FC" w:rsidRPr="00F767FD">
        <w:rPr>
          <w:rFonts w:ascii="Calibri" w:hAnsi="Calibri" w:cs="Calibri"/>
        </w:rPr>
        <w:t>Modelling</w:t>
      </w:r>
      <w:r w:rsidRPr="00F767FD">
        <w:rPr>
          <w:rFonts w:ascii="Calibri" w:hAnsi="Calibri" w:cs="Calibri"/>
        </w:rPr>
        <w:t xml:space="preserve"> (MMM). The process included data collection, cleaning, transformation, and deployment of different regression-based models. The overall objective was to identify the most impactful marketing and operational drivers of GMV, using statistical </w:t>
      </w:r>
      <w:r w:rsidR="00E750FC" w:rsidRPr="00F767FD">
        <w:rPr>
          <w:rFonts w:ascii="Calibri" w:hAnsi="Calibri" w:cs="Calibri"/>
        </w:rPr>
        <w:t>modelling</w:t>
      </w:r>
      <w:r w:rsidRPr="00F767FD">
        <w:rPr>
          <w:rFonts w:ascii="Calibri" w:hAnsi="Calibri" w:cs="Calibri"/>
        </w:rPr>
        <w:t xml:space="preserve"> to simulate real-world marketing effects.</w:t>
      </w:r>
    </w:p>
    <w:p w14:paraId="305A9FD8" w14:textId="27E68CE0" w:rsidR="00B4777E" w:rsidRPr="00B4777E" w:rsidRDefault="00B4777E" w:rsidP="6845EE2E">
      <w:pPr>
        <w:spacing w:before="0" w:beforeAutospacing="0" w:after="0" w:afterAutospacing="0"/>
        <w:rPr>
          <w:rFonts w:ascii="Calibri" w:hAnsi="Calibri" w:cs="Calibri"/>
        </w:rPr>
      </w:pPr>
    </w:p>
    <w:p w14:paraId="48387FFB" w14:textId="5687690A" w:rsidR="1521E5EF" w:rsidRPr="00F767FD" w:rsidRDefault="00EC27E8" w:rsidP="00B4777E">
      <w:pPr>
        <w:pStyle w:val="Heading2"/>
        <w:spacing w:before="0" w:beforeAutospacing="0" w:afterAutospacing="0"/>
        <w:rPr>
          <w:rFonts w:ascii="Calibri" w:hAnsi="Calibri" w:cs="Calibri"/>
        </w:rPr>
      </w:pPr>
      <w:bookmarkStart w:id="7" w:name="_Toc199627856"/>
      <w:r w:rsidRPr="00211DD6">
        <w:rPr>
          <w:rFonts w:ascii="Calibri" w:hAnsi="Calibri" w:cs="Calibri"/>
        </w:rPr>
        <w:t>Data Sources and Structure</w:t>
      </w:r>
      <w:bookmarkEnd w:id="7"/>
    </w:p>
    <w:p w14:paraId="316B6492" w14:textId="52B07891" w:rsidR="1521E5EF" w:rsidRPr="00F767FD" w:rsidRDefault="1521E5EF" w:rsidP="6845EE2E">
      <w:pPr>
        <w:spacing w:before="0" w:beforeAutospacing="0" w:after="0" w:afterAutospacing="0"/>
        <w:rPr>
          <w:rFonts w:ascii="Calibri" w:hAnsi="Calibri" w:cs="Calibri"/>
        </w:rPr>
      </w:pPr>
      <w:r w:rsidRPr="00F767FD">
        <w:rPr>
          <w:rFonts w:ascii="Calibri" w:hAnsi="Calibri" w:cs="Calibri"/>
        </w:rPr>
        <w:t>Data were procured from F-Kart's internal transactional and marketing records between July 2023 and June 2024. It was given in three separate files, each for a different product category. The datasets contained weekly aggregated information on:</w:t>
      </w:r>
    </w:p>
    <w:p w14:paraId="5F5C87C6" w14:textId="2983DC14" w:rsidR="00B4777E" w:rsidRPr="00B4777E" w:rsidRDefault="00B4777E" w:rsidP="6845EE2E">
      <w:pPr>
        <w:spacing w:before="0" w:beforeAutospacing="0" w:after="0" w:afterAutospacing="0"/>
        <w:rPr>
          <w:rFonts w:ascii="Calibri" w:hAnsi="Calibri" w:cs="Calibri"/>
        </w:rPr>
      </w:pPr>
    </w:p>
    <w:p w14:paraId="237E0BB1" w14:textId="0B774032" w:rsidR="1521E5EF" w:rsidRPr="00F767FD" w:rsidRDefault="00EC27E8" w:rsidP="00B4777E">
      <w:pPr>
        <w:pStyle w:val="ListParagraph"/>
        <w:numPr>
          <w:ilvl w:val="0"/>
          <w:numId w:val="20"/>
        </w:numPr>
        <w:spacing w:before="0" w:beforeAutospacing="0" w:after="0" w:afterAutospacing="0"/>
        <w:rPr>
          <w:rFonts w:ascii="Calibri" w:hAnsi="Calibri" w:cs="Calibri"/>
        </w:rPr>
      </w:pPr>
      <w:r w:rsidRPr="00F767FD">
        <w:rPr>
          <w:rFonts w:ascii="Calibri" w:hAnsi="Calibri" w:cs="Calibri"/>
        </w:rPr>
        <w:t>Product sales (units sold, MRP, discounts)</w:t>
      </w:r>
    </w:p>
    <w:p w14:paraId="27B5FFC7" w14:textId="605BA7CD" w:rsidR="1521E5EF" w:rsidRPr="00F767FD" w:rsidRDefault="00EC27E8" w:rsidP="00B4777E">
      <w:pPr>
        <w:pStyle w:val="ListParagraph"/>
        <w:numPr>
          <w:ilvl w:val="0"/>
          <w:numId w:val="20"/>
        </w:numPr>
        <w:spacing w:before="0" w:beforeAutospacing="0" w:after="0" w:afterAutospacing="0"/>
        <w:rPr>
          <w:rFonts w:ascii="Calibri" w:hAnsi="Calibri" w:cs="Calibri"/>
        </w:rPr>
      </w:pPr>
      <w:r w:rsidRPr="00F767FD">
        <w:rPr>
          <w:rFonts w:ascii="Calibri" w:hAnsi="Calibri" w:cs="Calibri"/>
        </w:rPr>
        <w:t xml:space="preserve">Marketing </w:t>
      </w:r>
      <w:r w:rsidR="00B847DC" w:rsidRPr="00F62527">
        <w:rPr>
          <w:rFonts w:ascii="Calibri" w:hAnsi="Calibri" w:cs="Calibri"/>
        </w:rPr>
        <w:t>spends</w:t>
      </w:r>
      <w:r w:rsidRPr="00F767FD">
        <w:rPr>
          <w:rFonts w:ascii="Calibri" w:hAnsi="Calibri" w:cs="Calibri"/>
        </w:rPr>
        <w:t xml:space="preserve"> (TV, digital, online, radio, content marketing)</w:t>
      </w:r>
    </w:p>
    <w:p w14:paraId="3F38CFB1" w14:textId="639AAE30" w:rsidR="1521E5EF" w:rsidRPr="00F767FD" w:rsidRDefault="1521E5EF" w:rsidP="00B4777E">
      <w:pPr>
        <w:pStyle w:val="ListParagraph"/>
        <w:numPr>
          <w:ilvl w:val="0"/>
          <w:numId w:val="20"/>
        </w:numPr>
        <w:spacing w:before="0" w:beforeAutospacing="0" w:after="0" w:afterAutospacing="0"/>
        <w:rPr>
          <w:rFonts w:ascii="Calibri" w:hAnsi="Calibri" w:cs="Calibri"/>
        </w:rPr>
      </w:pPr>
      <w:r w:rsidRPr="00F767FD">
        <w:rPr>
          <w:rFonts w:ascii="Calibri" w:hAnsi="Calibri" w:cs="Calibri"/>
        </w:rPr>
        <w:t>Operational attributes (delivery time, SLA compliance, procurement lag)</w:t>
      </w:r>
    </w:p>
    <w:p w14:paraId="06EDF2E2" w14:textId="6554B744" w:rsidR="1521E5EF" w:rsidRPr="00F767FD" w:rsidRDefault="1521E5EF" w:rsidP="00B4777E">
      <w:pPr>
        <w:pStyle w:val="ListParagraph"/>
        <w:numPr>
          <w:ilvl w:val="0"/>
          <w:numId w:val="20"/>
        </w:numPr>
        <w:spacing w:before="0" w:beforeAutospacing="0" w:after="0" w:afterAutospacing="0"/>
        <w:rPr>
          <w:rFonts w:ascii="Calibri" w:hAnsi="Calibri" w:cs="Calibri"/>
        </w:rPr>
      </w:pPr>
      <w:r w:rsidRPr="00F767FD">
        <w:rPr>
          <w:rFonts w:ascii="Calibri" w:hAnsi="Calibri" w:cs="Calibri"/>
        </w:rPr>
        <w:t xml:space="preserve">Customer </w:t>
      </w:r>
      <w:r w:rsidR="00B847DC" w:rsidRPr="00F62527">
        <w:rPr>
          <w:rFonts w:ascii="Calibri" w:hAnsi="Calibri" w:cs="Calibri"/>
        </w:rPr>
        <w:t>behaviour</w:t>
      </w:r>
      <w:r w:rsidRPr="00F767FD">
        <w:rPr>
          <w:rFonts w:ascii="Calibri" w:hAnsi="Calibri" w:cs="Calibri"/>
        </w:rPr>
        <w:t xml:space="preserve"> (payment method, holiday flags)</w:t>
      </w:r>
    </w:p>
    <w:p w14:paraId="5AFC8473" w14:textId="2E1D6D06" w:rsidR="1521E5EF" w:rsidRPr="00F767FD" w:rsidRDefault="00EC27E8" w:rsidP="6845EE2E">
      <w:pPr>
        <w:pStyle w:val="ListParagraph"/>
        <w:numPr>
          <w:ilvl w:val="0"/>
          <w:numId w:val="20"/>
        </w:numPr>
        <w:spacing w:before="0" w:beforeAutospacing="0" w:after="0" w:afterAutospacing="0"/>
        <w:rPr>
          <w:rFonts w:ascii="Calibri" w:hAnsi="Calibri" w:cs="Calibri"/>
        </w:rPr>
      </w:pPr>
      <w:r w:rsidRPr="00F767FD">
        <w:rPr>
          <w:rFonts w:ascii="Calibri" w:hAnsi="Calibri" w:cs="Calibri"/>
        </w:rPr>
        <w:t>Time-based lag variables (LP lag, PO lag, GMV lag)</w:t>
      </w:r>
    </w:p>
    <w:p w14:paraId="35351E80" w14:textId="5B883535" w:rsidR="00B4777E" w:rsidRPr="00B4777E" w:rsidRDefault="00B4777E" w:rsidP="6845EE2E">
      <w:pPr>
        <w:spacing w:before="0" w:beforeAutospacing="0" w:after="0" w:afterAutospacing="0"/>
        <w:rPr>
          <w:rFonts w:ascii="Calibri" w:hAnsi="Calibri" w:cs="Calibri"/>
        </w:rPr>
      </w:pPr>
    </w:p>
    <w:p w14:paraId="6FD6EF28" w14:textId="7FD0636E" w:rsidR="5D7EF5BC" w:rsidRPr="00F767FD" w:rsidRDefault="1521E5EF" w:rsidP="6845EE2E">
      <w:pPr>
        <w:spacing w:before="0" w:beforeAutospacing="0" w:after="0" w:afterAutospacing="0"/>
        <w:rPr>
          <w:rFonts w:ascii="Calibri" w:hAnsi="Calibri" w:cs="Calibri"/>
        </w:rPr>
      </w:pPr>
      <w:r w:rsidRPr="00F767FD">
        <w:rPr>
          <w:rFonts w:ascii="Calibri" w:hAnsi="Calibri" w:cs="Calibri"/>
        </w:rPr>
        <w:t>The target variable across the datasets was GMV, the total merchandise value generated each week. Each dataset contained over 90,000 observations to ensure sufficient granularity for regression analysis.</w:t>
      </w:r>
    </w:p>
    <w:p w14:paraId="2C9722F5" w14:textId="0F1A6C3A" w:rsidR="00B4777E" w:rsidRPr="00B4777E" w:rsidRDefault="00B4777E" w:rsidP="6845EE2E">
      <w:pPr>
        <w:spacing w:before="0" w:beforeAutospacing="0" w:after="0" w:afterAutospacing="0"/>
        <w:rPr>
          <w:rFonts w:ascii="Calibri" w:hAnsi="Calibri" w:cs="Calibri"/>
        </w:rPr>
      </w:pPr>
    </w:p>
    <w:p w14:paraId="5E01E776" w14:textId="62041E30" w:rsidR="00EC27E8" w:rsidRPr="00F767FD" w:rsidRDefault="00EC27E8" w:rsidP="00B4777E">
      <w:pPr>
        <w:pStyle w:val="Heading2"/>
        <w:spacing w:before="0" w:beforeAutospacing="0" w:afterAutospacing="0"/>
        <w:rPr>
          <w:rFonts w:ascii="Calibri" w:hAnsi="Calibri" w:cs="Calibri"/>
        </w:rPr>
      </w:pPr>
      <w:bookmarkStart w:id="8" w:name="_Toc199627857"/>
      <w:r w:rsidRPr="00F767FD">
        <w:rPr>
          <w:rFonts w:ascii="Calibri" w:hAnsi="Calibri" w:cs="Calibri"/>
        </w:rPr>
        <w:t>Data Cleaning and Preprocessing</w:t>
      </w:r>
      <w:bookmarkEnd w:id="8"/>
    </w:p>
    <w:p w14:paraId="3C066B33" w14:textId="6FC9978D" w:rsidR="5965AC02" w:rsidRPr="00F767FD" w:rsidRDefault="27CEFA4F" w:rsidP="6845EE2E">
      <w:pPr>
        <w:spacing w:before="0" w:beforeAutospacing="0" w:after="0" w:afterAutospacing="0"/>
        <w:rPr>
          <w:rFonts w:ascii="Calibri" w:hAnsi="Calibri" w:cs="Calibri"/>
        </w:rPr>
      </w:pPr>
      <w:r w:rsidRPr="00F767FD">
        <w:rPr>
          <w:rFonts w:ascii="Calibri" w:hAnsi="Calibri" w:cs="Calibri"/>
        </w:rPr>
        <w:t>Loaded data</w:t>
      </w:r>
      <w:r w:rsidR="00EC27E8" w:rsidRPr="00F767FD">
        <w:rPr>
          <w:rFonts w:ascii="Calibri" w:hAnsi="Calibri" w:cs="Calibri"/>
        </w:rPr>
        <w:t xml:space="preserve"> using pandas, </w:t>
      </w:r>
      <w:r w:rsidRPr="00F767FD">
        <w:rPr>
          <w:rFonts w:ascii="Calibri" w:hAnsi="Calibri" w:cs="Calibri"/>
        </w:rPr>
        <w:t>with</w:t>
      </w:r>
      <w:r w:rsidR="00EC27E8" w:rsidRPr="00F767FD">
        <w:rPr>
          <w:rFonts w:ascii="Calibri" w:hAnsi="Calibri" w:cs="Calibri"/>
        </w:rPr>
        <w:t xml:space="preserve"> encoding set to 'latin-1' to </w:t>
      </w:r>
      <w:r w:rsidRPr="00F767FD">
        <w:rPr>
          <w:rFonts w:ascii="Calibri" w:hAnsi="Calibri" w:cs="Calibri"/>
        </w:rPr>
        <w:t>account for</w:t>
      </w:r>
      <w:r w:rsidR="00EC27E8" w:rsidRPr="00F767FD">
        <w:rPr>
          <w:rFonts w:ascii="Calibri" w:hAnsi="Calibri" w:cs="Calibri"/>
        </w:rPr>
        <w:t xml:space="preserve"> special characters. </w:t>
      </w:r>
      <w:r w:rsidRPr="00F767FD">
        <w:rPr>
          <w:rFonts w:ascii="Calibri" w:hAnsi="Calibri" w:cs="Calibri"/>
        </w:rPr>
        <w:t>Carried out structural</w:t>
      </w:r>
      <w:r w:rsidR="00EC27E8" w:rsidRPr="00F767FD">
        <w:rPr>
          <w:rFonts w:ascii="Calibri" w:hAnsi="Calibri" w:cs="Calibri"/>
        </w:rPr>
        <w:t xml:space="preserve"> validation using</w:t>
      </w:r>
      <w:r w:rsidR="00B847DC" w:rsidRPr="00F767FD">
        <w:rPr>
          <w:rFonts w:ascii="Calibri" w:hAnsi="Calibri" w:cs="Calibri"/>
        </w:rPr>
        <w:t xml:space="preserve"> </w:t>
      </w:r>
      <w:r w:rsidR="00EC27E8" w:rsidRPr="00F767FD">
        <w:rPr>
          <w:rFonts w:ascii="Calibri" w:hAnsi="Calibri" w:cs="Calibri"/>
        </w:rPr>
        <w:t>head() and info() functions. Constant columns, missing values, and extreme outliers were identified using </w:t>
      </w:r>
      <w:proofErr w:type="spellStart"/>
      <w:r w:rsidR="00EC27E8" w:rsidRPr="00F767FD">
        <w:rPr>
          <w:rFonts w:ascii="Calibri" w:hAnsi="Calibri" w:cs="Calibri"/>
        </w:rPr>
        <w:t>ydata</w:t>
      </w:r>
      <w:proofErr w:type="spellEnd"/>
      <w:r w:rsidR="00EC27E8" w:rsidRPr="00F767FD">
        <w:rPr>
          <w:rFonts w:ascii="Calibri" w:hAnsi="Calibri" w:cs="Calibri"/>
        </w:rPr>
        <w:t xml:space="preserve">-profiling, enabling a systematic cleaning </w:t>
      </w:r>
      <w:r w:rsidRPr="00F767FD">
        <w:rPr>
          <w:rFonts w:ascii="Calibri" w:hAnsi="Calibri" w:cs="Calibri"/>
        </w:rPr>
        <w:t>process.</w:t>
      </w:r>
      <w:r w:rsidR="006671FA">
        <w:rPr>
          <w:rFonts w:ascii="Calibri" w:hAnsi="Calibri" w:cs="Calibri"/>
        </w:rPr>
        <w:t xml:space="preserve"> </w:t>
      </w:r>
      <w:r w:rsidR="00EC27E8" w:rsidRPr="00F767FD">
        <w:rPr>
          <w:rFonts w:ascii="Calibri" w:hAnsi="Calibri" w:cs="Calibri"/>
        </w:rPr>
        <w:t xml:space="preserve">Highly correlated features (correlation &gt; 0.8) such as overlapping marketing spend </w:t>
      </w:r>
      <w:r w:rsidRPr="00F767FD">
        <w:rPr>
          <w:rFonts w:ascii="Calibri" w:hAnsi="Calibri" w:cs="Calibri"/>
        </w:rPr>
        <w:t>features were identified from a heatmap created with seaborn. Redundant features were dropped to prevent multicollinearity and inflated coefficients with a masked correlation matrix. Model stability and interpretability were improved consequently</w:t>
      </w:r>
      <w:r w:rsidR="00EC27E8" w:rsidRPr="00F767FD">
        <w:rPr>
          <w:rFonts w:ascii="Calibri" w:hAnsi="Calibri" w:cs="Calibri"/>
        </w:rPr>
        <w:t>.</w:t>
      </w:r>
    </w:p>
    <w:p w14:paraId="2705C000" w14:textId="6CC4C24A" w:rsidR="00B4777E" w:rsidRPr="00B4777E" w:rsidRDefault="00B4777E" w:rsidP="6845EE2E">
      <w:pPr>
        <w:spacing w:before="0" w:beforeAutospacing="0" w:after="0" w:afterAutospacing="0"/>
        <w:rPr>
          <w:rFonts w:ascii="Calibri" w:hAnsi="Calibri" w:cs="Calibri"/>
        </w:rPr>
      </w:pPr>
    </w:p>
    <w:p w14:paraId="6C09B280" w14:textId="5AB52813" w:rsidR="27CEFA4F" w:rsidRPr="00F767FD" w:rsidRDefault="27CEFA4F" w:rsidP="6845EE2E">
      <w:pPr>
        <w:spacing w:before="0" w:beforeAutospacing="0" w:after="0" w:afterAutospacing="0"/>
        <w:rPr>
          <w:rFonts w:ascii="Calibri" w:hAnsi="Calibri" w:cs="Calibri"/>
        </w:rPr>
      </w:pPr>
      <w:r w:rsidRPr="00F767FD">
        <w:rPr>
          <w:rFonts w:ascii="Calibri" w:hAnsi="Calibri" w:cs="Calibri"/>
        </w:rPr>
        <w:t xml:space="preserve"> All infinite values were replaced with </w:t>
      </w:r>
      <w:proofErr w:type="spellStart"/>
      <w:r w:rsidRPr="00F767FD">
        <w:rPr>
          <w:rFonts w:ascii="Calibri" w:hAnsi="Calibri" w:cs="Calibri"/>
        </w:rPr>
        <w:t>NaN</w:t>
      </w:r>
      <w:proofErr w:type="spellEnd"/>
      <w:r w:rsidRPr="00F767FD">
        <w:rPr>
          <w:rFonts w:ascii="Calibri" w:hAnsi="Calibri" w:cs="Calibri"/>
        </w:rPr>
        <w:t xml:space="preserve"> using .replace([np.inf, -np.inf], </w:t>
      </w:r>
      <w:proofErr w:type="spellStart"/>
      <w:r w:rsidRPr="00F767FD">
        <w:rPr>
          <w:rFonts w:ascii="Calibri" w:hAnsi="Calibri" w:cs="Calibri"/>
        </w:rPr>
        <w:t>np.nan</w:t>
      </w:r>
      <w:proofErr w:type="spellEnd"/>
      <w:r w:rsidRPr="00F767FD">
        <w:rPr>
          <w:rFonts w:ascii="Calibri" w:hAnsi="Calibri" w:cs="Calibri"/>
        </w:rPr>
        <w:t>) and then dropped using .</w:t>
      </w:r>
      <w:proofErr w:type="spellStart"/>
      <w:r w:rsidRPr="00F767FD">
        <w:rPr>
          <w:rFonts w:ascii="Calibri" w:hAnsi="Calibri" w:cs="Calibri"/>
        </w:rPr>
        <w:t>dropna</w:t>
      </w:r>
      <w:proofErr w:type="spellEnd"/>
      <w:r w:rsidRPr="00F767FD">
        <w:rPr>
          <w:rFonts w:ascii="Calibri" w:hAnsi="Calibri" w:cs="Calibri"/>
        </w:rPr>
        <w:t>(). Columns containing redundant missing or constant values, such as order IDs or stationary flags, were dropped.</w:t>
      </w:r>
    </w:p>
    <w:p w14:paraId="2E86155F" w14:textId="5EF7624D" w:rsidR="00B4777E" w:rsidRPr="00B4777E" w:rsidRDefault="00B4777E" w:rsidP="6845EE2E">
      <w:pPr>
        <w:spacing w:before="0" w:beforeAutospacing="0" w:after="0" w:afterAutospacing="0"/>
        <w:rPr>
          <w:rFonts w:ascii="Calibri" w:hAnsi="Calibri" w:cs="Calibri"/>
        </w:rPr>
      </w:pPr>
    </w:p>
    <w:p w14:paraId="67084F3B" w14:textId="566CA512" w:rsidR="00EC27E8" w:rsidRPr="00F767FD" w:rsidRDefault="00EC27E8" w:rsidP="00B4777E">
      <w:pPr>
        <w:pStyle w:val="Heading2"/>
        <w:spacing w:before="0" w:beforeAutospacing="0" w:afterAutospacing="0"/>
        <w:rPr>
          <w:rFonts w:ascii="Calibri" w:hAnsi="Calibri" w:cs="Calibri"/>
        </w:rPr>
      </w:pPr>
      <w:bookmarkStart w:id="9" w:name="_Toc199627858"/>
      <w:r w:rsidRPr="00F767FD">
        <w:rPr>
          <w:rFonts w:ascii="Calibri" w:hAnsi="Calibri" w:cs="Calibri"/>
        </w:rPr>
        <w:t>Feature Engineering</w:t>
      </w:r>
      <w:bookmarkEnd w:id="9"/>
    </w:p>
    <w:p w14:paraId="429DB03F" w14:textId="05BF54F7" w:rsidR="00AD665C" w:rsidRPr="00B4777E" w:rsidRDefault="27CEFA4F" w:rsidP="00B4777E">
      <w:pPr>
        <w:spacing w:before="0" w:beforeAutospacing="0" w:after="0" w:afterAutospacing="0"/>
        <w:rPr>
          <w:rFonts w:ascii="Calibri" w:hAnsi="Calibri" w:cs="Calibri"/>
        </w:rPr>
      </w:pPr>
      <w:r w:rsidRPr="00B4777E">
        <w:rPr>
          <w:rFonts w:ascii="Calibri" w:hAnsi="Calibri" w:cs="Calibri"/>
        </w:rPr>
        <w:t xml:space="preserve">To model consumer </w:t>
      </w:r>
      <w:r w:rsidR="00C37A33" w:rsidRPr="00B4777E">
        <w:rPr>
          <w:rFonts w:ascii="Calibri" w:hAnsi="Calibri" w:cs="Calibri"/>
        </w:rPr>
        <w:t>behaviour</w:t>
      </w:r>
      <w:r w:rsidRPr="00B4777E">
        <w:rPr>
          <w:rFonts w:ascii="Calibri" w:hAnsi="Calibri" w:cs="Calibri"/>
        </w:rPr>
        <w:t xml:space="preserve"> more realistically, lag and moving average features were engineered: </w:t>
      </w:r>
    </w:p>
    <w:p w14:paraId="5049B327" w14:textId="1F4C0662" w:rsidR="27CEFA4F" w:rsidRPr="00F767FD" w:rsidRDefault="27CEFA4F" w:rsidP="00B4777E">
      <w:pPr>
        <w:pStyle w:val="ListParagraph"/>
        <w:numPr>
          <w:ilvl w:val="0"/>
          <w:numId w:val="22"/>
        </w:numPr>
        <w:spacing w:before="0" w:beforeAutospacing="0" w:after="0" w:afterAutospacing="0"/>
        <w:ind w:left="360"/>
        <w:rPr>
          <w:rFonts w:ascii="Calibri" w:hAnsi="Calibri" w:cs="Calibri"/>
        </w:rPr>
      </w:pPr>
      <w:r w:rsidRPr="00F767FD">
        <w:rPr>
          <w:rFonts w:ascii="Calibri" w:hAnsi="Calibri" w:cs="Calibri"/>
        </w:rPr>
        <w:t>gmv_lag1, gmv_lag2, gmv_lag3: Previous weeks' GMV</w:t>
      </w:r>
    </w:p>
    <w:p w14:paraId="5675245C" w14:textId="0A24523C" w:rsidR="00EC27E8" w:rsidRPr="00F767FD" w:rsidRDefault="00EC27E8" w:rsidP="00B4777E">
      <w:pPr>
        <w:pStyle w:val="ListParagraph"/>
        <w:numPr>
          <w:ilvl w:val="0"/>
          <w:numId w:val="21"/>
        </w:numPr>
        <w:spacing w:before="0" w:beforeAutospacing="0" w:after="0" w:afterAutospacing="0"/>
        <w:ind w:left="360"/>
        <w:rPr>
          <w:rFonts w:ascii="Calibri" w:hAnsi="Calibri" w:cs="Calibri"/>
        </w:rPr>
      </w:pPr>
      <w:r w:rsidRPr="00CA7EEC">
        <w:rPr>
          <w:rFonts w:ascii="Calibri" w:hAnsi="Calibri" w:cs="Calibri"/>
        </w:rPr>
        <w:t>inc_LP_MA1</w:t>
      </w:r>
      <w:r w:rsidRPr="00F767FD">
        <w:rPr>
          <w:rFonts w:ascii="Calibri" w:hAnsi="Calibri" w:cs="Calibri"/>
        </w:rPr>
        <w:t>: Moving average of incremental landing page performance</w:t>
      </w:r>
    </w:p>
    <w:p w14:paraId="2F376E84" w14:textId="649C030B" w:rsidR="00EC27E8" w:rsidRPr="00F767FD" w:rsidRDefault="00EC27E8" w:rsidP="6845EE2E">
      <w:pPr>
        <w:pStyle w:val="ListParagraph"/>
        <w:numPr>
          <w:ilvl w:val="0"/>
          <w:numId w:val="21"/>
        </w:numPr>
        <w:spacing w:before="0" w:beforeAutospacing="0" w:after="0" w:afterAutospacing="0"/>
        <w:ind w:left="360"/>
        <w:rPr>
          <w:rFonts w:ascii="Calibri" w:hAnsi="Calibri" w:cs="Calibri"/>
        </w:rPr>
      </w:pPr>
      <w:r w:rsidRPr="00CA7EEC">
        <w:rPr>
          <w:rFonts w:ascii="Calibri" w:hAnsi="Calibri" w:cs="Calibri"/>
        </w:rPr>
        <w:t>LP_lag_2_per</w:t>
      </w:r>
      <w:r w:rsidRPr="00F767FD">
        <w:rPr>
          <w:rFonts w:ascii="Calibri" w:hAnsi="Calibri" w:cs="Calibri"/>
        </w:rPr>
        <w:t>, </w:t>
      </w:r>
      <w:r w:rsidRPr="00CA7EEC">
        <w:rPr>
          <w:rFonts w:ascii="Calibri" w:hAnsi="Calibri" w:cs="Calibri"/>
        </w:rPr>
        <w:t>PO_lag_1_per</w:t>
      </w:r>
      <w:r w:rsidRPr="00F767FD">
        <w:rPr>
          <w:rFonts w:ascii="Calibri" w:hAnsi="Calibri" w:cs="Calibri"/>
        </w:rPr>
        <w:t>: Lagged promotional and order values</w:t>
      </w:r>
    </w:p>
    <w:p w14:paraId="533F0AD6" w14:textId="322DC8B0" w:rsidR="00B4777E" w:rsidRPr="00B4777E" w:rsidRDefault="00B4777E" w:rsidP="6845EE2E">
      <w:pPr>
        <w:spacing w:before="0" w:beforeAutospacing="0" w:after="0" w:afterAutospacing="0"/>
        <w:rPr>
          <w:rFonts w:ascii="Calibri" w:hAnsi="Calibri" w:cs="Calibri"/>
        </w:rPr>
      </w:pPr>
    </w:p>
    <w:p w14:paraId="4ABCF0D2" w14:textId="0AF1C104" w:rsidR="27CEFA4F" w:rsidRPr="00F767FD" w:rsidRDefault="00EC27E8" w:rsidP="6845EE2E">
      <w:pPr>
        <w:spacing w:before="0" w:beforeAutospacing="0" w:after="0" w:afterAutospacing="0"/>
        <w:rPr>
          <w:rFonts w:ascii="Calibri" w:hAnsi="Calibri" w:cs="Calibri"/>
        </w:rPr>
      </w:pPr>
      <w:r w:rsidRPr="00F767FD">
        <w:rPr>
          <w:rFonts w:ascii="Calibri" w:hAnsi="Calibri" w:cs="Calibri"/>
        </w:rPr>
        <w:lastRenderedPageBreak/>
        <w:t xml:space="preserve">These features </w:t>
      </w:r>
      <w:r w:rsidR="27CEFA4F" w:rsidRPr="00F767FD">
        <w:rPr>
          <w:rFonts w:ascii="Calibri" w:hAnsi="Calibri" w:cs="Calibri"/>
        </w:rPr>
        <w:t>helped capture lagged</w:t>
      </w:r>
      <w:r w:rsidRPr="00F767FD">
        <w:rPr>
          <w:rFonts w:ascii="Calibri" w:hAnsi="Calibri" w:cs="Calibri"/>
        </w:rPr>
        <w:t xml:space="preserve"> marketing </w:t>
      </w:r>
      <w:r w:rsidR="27CEFA4F" w:rsidRPr="00F767FD">
        <w:rPr>
          <w:rFonts w:ascii="Calibri" w:hAnsi="Calibri" w:cs="Calibri"/>
        </w:rPr>
        <w:t>impacts</w:t>
      </w:r>
      <w:r w:rsidRPr="00F767FD">
        <w:rPr>
          <w:rFonts w:ascii="Calibri" w:hAnsi="Calibri" w:cs="Calibri"/>
        </w:rPr>
        <w:t xml:space="preserve">, a </w:t>
      </w:r>
      <w:r w:rsidR="27CEFA4F" w:rsidRPr="00F767FD">
        <w:rPr>
          <w:rFonts w:ascii="Calibri" w:hAnsi="Calibri" w:cs="Calibri"/>
        </w:rPr>
        <w:t>common</w:t>
      </w:r>
      <w:r w:rsidRPr="00F767FD">
        <w:rPr>
          <w:rFonts w:ascii="Calibri" w:hAnsi="Calibri" w:cs="Calibri"/>
        </w:rPr>
        <w:t xml:space="preserve"> phenomenon in MMM (</w:t>
      </w:r>
      <w:proofErr w:type="spellStart"/>
      <w:r w:rsidRPr="00F767FD">
        <w:rPr>
          <w:rFonts w:ascii="Calibri" w:hAnsi="Calibri" w:cs="Calibri"/>
        </w:rPr>
        <w:t>DataCamp</w:t>
      </w:r>
      <w:proofErr w:type="spellEnd"/>
      <w:r w:rsidRPr="00F767FD">
        <w:rPr>
          <w:rFonts w:ascii="Calibri" w:hAnsi="Calibri" w:cs="Calibri"/>
        </w:rPr>
        <w:t>, 2024).</w:t>
      </w:r>
    </w:p>
    <w:p w14:paraId="2668EBD9" w14:textId="3052EA1A" w:rsidR="00B4777E" w:rsidRPr="00B4777E" w:rsidRDefault="00B4777E" w:rsidP="6845EE2E">
      <w:pPr>
        <w:spacing w:before="0" w:beforeAutospacing="0" w:after="0" w:afterAutospacing="0"/>
        <w:rPr>
          <w:rFonts w:ascii="Calibri" w:hAnsi="Calibri" w:cs="Calibri"/>
        </w:rPr>
      </w:pPr>
    </w:p>
    <w:p w14:paraId="77752E37" w14:textId="2B6ED4A9" w:rsidR="5965AC02" w:rsidRPr="006671FA" w:rsidRDefault="38E9E367" w:rsidP="00B4777E">
      <w:pPr>
        <w:pStyle w:val="Heading2"/>
        <w:spacing w:before="0" w:beforeAutospacing="0" w:afterAutospacing="0"/>
        <w:rPr>
          <w:rFonts w:ascii="Calibri" w:hAnsi="Calibri" w:cs="Calibri"/>
        </w:rPr>
      </w:pPr>
      <w:bookmarkStart w:id="10" w:name="_Toc199627859"/>
      <w:r w:rsidRPr="40AE43E9">
        <w:rPr>
          <w:rFonts w:ascii="Calibri" w:eastAsia="Calibri" w:hAnsi="Calibri" w:cs="Calibri"/>
        </w:rPr>
        <w:t>Standardization and Encoding</w:t>
      </w:r>
      <w:bookmarkEnd w:id="10"/>
    </w:p>
    <w:p w14:paraId="5253B21C" w14:textId="53444CD5" w:rsidR="5965AC02" w:rsidRPr="008A7DAF" w:rsidRDefault="38E9E367" w:rsidP="008A7DAF">
      <w:pPr>
        <w:spacing w:before="0" w:beforeAutospacing="0" w:after="0" w:afterAutospacing="0"/>
        <w:rPr>
          <w:rFonts w:ascii="Calibri" w:eastAsia="Calibri" w:hAnsi="Calibri" w:cs="Calibri"/>
        </w:rPr>
      </w:pPr>
      <w:r w:rsidRPr="40AE43E9">
        <w:rPr>
          <w:rFonts w:ascii="Calibri" w:eastAsia="Calibri" w:hAnsi="Calibri" w:cs="Calibri"/>
        </w:rPr>
        <w:t>Numerical features were standardized using </w:t>
      </w:r>
      <w:proofErr w:type="spellStart"/>
      <w:r w:rsidRPr="40AE43E9">
        <w:rPr>
          <w:rFonts w:ascii="Calibri" w:eastAsia="Calibri" w:hAnsi="Calibri" w:cs="Calibri"/>
        </w:rPr>
        <w:t>StandardScaler</w:t>
      </w:r>
      <w:proofErr w:type="spellEnd"/>
      <w:r w:rsidRPr="40AE43E9">
        <w:rPr>
          <w:rFonts w:ascii="Calibri" w:eastAsia="Calibri" w:hAnsi="Calibri" w:cs="Calibri"/>
        </w:rPr>
        <w:t> to reduce scale differences. Categorical features such as ItemType and </w:t>
      </w:r>
      <w:proofErr w:type="spellStart"/>
      <w:r w:rsidRPr="40AE43E9">
        <w:rPr>
          <w:rFonts w:ascii="Calibri" w:eastAsia="Calibri" w:hAnsi="Calibri" w:cs="Calibri"/>
        </w:rPr>
        <w:t>Delivery_Status</w:t>
      </w:r>
      <w:proofErr w:type="spellEnd"/>
      <w:r w:rsidRPr="40AE43E9">
        <w:rPr>
          <w:rFonts w:ascii="Calibri" w:eastAsia="Calibri" w:hAnsi="Calibri" w:cs="Calibri"/>
        </w:rPr>
        <w:t> were encoded using </w:t>
      </w:r>
      <w:proofErr w:type="spellStart"/>
      <w:r w:rsidRPr="40AE43E9">
        <w:rPr>
          <w:rFonts w:ascii="Calibri" w:eastAsia="Calibri" w:hAnsi="Calibri" w:cs="Calibri"/>
        </w:rPr>
        <w:t>OneHotEncoder</w:t>
      </w:r>
      <w:proofErr w:type="spellEnd"/>
      <w:r w:rsidRPr="40AE43E9">
        <w:rPr>
          <w:rFonts w:ascii="Calibri" w:eastAsia="Calibri" w:hAnsi="Calibri" w:cs="Calibri"/>
        </w:rPr>
        <w:t>. A </w:t>
      </w:r>
      <w:proofErr w:type="spellStart"/>
      <w:r w:rsidRPr="40AE43E9">
        <w:rPr>
          <w:rFonts w:ascii="Calibri" w:eastAsia="Calibri" w:hAnsi="Calibri" w:cs="Calibri"/>
        </w:rPr>
        <w:t>ColumnTransformer</w:t>
      </w:r>
      <w:proofErr w:type="spellEnd"/>
      <w:r w:rsidRPr="40AE43E9">
        <w:rPr>
          <w:rFonts w:ascii="Calibri" w:eastAsia="Calibri" w:hAnsi="Calibri" w:cs="Calibri"/>
        </w:rPr>
        <w:t> pipeline was applied for reproducible and efficient preprocessing.</w:t>
      </w:r>
    </w:p>
    <w:p w14:paraId="26B500D8" w14:textId="56E73A13" w:rsidR="00B4777E" w:rsidRPr="00B4777E" w:rsidRDefault="00B4777E" w:rsidP="6845EE2E">
      <w:pPr>
        <w:spacing w:before="0" w:beforeAutospacing="0" w:after="0" w:afterAutospacing="0"/>
        <w:rPr>
          <w:rFonts w:ascii="Calibri" w:hAnsi="Calibri" w:cs="Calibri"/>
        </w:rPr>
      </w:pPr>
    </w:p>
    <w:p w14:paraId="2F9BFBCC" w14:textId="2298F721" w:rsidR="5965AC02" w:rsidRPr="00B4777E" w:rsidRDefault="38E9E367" w:rsidP="00B4777E">
      <w:pPr>
        <w:pStyle w:val="Heading2"/>
        <w:spacing w:before="0" w:beforeAutospacing="0" w:afterAutospacing="0"/>
        <w:rPr>
          <w:rFonts w:ascii="Calibri" w:hAnsi="Calibri" w:cs="Calibri"/>
        </w:rPr>
      </w:pPr>
      <w:bookmarkStart w:id="11" w:name="_Toc199627860"/>
      <w:r w:rsidRPr="00B4777E">
        <w:rPr>
          <w:rFonts w:ascii="Calibri" w:eastAsia="Calibri" w:hAnsi="Calibri" w:cs="Calibri"/>
        </w:rPr>
        <w:t>Model</w:t>
      </w:r>
      <w:r w:rsidR="008A7DAF" w:rsidRPr="00B4777E">
        <w:rPr>
          <w:rFonts w:ascii="Calibri" w:eastAsia="Calibri" w:hAnsi="Calibri" w:cs="Calibri"/>
        </w:rPr>
        <w:t>L</w:t>
      </w:r>
      <w:r w:rsidRPr="00B4777E">
        <w:rPr>
          <w:rFonts w:ascii="Calibri" w:eastAsia="Calibri" w:hAnsi="Calibri" w:cs="Calibri"/>
        </w:rPr>
        <w:t>ing Techniques</w:t>
      </w:r>
      <w:bookmarkEnd w:id="11"/>
    </w:p>
    <w:p w14:paraId="436F0814" w14:textId="1EF0AB76" w:rsidR="5965AC02" w:rsidRPr="006671FA" w:rsidRDefault="38E9E367" w:rsidP="6845EE2E">
      <w:pPr>
        <w:spacing w:before="0" w:beforeAutospacing="0" w:after="0" w:afterAutospacing="0"/>
        <w:rPr>
          <w:rFonts w:ascii="Calibri" w:eastAsia="Calibri" w:hAnsi="Calibri" w:cs="Calibri"/>
        </w:rPr>
      </w:pPr>
      <w:r w:rsidRPr="40AE43E9">
        <w:rPr>
          <w:rFonts w:ascii="Calibri" w:eastAsia="Calibri" w:hAnsi="Calibri" w:cs="Calibri"/>
        </w:rPr>
        <w:t>We applied various regression techniques for complete exploration. Each model was tested separately on the three datasets. The models are:</w:t>
      </w:r>
    </w:p>
    <w:p w14:paraId="509E6130" w14:textId="76C2CE66" w:rsidR="00B4777E" w:rsidRPr="00B4777E" w:rsidRDefault="00B4777E" w:rsidP="6845EE2E">
      <w:pPr>
        <w:spacing w:before="0" w:beforeAutospacing="0" w:after="0" w:afterAutospacing="0"/>
        <w:rPr>
          <w:rFonts w:ascii="Calibri" w:hAnsi="Calibri" w:cs="Calibri"/>
        </w:rPr>
      </w:pPr>
    </w:p>
    <w:p w14:paraId="314DBEC9" w14:textId="30F87AD2" w:rsidR="5965AC02" w:rsidRPr="008A7DAF" w:rsidRDefault="38E9E367" w:rsidP="00B4777E">
      <w:pPr>
        <w:spacing w:before="0" w:beforeAutospacing="0" w:after="0" w:afterAutospacing="0"/>
        <w:rPr>
          <w:rFonts w:ascii="Calibri" w:hAnsi="Calibri" w:cs="Calibri"/>
          <w:b/>
          <w:u w:val="single"/>
        </w:rPr>
      </w:pPr>
      <w:r w:rsidRPr="008A7DAF">
        <w:rPr>
          <w:rFonts w:ascii="Calibri" w:eastAsia="Calibri" w:hAnsi="Calibri" w:cs="Calibri"/>
          <w:b/>
          <w:u w:val="single"/>
        </w:rPr>
        <w:t>Linear Regression (Baseline Model)</w:t>
      </w:r>
    </w:p>
    <w:p w14:paraId="4DCE2DF0" w14:textId="6A3FD0F0" w:rsidR="5965AC02" w:rsidRPr="006671FA" w:rsidRDefault="38E9E367" w:rsidP="008A7DAF">
      <w:pPr>
        <w:spacing w:before="0" w:beforeAutospacing="0" w:after="0" w:afterAutospacing="0"/>
        <w:rPr>
          <w:rFonts w:ascii="Calibri" w:eastAsia="Calibri" w:hAnsi="Calibri" w:cs="Calibri"/>
        </w:rPr>
      </w:pPr>
      <w:r w:rsidRPr="40AE43E9">
        <w:rPr>
          <w:rFonts w:ascii="Calibri" w:eastAsia="Calibri" w:hAnsi="Calibri" w:cs="Calibri"/>
        </w:rPr>
        <w:t xml:space="preserve">Utilizing </w:t>
      </w:r>
      <w:proofErr w:type="spellStart"/>
      <w:r w:rsidRPr="40AE43E9">
        <w:rPr>
          <w:rFonts w:ascii="Calibri" w:eastAsia="Calibri" w:hAnsi="Calibri" w:cs="Calibri"/>
        </w:rPr>
        <w:t>sklean.linear_model.LinearRegression</w:t>
      </w:r>
      <w:proofErr w:type="spellEnd"/>
      <w:r w:rsidRPr="40AE43E9">
        <w:rPr>
          <w:rFonts w:ascii="Calibri" w:eastAsia="Calibri" w:hAnsi="Calibri" w:cs="Calibri"/>
        </w:rPr>
        <w:t>, the model was fit to predict direct linear correlations between predictors and GMV. It was a comparison/interpretation baseline.</w:t>
      </w:r>
    </w:p>
    <w:p w14:paraId="43E9D4D0" w14:textId="77777777" w:rsidR="008A7DAF" w:rsidRPr="006671FA" w:rsidRDefault="008A7DAF" w:rsidP="008A7DAF">
      <w:pPr>
        <w:spacing w:before="0" w:beforeAutospacing="0" w:after="0" w:afterAutospacing="0"/>
        <w:rPr>
          <w:rFonts w:ascii="Calibri" w:hAnsi="Calibri" w:cs="Calibri"/>
        </w:rPr>
      </w:pPr>
    </w:p>
    <w:p w14:paraId="038E6581" w14:textId="2629DA53" w:rsidR="5965AC02" w:rsidRPr="006671FA" w:rsidRDefault="38E9E367" w:rsidP="008A7DAF">
      <w:pPr>
        <w:spacing w:before="0" w:beforeAutospacing="0" w:after="0" w:afterAutospacing="0"/>
        <w:rPr>
          <w:rFonts w:ascii="Calibri" w:hAnsi="Calibri" w:cs="Calibri"/>
        </w:rPr>
      </w:pPr>
      <w:r w:rsidRPr="40AE43E9">
        <w:rPr>
          <w:rFonts w:ascii="Calibri" w:eastAsia="Calibri" w:hAnsi="Calibri" w:cs="Calibri"/>
        </w:rPr>
        <w:t>Metrics for evaluation: R² Score, RMSE</w:t>
      </w:r>
    </w:p>
    <w:p w14:paraId="2F6140A1" w14:textId="27D5E1D7" w:rsidR="5965AC02" w:rsidRPr="006671FA" w:rsidRDefault="38E9E367" w:rsidP="008A7DAF">
      <w:pPr>
        <w:spacing w:before="0" w:beforeAutospacing="0" w:after="0" w:afterAutospacing="0"/>
        <w:rPr>
          <w:rFonts w:ascii="Calibri" w:eastAsia="Calibri" w:hAnsi="Calibri" w:cs="Calibri"/>
        </w:rPr>
      </w:pPr>
      <w:r w:rsidRPr="40AE43E9">
        <w:rPr>
          <w:rFonts w:ascii="Calibri" w:eastAsia="Calibri" w:hAnsi="Calibri" w:cs="Calibri"/>
        </w:rPr>
        <w:t>Results: Performed reasonably well, best in Gaming Accessories (R² = 0.64)</w:t>
      </w:r>
    </w:p>
    <w:p w14:paraId="63F25CD1" w14:textId="77777777" w:rsidR="008A7DAF" w:rsidRPr="006671FA" w:rsidRDefault="008A7DAF" w:rsidP="008A7DAF">
      <w:pPr>
        <w:spacing w:before="0" w:beforeAutospacing="0" w:after="0" w:afterAutospacing="0"/>
        <w:rPr>
          <w:rFonts w:ascii="Calibri" w:hAnsi="Calibri" w:cs="Calibri"/>
        </w:rPr>
      </w:pPr>
    </w:p>
    <w:p w14:paraId="1A01478E" w14:textId="77777777" w:rsidR="00B753BF" w:rsidRDefault="38E9E367" w:rsidP="00B753BF">
      <w:pPr>
        <w:spacing w:before="0" w:beforeAutospacing="0" w:after="0" w:afterAutospacing="0"/>
        <w:rPr>
          <w:rFonts w:ascii="Calibri" w:eastAsia="Calibri" w:hAnsi="Calibri" w:cs="Calibri"/>
          <w:b/>
          <w:bCs/>
          <w:u w:val="single"/>
        </w:rPr>
      </w:pPr>
      <w:r w:rsidRPr="008A7DAF">
        <w:rPr>
          <w:rFonts w:ascii="Calibri" w:eastAsia="Calibri" w:hAnsi="Calibri" w:cs="Calibri"/>
          <w:b/>
          <w:bCs/>
          <w:u w:val="single"/>
        </w:rPr>
        <w:t>Ordinary Least Squares (OLS) Regression</w:t>
      </w:r>
    </w:p>
    <w:p w14:paraId="5A6113C6" w14:textId="4A5B05F6" w:rsidR="5965AC02" w:rsidRPr="006671FA" w:rsidRDefault="38E9E367" w:rsidP="00B753BF">
      <w:pPr>
        <w:spacing w:before="0" w:beforeAutospacing="0" w:after="0" w:afterAutospacing="0"/>
        <w:rPr>
          <w:rFonts w:ascii="Calibri" w:eastAsia="Calibri" w:hAnsi="Calibri" w:cs="Calibri"/>
        </w:rPr>
      </w:pPr>
      <w:r w:rsidRPr="40AE43E9">
        <w:rPr>
          <w:rFonts w:ascii="Calibri" w:eastAsia="Calibri" w:hAnsi="Calibri" w:cs="Calibri"/>
        </w:rPr>
        <w:t xml:space="preserve">Using </w:t>
      </w:r>
      <w:proofErr w:type="spellStart"/>
      <w:r w:rsidRPr="40AE43E9">
        <w:rPr>
          <w:rFonts w:ascii="Calibri" w:eastAsia="Calibri" w:hAnsi="Calibri" w:cs="Calibri"/>
        </w:rPr>
        <w:t>statsmodels.OLS</w:t>
      </w:r>
      <w:proofErr w:type="spellEnd"/>
      <w:r w:rsidRPr="40AE43E9">
        <w:rPr>
          <w:rFonts w:ascii="Calibri" w:eastAsia="Calibri" w:hAnsi="Calibri" w:cs="Calibri"/>
        </w:rPr>
        <w:t>, OLS regression gave us coefficients, p-values, and confidence intervals for all the predictors. This proved particularly useful in identifying statistically significant variables.</w:t>
      </w:r>
    </w:p>
    <w:p w14:paraId="34D24AE8" w14:textId="77777777" w:rsidR="00B753BF" w:rsidRPr="00B753BF" w:rsidRDefault="00B753BF" w:rsidP="00B753BF">
      <w:pPr>
        <w:spacing w:before="0" w:beforeAutospacing="0" w:after="0" w:afterAutospacing="0"/>
        <w:rPr>
          <w:rFonts w:ascii="Calibri" w:eastAsia="Calibri" w:hAnsi="Calibri" w:cs="Calibri"/>
          <w:b/>
          <w:bCs/>
          <w:u w:val="single"/>
        </w:rPr>
      </w:pPr>
    </w:p>
    <w:p w14:paraId="42100BD3" w14:textId="4F9C722D" w:rsidR="5965AC02" w:rsidRPr="006671FA" w:rsidRDefault="38E9E367" w:rsidP="00B753BF">
      <w:pPr>
        <w:spacing w:before="0" w:beforeAutospacing="0" w:after="0" w:afterAutospacing="0"/>
        <w:rPr>
          <w:rFonts w:ascii="Calibri" w:eastAsia="Calibri" w:hAnsi="Calibri" w:cs="Calibri"/>
        </w:rPr>
      </w:pPr>
      <w:r w:rsidRPr="40AE43E9">
        <w:rPr>
          <w:rFonts w:ascii="Calibri" w:eastAsia="Calibri" w:hAnsi="Calibri" w:cs="Calibri"/>
        </w:rPr>
        <w:t>Metrics Used for Evaluation: Adjusted R², RMSE, p-values</w:t>
      </w:r>
    </w:p>
    <w:p w14:paraId="1719B64D" w14:textId="77777777" w:rsidR="00792C5E" w:rsidRPr="006671FA" w:rsidRDefault="00792C5E" w:rsidP="00B753BF">
      <w:pPr>
        <w:spacing w:before="0" w:beforeAutospacing="0" w:after="0" w:afterAutospacing="0"/>
        <w:rPr>
          <w:rFonts w:ascii="Calibri" w:hAnsi="Calibri" w:cs="Calibri"/>
        </w:rPr>
      </w:pPr>
    </w:p>
    <w:p w14:paraId="700B6838" w14:textId="08223301" w:rsidR="5965AC02" w:rsidRPr="008A7DAF" w:rsidRDefault="38E9E367" w:rsidP="00792C5E">
      <w:pPr>
        <w:spacing w:before="0" w:beforeAutospacing="0" w:after="0" w:afterAutospacing="0"/>
        <w:rPr>
          <w:rFonts w:ascii="Calibri" w:eastAsia="Calibri" w:hAnsi="Calibri" w:cs="Calibri"/>
          <w:b/>
          <w:u w:val="single"/>
        </w:rPr>
      </w:pPr>
      <w:r w:rsidRPr="008A7DAF">
        <w:rPr>
          <w:rFonts w:ascii="Calibri" w:eastAsia="Calibri" w:hAnsi="Calibri" w:cs="Calibri"/>
          <w:b/>
          <w:u w:val="single"/>
        </w:rPr>
        <w:t>Recursive Feature Elimination (RFE</w:t>
      </w:r>
      <w:r w:rsidRPr="008A7DAF">
        <w:rPr>
          <w:rFonts w:ascii="Calibri" w:eastAsia="Calibri" w:hAnsi="Calibri" w:cs="Calibri"/>
          <w:b/>
          <w:bCs/>
          <w:u w:val="single"/>
        </w:rPr>
        <w:t>)</w:t>
      </w:r>
    </w:p>
    <w:p w14:paraId="5B70BF85" w14:textId="39CF21E1" w:rsidR="5965AC02" w:rsidRDefault="38E9E367" w:rsidP="6845EE2E">
      <w:pPr>
        <w:spacing w:before="0" w:beforeAutospacing="0" w:after="0" w:afterAutospacing="0"/>
        <w:rPr>
          <w:rFonts w:ascii="Calibri" w:eastAsia="Calibri" w:hAnsi="Calibri" w:cs="Calibri"/>
        </w:rPr>
      </w:pPr>
      <w:r w:rsidRPr="40AE43E9">
        <w:rPr>
          <w:rFonts w:ascii="Calibri" w:eastAsia="Calibri" w:hAnsi="Calibri" w:cs="Calibri"/>
        </w:rPr>
        <w:t xml:space="preserve">Implemented via </w:t>
      </w:r>
      <w:proofErr w:type="spellStart"/>
      <w:r w:rsidRPr="40AE43E9">
        <w:rPr>
          <w:rFonts w:ascii="Calibri" w:eastAsia="Calibri" w:hAnsi="Calibri" w:cs="Calibri"/>
        </w:rPr>
        <w:t>sklearn.feature_selection.RFE</w:t>
      </w:r>
      <w:proofErr w:type="spellEnd"/>
      <w:r w:rsidRPr="40AE43E9">
        <w:rPr>
          <w:rFonts w:ascii="Calibri" w:eastAsia="Calibri" w:hAnsi="Calibri" w:cs="Calibri"/>
        </w:rPr>
        <w:t>, this technique selected the 10 most predictive features by recursively eliminating the least important ones.</w:t>
      </w:r>
    </w:p>
    <w:p w14:paraId="0329A6C8" w14:textId="3E15F207" w:rsidR="00B4777E" w:rsidRPr="00B4777E" w:rsidRDefault="00B4777E" w:rsidP="6845EE2E">
      <w:pPr>
        <w:spacing w:before="0" w:beforeAutospacing="0" w:after="0" w:afterAutospacing="0"/>
        <w:rPr>
          <w:rFonts w:ascii="Calibri" w:eastAsia="Calibri" w:hAnsi="Calibri" w:cs="Calibri"/>
          <w:b/>
          <w:bCs/>
          <w:u w:val="single"/>
        </w:rPr>
      </w:pPr>
    </w:p>
    <w:p w14:paraId="674EC564" w14:textId="08913ACD" w:rsidR="5965AC02" w:rsidRPr="006671FA" w:rsidRDefault="38E9E367" w:rsidP="00954F8F">
      <w:pPr>
        <w:spacing w:before="0" w:beforeAutospacing="0" w:after="0" w:afterAutospacing="0"/>
        <w:rPr>
          <w:rFonts w:ascii="Calibri" w:hAnsi="Calibri" w:cs="Calibri"/>
        </w:rPr>
      </w:pPr>
      <w:r w:rsidRPr="40AE43E9">
        <w:rPr>
          <w:rFonts w:ascii="Calibri" w:eastAsia="Calibri" w:hAnsi="Calibri" w:cs="Calibri"/>
        </w:rPr>
        <w:t>Goal: Minimize overfitting and enhance model generalization</w:t>
      </w:r>
    </w:p>
    <w:p w14:paraId="3019917F" w14:textId="48D66CB3" w:rsidR="5965AC02" w:rsidRPr="006671FA" w:rsidRDefault="38E9E367" w:rsidP="00954F8F">
      <w:pPr>
        <w:spacing w:before="0" w:beforeAutospacing="0" w:after="0" w:afterAutospacing="0"/>
        <w:rPr>
          <w:rFonts w:ascii="Calibri" w:hAnsi="Calibri" w:cs="Calibri"/>
        </w:rPr>
      </w:pPr>
      <w:r w:rsidRPr="40AE43E9">
        <w:rPr>
          <w:rFonts w:ascii="Calibri" w:eastAsia="Calibri" w:hAnsi="Calibri" w:cs="Calibri"/>
        </w:rPr>
        <w:t>Use Case: Variables input into an OLS model to contrast performance</w:t>
      </w:r>
    </w:p>
    <w:p w14:paraId="3C6AF472" w14:textId="41C66684" w:rsidR="5965AC02" w:rsidRPr="006671FA" w:rsidRDefault="38E9E367" w:rsidP="00954F8F">
      <w:pPr>
        <w:spacing w:before="0" w:beforeAutospacing="0" w:after="0" w:afterAutospacing="0"/>
        <w:rPr>
          <w:rFonts w:ascii="Calibri" w:eastAsia="Calibri" w:hAnsi="Calibri" w:cs="Calibri"/>
        </w:rPr>
      </w:pPr>
      <w:r w:rsidRPr="40AE43E9">
        <w:rPr>
          <w:rFonts w:ascii="Calibri" w:eastAsia="Calibri" w:hAnsi="Calibri" w:cs="Calibri"/>
        </w:rPr>
        <w:t>Outcome: Reduced model complexity, with sacrifice in accuracy</w:t>
      </w:r>
    </w:p>
    <w:p w14:paraId="74894722" w14:textId="77777777" w:rsidR="00792C5E" w:rsidRPr="006671FA" w:rsidRDefault="00792C5E" w:rsidP="00954F8F">
      <w:pPr>
        <w:spacing w:before="0" w:beforeAutospacing="0" w:after="0" w:afterAutospacing="0"/>
        <w:rPr>
          <w:rFonts w:ascii="Calibri" w:hAnsi="Calibri" w:cs="Calibri"/>
        </w:rPr>
      </w:pPr>
    </w:p>
    <w:p w14:paraId="77CE610D" w14:textId="48879E3E" w:rsidR="5965AC02" w:rsidRPr="008A7DAF" w:rsidRDefault="38E9E367" w:rsidP="00792C5E">
      <w:pPr>
        <w:spacing w:before="0" w:beforeAutospacing="0" w:after="0" w:afterAutospacing="0"/>
        <w:rPr>
          <w:rFonts w:ascii="Calibri" w:eastAsia="Calibri" w:hAnsi="Calibri" w:cs="Calibri"/>
          <w:b/>
          <w:u w:val="single"/>
        </w:rPr>
      </w:pPr>
      <w:proofErr w:type="spellStart"/>
      <w:r w:rsidRPr="008A7DAF">
        <w:rPr>
          <w:rFonts w:ascii="Calibri" w:eastAsia="Calibri" w:hAnsi="Calibri" w:cs="Calibri"/>
          <w:b/>
          <w:u w:val="single"/>
        </w:rPr>
        <w:t>Adstock</w:t>
      </w:r>
      <w:proofErr w:type="spellEnd"/>
      <w:r w:rsidRPr="008A7DAF">
        <w:rPr>
          <w:rFonts w:ascii="Calibri" w:eastAsia="Calibri" w:hAnsi="Calibri" w:cs="Calibri"/>
          <w:b/>
          <w:u w:val="single"/>
        </w:rPr>
        <w:t xml:space="preserve"> Transformation with OLS</w:t>
      </w:r>
    </w:p>
    <w:p w14:paraId="49F62DF1" w14:textId="502760B1" w:rsidR="5965AC02" w:rsidRPr="006671FA" w:rsidRDefault="38E9E367" w:rsidP="00792C5E">
      <w:pPr>
        <w:spacing w:before="0" w:beforeAutospacing="0" w:after="0" w:afterAutospacing="0"/>
        <w:rPr>
          <w:rFonts w:ascii="Calibri" w:eastAsia="Calibri" w:hAnsi="Calibri" w:cs="Calibri"/>
        </w:rPr>
      </w:pPr>
      <w:r w:rsidRPr="40AE43E9">
        <w:rPr>
          <w:rFonts w:ascii="Calibri" w:eastAsia="Calibri" w:hAnsi="Calibri" w:cs="Calibri"/>
        </w:rPr>
        <w:t xml:space="preserve">Media spend metrics like TV, Digital, and Online Marketing were transformed via the </w:t>
      </w:r>
      <w:proofErr w:type="spellStart"/>
      <w:r w:rsidRPr="40AE43E9">
        <w:rPr>
          <w:rFonts w:ascii="Calibri" w:eastAsia="Calibri" w:hAnsi="Calibri" w:cs="Calibri"/>
        </w:rPr>
        <w:t>adstock</w:t>
      </w:r>
      <w:proofErr w:type="spellEnd"/>
      <w:r w:rsidRPr="40AE43E9">
        <w:rPr>
          <w:rFonts w:ascii="Calibri" w:eastAsia="Calibri" w:hAnsi="Calibri" w:cs="Calibri"/>
        </w:rPr>
        <w:t xml:space="preserve"> formula to capture decaying influence through time:</w:t>
      </w:r>
    </w:p>
    <w:p w14:paraId="2ED2CCA4" w14:textId="77777777" w:rsidR="00792C5E" w:rsidRPr="006671FA" w:rsidRDefault="00792C5E" w:rsidP="00792C5E">
      <w:pPr>
        <w:spacing w:before="0" w:beforeAutospacing="0" w:after="0" w:afterAutospacing="0"/>
        <w:rPr>
          <w:rFonts w:ascii="Calibri" w:hAnsi="Calibri" w:cs="Calibri"/>
        </w:rPr>
      </w:pPr>
    </w:p>
    <w:p w14:paraId="297B2F70" w14:textId="63797110" w:rsidR="5965AC02" w:rsidRPr="006671FA" w:rsidRDefault="38E9E367" w:rsidP="00792C5E">
      <w:pPr>
        <w:spacing w:before="0" w:beforeAutospacing="0" w:after="0" w:afterAutospacing="0"/>
        <w:rPr>
          <w:rFonts w:ascii="Calibri" w:eastAsia="Calibri" w:hAnsi="Calibri" w:cs="Calibri"/>
        </w:rPr>
      </w:pPr>
      <w:proofErr w:type="spellStart"/>
      <w:r w:rsidRPr="40AE43E9">
        <w:rPr>
          <w:rFonts w:ascii="Calibri" w:eastAsia="Calibri" w:hAnsi="Calibri" w:cs="Calibri"/>
        </w:rPr>
        <w:t>Adstockt</w:t>
      </w:r>
      <w:proofErr w:type="spellEnd"/>
      <w:r w:rsidRPr="40AE43E9">
        <w:rPr>
          <w:rFonts w:ascii="Calibri" w:eastAsia="Calibri" w:hAnsi="Calibri" w:cs="Calibri"/>
        </w:rPr>
        <w:t>=Spendt+λ×Adstockt−1Adstockt =</w:t>
      </w:r>
      <w:proofErr w:type="spellStart"/>
      <w:r w:rsidRPr="40AE43E9">
        <w:rPr>
          <w:rFonts w:ascii="Calibri" w:eastAsia="Calibri" w:hAnsi="Calibri" w:cs="Calibri"/>
        </w:rPr>
        <w:t>Spendt</w:t>
      </w:r>
      <w:proofErr w:type="spellEnd"/>
      <w:r w:rsidRPr="40AE43E9">
        <w:rPr>
          <w:rFonts w:ascii="Calibri" w:eastAsia="Calibri" w:hAnsi="Calibri" w:cs="Calibri"/>
        </w:rPr>
        <w:t xml:space="preserve"> +λ×Adstockt−1 </w:t>
      </w:r>
    </w:p>
    <w:p w14:paraId="5DB70A69" w14:textId="77777777" w:rsidR="00D56BFE" w:rsidRPr="006671FA" w:rsidRDefault="00D56BFE" w:rsidP="00792C5E">
      <w:pPr>
        <w:spacing w:before="0" w:beforeAutospacing="0" w:after="0" w:afterAutospacing="0"/>
        <w:rPr>
          <w:rFonts w:ascii="Calibri" w:hAnsi="Calibri" w:cs="Calibri"/>
        </w:rPr>
      </w:pPr>
    </w:p>
    <w:p w14:paraId="3885914B" w14:textId="346ED410" w:rsidR="5965AC02" w:rsidRPr="006671FA" w:rsidRDefault="38E9E367" w:rsidP="00792C5E">
      <w:pPr>
        <w:spacing w:before="0" w:beforeAutospacing="0" w:after="0" w:afterAutospacing="0"/>
        <w:rPr>
          <w:rFonts w:ascii="Calibri" w:hAnsi="Calibri" w:cs="Calibri"/>
        </w:rPr>
      </w:pPr>
      <w:r w:rsidRPr="40AE43E9">
        <w:rPr>
          <w:rFonts w:ascii="Calibri" w:eastAsia="Calibri" w:hAnsi="Calibri" w:cs="Calibri"/>
        </w:rPr>
        <w:t>In this equation, </w:t>
      </w:r>
      <w:proofErr w:type="spellStart"/>
      <w:r w:rsidRPr="40AE43E9">
        <w:rPr>
          <w:rFonts w:ascii="Calibri" w:eastAsia="Calibri" w:hAnsi="Calibri" w:cs="Calibri"/>
        </w:rPr>
        <w:t>λλ</w:t>
      </w:r>
      <w:proofErr w:type="spellEnd"/>
      <w:r w:rsidRPr="40AE43E9">
        <w:rPr>
          <w:rFonts w:ascii="Calibri" w:eastAsia="Calibri" w:hAnsi="Calibri" w:cs="Calibri"/>
        </w:rPr>
        <w:t> is the decay rate, typically between 0.5 and 0.8.</w:t>
      </w:r>
    </w:p>
    <w:p w14:paraId="559D31F4" w14:textId="34220EEA" w:rsidR="5965AC02" w:rsidRPr="006671FA" w:rsidRDefault="38E9E367" w:rsidP="00D56BFE">
      <w:pPr>
        <w:spacing w:before="0" w:beforeAutospacing="0" w:after="0" w:afterAutospacing="0"/>
        <w:rPr>
          <w:rFonts w:ascii="Calibri" w:hAnsi="Calibri" w:cs="Calibri"/>
        </w:rPr>
      </w:pPr>
      <w:r w:rsidRPr="40AE43E9">
        <w:rPr>
          <w:rFonts w:ascii="Calibri" w:eastAsia="Calibri" w:hAnsi="Calibri" w:cs="Calibri"/>
        </w:rPr>
        <w:t>Tool Used: Custom Python function + </w:t>
      </w:r>
      <w:proofErr w:type="spellStart"/>
      <w:r w:rsidRPr="40AE43E9">
        <w:rPr>
          <w:rFonts w:ascii="Calibri" w:eastAsia="Calibri" w:hAnsi="Calibri" w:cs="Calibri"/>
        </w:rPr>
        <w:t>statsmodels.OLS</w:t>
      </w:r>
      <w:proofErr w:type="spellEnd"/>
    </w:p>
    <w:p w14:paraId="5E8E2FE9" w14:textId="31743E9A" w:rsidR="5965AC02" w:rsidRPr="006671FA" w:rsidRDefault="38E9E367" w:rsidP="00D56BFE">
      <w:pPr>
        <w:spacing w:before="0" w:beforeAutospacing="0" w:after="0" w:afterAutospacing="0"/>
        <w:rPr>
          <w:rFonts w:ascii="Calibri" w:eastAsia="Calibri" w:hAnsi="Calibri" w:cs="Calibri"/>
        </w:rPr>
      </w:pPr>
      <w:r w:rsidRPr="40AE43E9">
        <w:rPr>
          <w:rFonts w:ascii="Calibri" w:eastAsia="Calibri" w:hAnsi="Calibri" w:cs="Calibri"/>
        </w:rPr>
        <w:t>Impact: Media memory effects on captured media</w:t>
      </w:r>
    </w:p>
    <w:p w14:paraId="33E8C84D" w14:textId="5EDAE27B" w:rsidR="00665BB1" w:rsidRDefault="00665BB1" w:rsidP="6845EE2E">
      <w:pPr>
        <w:spacing w:before="0" w:beforeAutospacing="0" w:after="0" w:afterAutospacing="0"/>
        <w:rPr>
          <w:rFonts w:ascii="Calibri" w:eastAsia="Calibri" w:hAnsi="Calibri" w:cs="Calibri"/>
        </w:rPr>
      </w:pPr>
    </w:p>
    <w:p w14:paraId="64865A7F" w14:textId="11D798EC" w:rsidR="00665BB1" w:rsidRPr="00B4777E" w:rsidRDefault="00665BB1" w:rsidP="6845EE2E">
      <w:pPr>
        <w:spacing w:before="0" w:beforeAutospacing="0" w:after="0" w:afterAutospacing="0"/>
        <w:rPr>
          <w:rFonts w:ascii="Calibri" w:eastAsia="Calibri" w:hAnsi="Calibri" w:cs="Calibri"/>
        </w:rPr>
      </w:pPr>
    </w:p>
    <w:p w14:paraId="720A2C69" w14:textId="5BEA9CF3" w:rsidR="5965AC02" w:rsidRPr="008A7DAF" w:rsidRDefault="38E9E367" w:rsidP="00B4777E">
      <w:pPr>
        <w:spacing w:before="0" w:beforeAutospacing="0" w:after="0" w:afterAutospacing="0"/>
        <w:rPr>
          <w:rFonts w:ascii="Calibri" w:eastAsia="Calibri" w:hAnsi="Calibri" w:cs="Calibri"/>
          <w:b/>
          <w:u w:val="single"/>
        </w:rPr>
      </w:pPr>
      <w:r w:rsidRPr="008A7DAF">
        <w:rPr>
          <w:rFonts w:ascii="Calibri" w:eastAsia="Calibri" w:hAnsi="Calibri" w:cs="Calibri"/>
          <w:b/>
          <w:u w:val="single"/>
        </w:rPr>
        <w:lastRenderedPageBreak/>
        <w:t xml:space="preserve">Gradient Boosting with </w:t>
      </w:r>
      <w:proofErr w:type="spellStart"/>
      <w:r w:rsidRPr="008A7DAF">
        <w:rPr>
          <w:rFonts w:ascii="Calibri" w:eastAsia="Calibri" w:hAnsi="Calibri" w:cs="Calibri"/>
          <w:b/>
          <w:u w:val="single"/>
        </w:rPr>
        <w:t>Koyck</w:t>
      </w:r>
      <w:proofErr w:type="spellEnd"/>
      <w:r w:rsidRPr="008A7DAF">
        <w:rPr>
          <w:rFonts w:ascii="Calibri" w:eastAsia="Calibri" w:hAnsi="Calibri" w:cs="Calibri"/>
          <w:b/>
          <w:u w:val="single"/>
        </w:rPr>
        <w:t xml:space="preserve"> Lag </w:t>
      </w:r>
      <w:proofErr w:type="spellStart"/>
      <w:r w:rsidRPr="008A7DAF">
        <w:rPr>
          <w:rFonts w:ascii="Calibri" w:eastAsia="Calibri" w:hAnsi="Calibri" w:cs="Calibri"/>
          <w:b/>
          <w:u w:val="single"/>
        </w:rPr>
        <w:t>Modeling</w:t>
      </w:r>
      <w:proofErr w:type="spellEnd"/>
    </w:p>
    <w:p w14:paraId="0CA425E0" w14:textId="29137AD3" w:rsidR="5965AC02" w:rsidRPr="006671FA" w:rsidRDefault="38E9E367" w:rsidP="00D56BFE">
      <w:pPr>
        <w:spacing w:before="0" w:beforeAutospacing="0" w:after="0" w:afterAutospacing="0"/>
        <w:rPr>
          <w:rFonts w:ascii="Calibri" w:eastAsia="Calibri" w:hAnsi="Calibri" w:cs="Calibri"/>
        </w:rPr>
      </w:pPr>
      <w:r w:rsidRPr="40AE43E9">
        <w:rPr>
          <w:rFonts w:ascii="Calibri" w:eastAsia="Calibri" w:hAnsi="Calibri" w:cs="Calibri"/>
        </w:rPr>
        <w:t xml:space="preserve">We applied </w:t>
      </w:r>
      <w:proofErr w:type="spellStart"/>
      <w:r w:rsidRPr="40AE43E9">
        <w:rPr>
          <w:rFonts w:ascii="Calibri" w:eastAsia="Calibri" w:hAnsi="Calibri" w:cs="Calibri"/>
        </w:rPr>
        <w:t>GradientBoostingRegressor</w:t>
      </w:r>
      <w:proofErr w:type="spellEnd"/>
      <w:r w:rsidRPr="40AE43E9">
        <w:rPr>
          <w:rFonts w:ascii="Calibri" w:eastAsia="Calibri" w:hAnsi="Calibri" w:cs="Calibri"/>
        </w:rPr>
        <w:t xml:space="preserve"> with RFE to choose the best features and then employed the </w:t>
      </w:r>
      <w:proofErr w:type="spellStart"/>
      <w:r w:rsidRPr="40AE43E9">
        <w:rPr>
          <w:rFonts w:ascii="Calibri" w:eastAsia="Calibri" w:hAnsi="Calibri" w:cs="Calibri"/>
        </w:rPr>
        <w:t>Koyck</w:t>
      </w:r>
      <w:proofErr w:type="spellEnd"/>
      <w:r w:rsidRPr="40AE43E9">
        <w:rPr>
          <w:rFonts w:ascii="Calibri" w:eastAsia="Calibri" w:hAnsi="Calibri" w:cs="Calibri"/>
        </w:rPr>
        <w:t xml:space="preserve"> model with </w:t>
      </w:r>
      <w:proofErr w:type="spellStart"/>
      <w:r w:rsidRPr="40AE43E9">
        <w:rPr>
          <w:rFonts w:ascii="Calibri" w:eastAsia="Calibri" w:hAnsi="Calibri" w:cs="Calibri"/>
        </w:rPr>
        <w:t>statsmodels.OLS</w:t>
      </w:r>
      <w:proofErr w:type="spellEnd"/>
      <w:r w:rsidRPr="40AE43E9">
        <w:rPr>
          <w:rFonts w:ascii="Calibri" w:eastAsia="Calibri" w:hAnsi="Calibri" w:cs="Calibri"/>
        </w:rPr>
        <w:t>:</w:t>
      </w:r>
    </w:p>
    <w:p w14:paraId="7CE75D0F" w14:textId="77777777" w:rsidR="00186171" w:rsidRPr="00186171" w:rsidRDefault="00186171" w:rsidP="00D56BFE">
      <w:pPr>
        <w:spacing w:before="0" w:beforeAutospacing="0" w:after="0" w:afterAutospacing="0"/>
        <w:rPr>
          <w:rFonts w:ascii="Calibri" w:eastAsia="Calibri" w:hAnsi="Calibri" w:cs="Calibri"/>
        </w:rPr>
      </w:pPr>
    </w:p>
    <w:p w14:paraId="3AD2C941" w14:textId="21A9FF08" w:rsidR="5965AC02" w:rsidRPr="006671FA" w:rsidRDefault="38E9E367" w:rsidP="00D56BFE">
      <w:pPr>
        <w:spacing w:before="0" w:beforeAutospacing="0" w:after="0" w:afterAutospacing="0"/>
        <w:rPr>
          <w:rFonts w:ascii="Calibri" w:eastAsia="Calibri" w:hAnsi="Calibri" w:cs="Calibri"/>
        </w:rPr>
      </w:pPr>
      <w:proofErr w:type="spellStart"/>
      <w:r w:rsidRPr="40AE43E9">
        <w:rPr>
          <w:rFonts w:ascii="Calibri" w:eastAsia="Calibri" w:hAnsi="Calibri" w:cs="Calibri"/>
        </w:rPr>
        <w:t>GMVt</w:t>
      </w:r>
      <w:proofErr w:type="spellEnd"/>
      <w:r w:rsidRPr="40AE43E9">
        <w:rPr>
          <w:rFonts w:ascii="Calibri" w:eastAsia="Calibri" w:hAnsi="Calibri" w:cs="Calibri"/>
        </w:rPr>
        <w:t>=α+β1</w:t>
      </w:r>
      <w:r w:rsidRPr="006671FA">
        <w:rPr>
          <w:rFonts w:ascii="Cambria Math" w:eastAsia="Calibri" w:hAnsi="Cambria Math" w:cs="Cambria Math"/>
        </w:rPr>
        <w:t>⋅</w:t>
      </w:r>
      <w:r w:rsidRPr="40AE43E9">
        <w:rPr>
          <w:rFonts w:ascii="Calibri" w:eastAsia="Calibri" w:hAnsi="Calibri" w:cs="Calibri"/>
        </w:rPr>
        <w:t>Xt+β2</w:t>
      </w:r>
      <w:r w:rsidRPr="006671FA">
        <w:rPr>
          <w:rFonts w:ascii="Cambria Math" w:eastAsia="Calibri" w:hAnsi="Cambria Math" w:cs="Cambria Math"/>
        </w:rPr>
        <w:t>⋅</w:t>
      </w:r>
      <w:r w:rsidRPr="40AE43E9">
        <w:rPr>
          <w:rFonts w:ascii="Calibri" w:eastAsia="Calibri" w:hAnsi="Calibri" w:cs="Calibri"/>
        </w:rPr>
        <w:t>GMVt−1+ϵ</w:t>
      </w:r>
      <w:proofErr w:type="spellStart"/>
      <w:r w:rsidRPr="40AE43E9">
        <w:rPr>
          <w:rFonts w:ascii="Calibri" w:eastAsia="Calibri" w:hAnsi="Calibri" w:cs="Calibri"/>
        </w:rPr>
        <w:t>GMVt</w:t>
      </w:r>
      <w:proofErr w:type="spellEnd"/>
      <w:r w:rsidRPr="40AE43E9">
        <w:rPr>
          <w:rFonts w:ascii="Calibri" w:eastAsia="Calibri" w:hAnsi="Calibri" w:cs="Calibri"/>
        </w:rPr>
        <w:t xml:space="preserve"> =α+β1 </w:t>
      </w:r>
      <w:r w:rsidRPr="006671FA">
        <w:rPr>
          <w:rFonts w:ascii="Cambria Math" w:eastAsia="Calibri" w:hAnsi="Cambria Math" w:cs="Cambria Math"/>
        </w:rPr>
        <w:t>⋅</w:t>
      </w:r>
      <w:proofErr w:type="spellStart"/>
      <w:r w:rsidRPr="40AE43E9">
        <w:rPr>
          <w:rFonts w:ascii="Calibri" w:eastAsia="Calibri" w:hAnsi="Calibri" w:cs="Calibri"/>
        </w:rPr>
        <w:t>Xt</w:t>
      </w:r>
      <w:proofErr w:type="spellEnd"/>
      <w:r w:rsidRPr="40AE43E9">
        <w:rPr>
          <w:rFonts w:ascii="Calibri" w:eastAsia="Calibri" w:hAnsi="Calibri" w:cs="Calibri"/>
        </w:rPr>
        <w:t xml:space="preserve"> +β2 </w:t>
      </w:r>
      <w:r w:rsidRPr="006671FA">
        <w:rPr>
          <w:rFonts w:ascii="Cambria Math" w:eastAsia="Calibri" w:hAnsi="Cambria Math" w:cs="Cambria Math"/>
        </w:rPr>
        <w:t>⋅</w:t>
      </w:r>
      <w:r w:rsidRPr="40AE43E9">
        <w:rPr>
          <w:rFonts w:ascii="Calibri" w:eastAsia="Calibri" w:hAnsi="Calibri" w:cs="Calibri"/>
        </w:rPr>
        <w:t>GMVt−1 +ϵ</w:t>
      </w:r>
    </w:p>
    <w:p w14:paraId="77F3197C" w14:textId="77777777" w:rsidR="00186171" w:rsidRPr="006671FA" w:rsidRDefault="00186171" w:rsidP="00D56BFE">
      <w:pPr>
        <w:spacing w:before="0" w:beforeAutospacing="0" w:after="0" w:afterAutospacing="0"/>
        <w:rPr>
          <w:rFonts w:ascii="Calibri" w:hAnsi="Calibri" w:cs="Calibri"/>
        </w:rPr>
      </w:pPr>
    </w:p>
    <w:p w14:paraId="7BDB3434" w14:textId="6A92E655" w:rsidR="5965AC02" w:rsidRPr="006671FA" w:rsidRDefault="38E9E367" w:rsidP="00D56BFE">
      <w:pPr>
        <w:spacing w:before="0" w:beforeAutospacing="0" w:after="0" w:afterAutospacing="0"/>
        <w:rPr>
          <w:rFonts w:ascii="Calibri" w:hAnsi="Calibri" w:cs="Calibri"/>
        </w:rPr>
      </w:pPr>
      <w:r w:rsidRPr="40AE43E9">
        <w:rPr>
          <w:rFonts w:ascii="Calibri" w:eastAsia="Calibri" w:hAnsi="Calibri" w:cs="Calibri"/>
        </w:rPr>
        <w:t xml:space="preserve">This allowed short-run lag </w:t>
      </w:r>
      <w:r w:rsidR="00186171" w:rsidRPr="006671FA">
        <w:rPr>
          <w:rFonts w:ascii="Calibri" w:eastAsia="Calibri" w:hAnsi="Calibri" w:cs="Calibri"/>
        </w:rPr>
        <w:t>modelling</w:t>
      </w:r>
      <w:r w:rsidRPr="40AE43E9">
        <w:rPr>
          <w:rFonts w:ascii="Calibri" w:eastAsia="Calibri" w:hAnsi="Calibri" w:cs="Calibri"/>
        </w:rPr>
        <w:t xml:space="preserve"> at low complexity.</w:t>
      </w:r>
    </w:p>
    <w:p w14:paraId="0409D05B" w14:textId="36F727B5" w:rsidR="5965AC02" w:rsidRPr="006671FA" w:rsidRDefault="38E9E367" w:rsidP="00D56BFE">
      <w:pPr>
        <w:spacing w:before="0" w:beforeAutospacing="0" w:after="0" w:afterAutospacing="0"/>
        <w:rPr>
          <w:rFonts w:ascii="Calibri" w:hAnsi="Calibri" w:cs="Calibri"/>
        </w:rPr>
      </w:pPr>
      <w:r w:rsidRPr="40AE43E9">
        <w:rPr>
          <w:rFonts w:ascii="Calibri" w:eastAsia="Calibri" w:hAnsi="Calibri" w:cs="Calibri"/>
        </w:rPr>
        <w:t>Strength: Effected delayed marketing impact effectively</w:t>
      </w:r>
    </w:p>
    <w:p w14:paraId="32848ECC" w14:textId="44342BF3" w:rsidR="5965AC02" w:rsidRPr="006671FA" w:rsidRDefault="38E9E367" w:rsidP="00D56BFE">
      <w:pPr>
        <w:spacing w:before="0" w:beforeAutospacing="0" w:after="0" w:afterAutospacing="0"/>
        <w:rPr>
          <w:rFonts w:ascii="Calibri" w:eastAsia="Calibri" w:hAnsi="Calibri" w:cs="Calibri"/>
        </w:rPr>
      </w:pPr>
      <w:r w:rsidRPr="40AE43E9">
        <w:rPr>
          <w:rFonts w:ascii="Calibri" w:eastAsia="Calibri" w:hAnsi="Calibri" w:cs="Calibri"/>
        </w:rPr>
        <w:t>Performance: Moderate; best in Gaming (R² = 0.601)</w:t>
      </w:r>
    </w:p>
    <w:p w14:paraId="2C48EFE1" w14:textId="77777777" w:rsidR="00186171" w:rsidRPr="006671FA" w:rsidRDefault="00186171" w:rsidP="00D56BFE">
      <w:pPr>
        <w:spacing w:before="0" w:beforeAutospacing="0" w:after="0" w:afterAutospacing="0"/>
        <w:rPr>
          <w:rFonts w:ascii="Calibri" w:hAnsi="Calibri" w:cs="Calibri"/>
        </w:rPr>
      </w:pPr>
    </w:p>
    <w:p w14:paraId="0229F80D" w14:textId="4FB4907C" w:rsidR="5965AC02" w:rsidRPr="008A7DAF" w:rsidRDefault="38E9E367" w:rsidP="00186171">
      <w:pPr>
        <w:spacing w:before="0" w:beforeAutospacing="0" w:after="0" w:afterAutospacing="0"/>
        <w:rPr>
          <w:rFonts w:ascii="Calibri" w:eastAsia="Calibri" w:hAnsi="Calibri" w:cs="Calibri"/>
          <w:b/>
          <w:u w:val="single"/>
        </w:rPr>
      </w:pPr>
      <w:r w:rsidRPr="008A7DAF">
        <w:rPr>
          <w:rFonts w:ascii="Calibri" w:eastAsia="Calibri" w:hAnsi="Calibri" w:cs="Calibri"/>
          <w:b/>
          <w:u w:val="single"/>
        </w:rPr>
        <w:t>Distributed Lag Model (DLM)</w:t>
      </w:r>
    </w:p>
    <w:p w14:paraId="2285791B" w14:textId="593BF19B" w:rsidR="5965AC02" w:rsidRPr="006671FA" w:rsidRDefault="38E9E367" w:rsidP="00186171">
      <w:pPr>
        <w:spacing w:before="0" w:beforeAutospacing="0" w:after="0" w:afterAutospacing="0"/>
        <w:rPr>
          <w:rFonts w:ascii="Calibri" w:eastAsia="Calibri" w:hAnsi="Calibri" w:cs="Calibri"/>
        </w:rPr>
      </w:pPr>
      <w:r w:rsidRPr="40AE43E9">
        <w:rPr>
          <w:rFonts w:ascii="Calibri" w:eastAsia="Calibri" w:hAnsi="Calibri" w:cs="Calibri"/>
        </w:rPr>
        <w:t>Built using stepwise regression after constructing several lag variables (1 to 3 weeks), the DLM model captured cumulative lag effects on GMV.</w:t>
      </w:r>
    </w:p>
    <w:p w14:paraId="47A4A0C0" w14:textId="77777777" w:rsidR="00186171" w:rsidRPr="006671FA" w:rsidRDefault="00186171" w:rsidP="00186171">
      <w:pPr>
        <w:spacing w:before="0" w:beforeAutospacing="0" w:after="0" w:afterAutospacing="0"/>
        <w:rPr>
          <w:rFonts w:ascii="Calibri" w:hAnsi="Calibri" w:cs="Calibri"/>
        </w:rPr>
      </w:pPr>
    </w:p>
    <w:p w14:paraId="75BF96C1" w14:textId="036C3B7D" w:rsidR="5965AC02" w:rsidRPr="006671FA" w:rsidRDefault="38E9E367" w:rsidP="00186171">
      <w:pPr>
        <w:spacing w:before="0" w:beforeAutospacing="0" w:after="0" w:afterAutospacing="0"/>
        <w:rPr>
          <w:rFonts w:ascii="Calibri" w:hAnsi="Calibri" w:cs="Calibri"/>
        </w:rPr>
      </w:pPr>
      <w:r w:rsidRPr="40AE43E9">
        <w:rPr>
          <w:rFonts w:ascii="Calibri" w:eastAsia="Calibri" w:hAnsi="Calibri" w:cs="Calibri"/>
        </w:rPr>
        <w:t>Variables: gmv_lag1, inc_LP_MA1, PO_lag_2_per, etc.</w:t>
      </w:r>
    </w:p>
    <w:p w14:paraId="7DE47F69" w14:textId="6B4223F1" w:rsidR="5965AC02" w:rsidRPr="006671FA" w:rsidRDefault="38E9E367" w:rsidP="00186171">
      <w:pPr>
        <w:spacing w:before="0" w:beforeAutospacing="0" w:after="0" w:afterAutospacing="0"/>
        <w:rPr>
          <w:rFonts w:ascii="Calibri" w:hAnsi="Calibri" w:cs="Calibri"/>
        </w:rPr>
      </w:pPr>
      <w:r w:rsidRPr="40AE43E9">
        <w:rPr>
          <w:rFonts w:ascii="Calibri" w:eastAsia="Calibri" w:hAnsi="Calibri" w:cs="Calibri"/>
        </w:rPr>
        <w:t>Evaluation: R² and RMSE on test data</w:t>
      </w:r>
    </w:p>
    <w:p w14:paraId="58D01D47" w14:textId="10E664CF" w:rsidR="5965AC02" w:rsidRPr="006671FA" w:rsidRDefault="38E9E367" w:rsidP="00186171">
      <w:pPr>
        <w:spacing w:before="0" w:beforeAutospacing="0" w:after="0" w:afterAutospacing="0"/>
        <w:rPr>
          <w:rFonts w:ascii="Calibri" w:eastAsia="Calibri" w:hAnsi="Calibri" w:cs="Calibri"/>
        </w:rPr>
      </w:pPr>
      <w:r w:rsidRPr="40AE43E9">
        <w:rPr>
          <w:rFonts w:ascii="Calibri" w:eastAsia="Calibri" w:hAnsi="Calibri" w:cs="Calibri"/>
        </w:rPr>
        <w:t>Best Results: Gaming Accessories (Test R² = 0.8016)</w:t>
      </w:r>
    </w:p>
    <w:p w14:paraId="4CC1EDE4" w14:textId="77777777" w:rsidR="00032CCE" w:rsidRPr="006671FA" w:rsidRDefault="00032CCE" w:rsidP="00186171">
      <w:pPr>
        <w:spacing w:before="0" w:beforeAutospacing="0" w:after="0" w:afterAutospacing="0"/>
        <w:rPr>
          <w:rFonts w:ascii="Calibri" w:hAnsi="Calibri" w:cs="Calibri"/>
        </w:rPr>
      </w:pPr>
    </w:p>
    <w:p w14:paraId="7A54F83F" w14:textId="19139730" w:rsidR="5965AC02" w:rsidRPr="008A7DAF" w:rsidRDefault="38E9E367" w:rsidP="00032CCE">
      <w:pPr>
        <w:spacing w:before="0" w:beforeAutospacing="0" w:after="0" w:afterAutospacing="0"/>
        <w:rPr>
          <w:rFonts w:ascii="Calibri" w:eastAsia="Calibri" w:hAnsi="Calibri" w:cs="Calibri"/>
          <w:b/>
          <w:u w:val="single"/>
        </w:rPr>
      </w:pPr>
      <w:r w:rsidRPr="008A7DAF">
        <w:rPr>
          <w:rFonts w:ascii="Calibri" w:eastAsia="Calibri" w:hAnsi="Calibri" w:cs="Calibri"/>
          <w:b/>
          <w:u w:val="single"/>
        </w:rPr>
        <w:t>Exponential/Multiplicative Regression Model</w:t>
      </w:r>
    </w:p>
    <w:p w14:paraId="3097594A" w14:textId="6DB6921E" w:rsidR="5965AC02" w:rsidRPr="006671FA" w:rsidRDefault="38E9E367" w:rsidP="00032CCE">
      <w:pPr>
        <w:spacing w:before="0" w:beforeAutospacing="0" w:after="0" w:afterAutospacing="0"/>
        <w:rPr>
          <w:rFonts w:ascii="Calibri" w:eastAsia="Calibri" w:hAnsi="Calibri" w:cs="Calibri"/>
        </w:rPr>
      </w:pPr>
      <w:r w:rsidRPr="40AE43E9">
        <w:rPr>
          <w:rFonts w:ascii="Calibri" w:eastAsia="Calibri" w:hAnsi="Calibri" w:cs="Calibri"/>
        </w:rPr>
        <w:t>All numeric variables were log-transformed using log1p() to capture multiplicative effects, suitable for interpreting elasticities:</w:t>
      </w:r>
    </w:p>
    <w:p w14:paraId="3C95922F" w14:textId="77777777" w:rsidR="00032CCE" w:rsidRPr="006671FA" w:rsidRDefault="00032CCE" w:rsidP="00032CCE">
      <w:pPr>
        <w:spacing w:before="0" w:beforeAutospacing="0" w:after="0" w:afterAutospacing="0"/>
        <w:rPr>
          <w:rFonts w:ascii="Calibri" w:hAnsi="Calibri" w:cs="Calibri"/>
        </w:rPr>
      </w:pPr>
    </w:p>
    <w:p w14:paraId="4FF61A96" w14:textId="57BB545B" w:rsidR="5965AC02" w:rsidRPr="006671FA" w:rsidRDefault="38E9E367" w:rsidP="00032CCE">
      <w:pPr>
        <w:spacing w:before="0" w:beforeAutospacing="0" w:after="0" w:afterAutospacing="0"/>
        <w:rPr>
          <w:rFonts w:ascii="Calibri" w:eastAsia="Calibri" w:hAnsi="Calibri" w:cs="Calibri"/>
        </w:rPr>
      </w:pPr>
      <w:r w:rsidRPr="40AE43E9">
        <w:rPr>
          <w:rFonts w:ascii="Calibri" w:eastAsia="Calibri" w:hAnsi="Calibri" w:cs="Calibri"/>
        </w:rPr>
        <w:t>log</w:t>
      </w:r>
      <w:r w:rsidRPr="006671FA">
        <w:rPr>
          <w:rFonts w:ascii="Cambria Math" w:eastAsia="Calibri" w:hAnsi="Cambria Math" w:cs="Cambria Math"/>
        </w:rPr>
        <w:t>⁡</w:t>
      </w:r>
      <w:r w:rsidRPr="40AE43E9">
        <w:rPr>
          <w:rFonts w:ascii="Calibri" w:eastAsia="Calibri" w:hAnsi="Calibri" w:cs="Calibri"/>
        </w:rPr>
        <w:t>(GMV)=β0+β1</w:t>
      </w:r>
      <w:r w:rsidRPr="006671FA">
        <w:rPr>
          <w:rFonts w:ascii="Cambria Math" w:eastAsia="Calibri" w:hAnsi="Cambria Math" w:cs="Cambria Math"/>
        </w:rPr>
        <w:t>⋅</w:t>
      </w:r>
      <w:r w:rsidRPr="40AE43E9">
        <w:rPr>
          <w:rFonts w:ascii="Calibri" w:eastAsia="Calibri" w:hAnsi="Calibri" w:cs="Calibri"/>
        </w:rPr>
        <w:t>log</w:t>
      </w:r>
      <w:r w:rsidRPr="006671FA">
        <w:rPr>
          <w:rFonts w:ascii="Cambria Math" w:eastAsia="Calibri" w:hAnsi="Cambria Math" w:cs="Cambria Math"/>
        </w:rPr>
        <w:t>⁡</w:t>
      </w:r>
      <w:r w:rsidRPr="40AE43E9">
        <w:rPr>
          <w:rFonts w:ascii="Calibri" w:eastAsia="Calibri" w:hAnsi="Calibri" w:cs="Calibri"/>
        </w:rPr>
        <w:t>(X1)+β2</w:t>
      </w:r>
      <w:r w:rsidRPr="006671FA">
        <w:rPr>
          <w:rFonts w:ascii="Cambria Math" w:eastAsia="Calibri" w:hAnsi="Cambria Math" w:cs="Cambria Math"/>
        </w:rPr>
        <w:t>⋅</w:t>
      </w:r>
      <w:r w:rsidRPr="40AE43E9">
        <w:rPr>
          <w:rFonts w:ascii="Calibri" w:eastAsia="Calibri" w:hAnsi="Calibri" w:cs="Calibri"/>
        </w:rPr>
        <w:t>log</w:t>
      </w:r>
      <w:r w:rsidRPr="006671FA">
        <w:rPr>
          <w:rFonts w:ascii="Cambria Math" w:eastAsia="Calibri" w:hAnsi="Cambria Math" w:cs="Cambria Math"/>
        </w:rPr>
        <w:t>⁡</w:t>
      </w:r>
      <w:r w:rsidRPr="40AE43E9">
        <w:rPr>
          <w:rFonts w:ascii="Calibri" w:eastAsia="Calibri" w:hAnsi="Calibri" w:cs="Calibri"/>
        </w:rPr>
        <w:t>(X2)+</w:t>
      </w:r>
      <w:r w:rsidRPr="006671FA">
        <w:rPr>
          <w:rFonts w:ascii="Cambria Math" w:eastAsia="Calibri" w:hAnsi="Cambria Math" w:cs="Cambria Math"/>
        </w:rPr>
        <w:t>⋯</w:t>
      </w:r>
      <w:r w:rsidRPr="40AE43E9">
        <w:rPr>
          <w:rFonts w:ascii="Calibri" w:eastAsia="Calibri" w:hAnsi="Calibri" w:cs="Calibri"/>
        </w:rPr>
        <w:t xml:space="preserve">+ϵlog(GMV)=β0 +β1 </w:t>
      </w:r>
      <w:r w:rsidRPr="006671FA">
        <w:rPr>
          <w:rFonts w:ascii="Cambria Math" w:eastAsia="Calibri" w:hAnsi="Cambria Math" w:cs="Cambria Math"/>
        </w:rPr>
        <w:t>⋅</w:t>
      </w:r>
      <w:r w:rsidRPr="40AE43E9">
        <w:rPr>
          <w:rFonts w:ascii="Calibri" w:eastAsia="Calibri" w:hAnsi="Calibri" w:cs="Calibri"/>
        </w:rPr>
        <w:t xml:space="preserve">log(X1 )+β2 </w:t>
      </w:r>
      <w:r w:rsidRPr="006671FA">
        <w:rPr>
          <w:rFonts w:ascii="Cambria Math" w:eastAsia="Calibri" w:hAnsi="Cambria Math" w:cs="Cambria Math"/>
        </w:rPr>
        <w:t>⋅</w:t>
      </w:r>
      <w:r w:rsidRPr="40AE43E9">
        <w:rPr>
          <w:rFonts w:ascii="Calibri" w:eastAsia="Calibri" w:hAnsi="Calibri" w:cs="Calibri"/>
        </w:rPr>
        <w:t>log(X2 )+</w:t>
      </w:r>
      <w:r w:rsidRPr="006671FA">
        <w:rPr>
          <w:rFonts w:ascii="Cambria Math" w:eastAsia="Calibri" w:hAnsi="Cambria Math" w:cs="Cambria Math"/>
        </w:rPr>
        <w:t>⋯</w:t>
      </w:r>
      <w:r w:rsidRPr="40AE43E9">
        <w:rPr>
          <w:rFonts w:ascii="Calibri" w:eastAsia="Calibri" w:hAnsi="Calibri" w:cs="Calibri"/>
        </w:rPr>
        <w:t>+ϵ</w:t>
      </w:r>
    </w:p>
    <w:p w14:paraId="52F6C79C" w14:textId="77777777" w:rsidR="00032CCE" w:rsidRPr="006671FA" w:rsidRDefault="00032CCE" w:rsidP="00032CCE">
      <w:pPr>
        <w:spacing w:before="0" w:beforeAutospacing="0" w:after="0" w:afterAutospacing="0"/>
        <w:rPr>
          <w:rFonts w:ascii="Calibri" w:hAnsi="Calibri" w:cs="Calibri"/>
        </w:rPr>
      </w:pPr>
    </w:p>
    <w:p w14:paraId="2087A33A" w14:textId="7F0D7B19" w:rsidR="5965AC02" w:rsidRPr="006671FA" w:rsidRDefault="38E9E367" w:rsidP="00032CCE">
      <w:pPr>
        <w:spacing w:before="0" w:beforeAutospacing="0" w:after="0" w:afterAutospacing="0"/>
        <w:rPr>
          <w:rFonts w:ascii="Calibri" w:hAnsi="Calibri" w:cs="Calibri"/>
        </w:rPr>
      </w:pPr>
      <w:r w:rsidRPr="40AE43E9">
        <w:rPr>
          <w:rFonts w:ascii="Calibri" w:eastAsia="Calibri" w:hAnsi="Calibri" w:cs="Calibri"/>
        </w:rPr>
        <w:t>Model: OLS with log-log specification</w:t>
      </w:r>
    </w:p>
    <w:p w14:paraId="54EB2D91" w14:textId="257E7AD7" w:rsidR="5965AC02" w:rsidRPr="006671FA" w:rsidRDefault="38E9E367" w:rsidP="00032CCE">
      <w:pPr>
        <w:spacing w:before="0" w:beforeAutospacing="0" w:after="0" w:afterAutospacing="0"/>
        <w:rPr>
          <w:rFonts w:ascii="Calibri" w:hAnsi="Calibri" w:cs="Calibri"/>
        </w:rPr>
      </w:pPr>
      <w:r w:rsidRPr="40AE43E9">
        <w:rPr>
          <w:rFonts w:ascii="Calibri" w:eastAsia="Calibri" w:hAnsi="Calibri" w:cs="Calibri"/>
        </w:rPr>
        <w:t>Use Case: Best fit for % change comprehension</w:t>
      </w:r>
    </w:p>
    <w:p w14:paraId="3E51E60E" w14:textId="2A72FD5B" w:rsidR="5965AC02" w:rsidRPr="006671FA" w:rsidRDefault="38E9E367" w:rsidP="00032CCE">
      <w:pPr>
        <w:spacing w:before="0" w:beforeAutospacing="0" w:after="0" w:afterAutospacing="0"/>
        <w:rPr>
          <w:rFonts w:ascii="Calibri" w:eastAsia="Calibri" w:hAnsi="Calibri" w:cs="Calibri"/>
        </w:rPr>
      </w:pPr>
      <w:r w:rsidRPr="40AE43E9">
        <w:rPr>
          <w:rFonts w:ascii="Calibri" w:eastAsia="Calibri" w:hAnsi="Calibri" w:cs="Calibri"/>
        </w:rPr>
        <w:t>Top Performer: Gaming Accessories (R² = 0.8592)</w:t>
      </w:r>
    </w:p>
    <w:p w14:paraId="247910F0" w14:textId="77777777" w:rsidR="00032CCE" w:rsidRPr="006671FA" w:rsidRDefault="00032CCE" w:rsidP="00032CCE">
      <w:pPr>
        <w:spacing w:before="0" w:beforeAutospacing="0" w:after="0" w:afterAutospacing="0"/>
        <w:rPr>
          <w:rFonts w:ascii="Calibri" w:hAnsi="Calibri" w:cs="Calibri"/>
        </w:rPr>
      </w:pPr>
    </w:p>
    <w:p w14:paraId="2676D451" w14:textId="77777777" w:rsidR="00C078E9" w:rsidRPr="00C078E9" w:rsidRDefault="00C078E9" w:rsidP="00B4777E">
      <w:pPr>
        <w:keepNext/>
        <w:spacing w:before="0" w:beforeAutospacing="0" w:after="0" w:afterAutospacing="0"/>
        <w:jc w:val="center"/>
        <w:rPr>
          <w:rFonts w:ascii="Calibri" w:hAnsi="Calibri" w:cs="Calibri"/>
          <w:sz w:val="20"/>
          <w:szCs w:val="20"/>
        </w:rPr>
      </w:pPr>
      <w:r w:rsidRPr="00C078E9">
        <w:rPr>
          <w:rFonts w:ascii="Calibri" w:eastAsia="Calibri" w:hAnsi="Calibri" w:cs="Calibri"/>
          <w:b/>
          <w:bCs/>
          <w:noProof/>
          <w:sz w:val="20"/>
          <w:szCs w:val="20"/>
          <w:u w:val="single"/>
        </w:rPr>
        <w:drawing>
          <wp:inline distT="0" distB="0" distL="0" distR="0" wp14:anchorId="40800992" wp14:editId="021A0A6E">
            <wp:extent cx="3746500" cy="3147126"/>
            <wp:effectExtent l="0" t="0" r="6350" b="0"/>
            <wp:docPr id="16166053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05372" name="Picture 1" descr="A screenshot of a computer program&#10;&#10;AI-generated content may be incorrect."/>
                    <pic:cNvPicPr/>
                  </pic:nvPicPr>
                  <pic:blipFill>
                    <a:blip r:embed="rId13"/>
                    <a:stretch>
                      <a:fillRect/>
                    </a:stretch>
                  </pic:blipFill>
                  <pic:spPr>
                    <a:xfrm>
                      <a:off x="0" y="0"/>
                      <a:ext cx="3746500" cy="3147126"/>
                    </a:xfrm>
                    <a:prstGeom prst="rect">
                      <a:avLst/>
                    </a:prstGeom>
                  </pic:spPr>
                </pic:pic>
              </a:graphicData>
            </a:graphic>
          </wp:inline>
        </w:drawing>
      </w:r>
    </w:p>
    <w:p w14:paraId="6D36D50A" w14:textId="7DB8E9C7" w:rsidR="00C078E9" w:rsidRDefault="00C078E9" w:rsidP="6845EE2E">
      <w:pPr>
        <w:pStyle w:val="Caption"/>
        <w:spacing w:before="0" w:beforeAutospacing="0" w:after="0" w:afterAutospacing="0"/>
        <w:jc w:val="center"/>
        <w:rPr>
          <w:rFonts w:ascii="Calibri" w:eastAsia="Calibri" w:hAnsi="Calibri" w:cs="Calibri"/>
          <w:sz w:val="20"/>
          <w:szCs w:val="20"/>
        </w:rPr>
      </w:pPr>
      <w:r w:rsidRPr="00C078E9">
        <w:rPr>
          <w:rFonts w:ascii="Calibri" w:hAnsi="Calibri" w:cs="Calibri"/>
          <w:sz w:val="20"/>
          <w:szCs w:val="20"/>
        </w:rPr>
        <w:t xml:space="preserve">Figure </w:t>
      </w:r>
      <w:r w:rsidR="17513EF8" w:rsidRPr="4FB55A86">
        <w:rPr>
          <w:rFonts w:ascii="Calibri" w:hAnsi="Calibri" w:cs="Calibri"/>
          <w:sz w:val="20"/>
          <w:szCs w:val="20"/>
        </w:rPr>
        <w:t>2</w:t>
      </w:r>
      <w:r w:rsidRPr="4FB55A86">
        <w:rPr>
          <w:rFonts w:ascii="Calibri" w:hAnsi="Calibri" w:cs="Calibri"/>
          <w:sz w:val="20"/>
          <w:szCs w:val="20"/>
        </w:rPr>
        <w:t>:</w:t>
      </w:r>
      <w:r w:rsidRPr="00C078E9">
        <w:rPr>
          <w:rFonts w:ascii="Calibri" w:hAnsi="Calibri" w:cs="Calibri"/>
          <w:sz w:val="20"/>
          <w:szCs w:val="20"/>
        </w:rPr>
        <w:t xml:space="preserve"> Libraries</w:t>
      </w:r>
    </w:p>
    <w:p w14:paraId="55B4F5BF" w14:textId="0DAD4733" w:rsidR="00665BB1" w:rsidRPr="00665BB1" w:rsidRDefault="00665BB1" w:rsidP="00665BB1">
      <w:pPr>
        <w:rPr>
          <w:rFonts w:eastAsia="Calibri"/>
        </w:rPr>
      </w:pPr>
    </w:p>
    <w:p w14:paraId="33B68791" w14:textId="247CB72D" w:rsidR="5965AC02" w:rsidRPr="00B4777E" w:rsidRDefault="38E9E367" w:rsidP="00B4777E">
      <w:pPr>
        <w:pStyle w:val="Heading2"/>
        <w:spacing w:before="0" w:beforeAutospacing="0" w:afterAutospacing="0"/>
        <w:rPr>
          <w:rFonts w:ascii="Calibri" w:eastAsia="Calibri" w:hAnsi="Calibri" w:cs="Calibri"/>
        </w:rPr>
      </w:pPr>
      <w:bookmarkStart w:id="12" w:name="_Toc199627861"/>
      <w:r w:rsidRPr="00B4777E">
        <w:rPr>
          <w:rFonts w:ascii="Calibri" w:eastAsia="Calibri" w:hAnsi="Calibri" w:cs="Calibri"/>
        </w:rPr>
        <w:t>Model Evaluation Strategy</w:t>
      </w:r>
      <w:bookmarkEnd w:id="12"/>
    </w:p>
    <w:p w14:paraId="4C73555D" w14:textId="77777777" w:rsidR="00DC24B3" w:rsidRPr="00DC24B3" w:rsidRDefault="00DC24B3" w:rsidP="00DC24B3">
      <w:pPr>
        <w:spacing w:before="0" w:beforeAutospacing="0" w:after="0" w:afterAutospacing="0"/>
        <w:rPr>
          <w:rFonts w:ascii="Calibri" w:eastAsia="Calibri" w:hAnsi="Calibri" w:cs="Calibri"/>
        </w:rPr>
      </w:pPr>
      <w:r w:rsidRPr="00DC24B3">
        <w:rPr>
          <w:rFonts w:ascii="Calibri" w:eastAsia="Calibri" w:hAnsi="Calibri" w:cs="Calibri"/>
        </w:rPr>
        <w:t>To ensure fairness and accuracy across models:</w:t>
      </w:r>
    </w:p>
    <w:p w14:paraId="7F9EB6E9" w14:textId="3A54A113" w:rsidR="00DC24B3" w:rsidRPr="00DC24B3" w:rsidRDefault="00DC24B3" w:rsidP="008D56AD">
      <w:pPr>
        <w:pStyle w:val="ListParagraph"/>
        <w:numPr>
          <w:ilvl w:val="0"/>
          <w:numId w:val="29"/>
        </w:numPr>
        <w:spacing w:before="0" w:beforeAutospacing="0" w:after="0" w:afterAutospacing="0"/>
        <w:rPr>
          <w:rFonts w:ascii="Calibri" w:eastAsia="Calibri" w:hAnsi="Calibri" w:cs="Calibri"/>
        </w:rPr>
      </w:pPr>
      <w:r w:rsidRPr="00DC24B3">
        <w:rPr>
          <w:rFonts w:ascii="Calibri" w:eastAsia="Calibri" w:hAnsi="Calibri" w:cs="Calibri"/>
        </w:rPr>
        <w:t>All models were trained on 80% of the data and tested on the remaining 20%.</w:t>
      </w:r>
    </w:p>
    <w:p w14:paraId="06DBF897" w14:textId="3C92A9EB" w:rsidR="00DC24B3" w:rsidRPr="00DC24B3" w:rsidRDefault="00DC24B3" w:rsidP="008D56AD">
      <w:pPr>
        <w:pStyle w:val="ListParagraph"/>
        <w:numPr>
          <w:ilvl w:val="0"/>
          <w:numId w:val="29"/>
        </w:numPr>
        <w:spacing w:before="0" w:beforeAutospacing="0" w:after="0" w:afterAutospacing="0"/>
        <w:rPr>
          <w:rFonts w:ascii="Calibri" w:eastAsia="Calibri" w:hAnsi="Calibri" w:cs="Calibri"/>
        </w:rPr>
      </w:pPr>
      <w:r w:rsidRPr="00DC24B3">
        <w:rPr>
          <w:rFonts w:ascii="Calibri" w:eastAsia="Calibri" w:hAnsi="Calibri" w:cs="Calibri"/>
        </w:rPr>
        <w:t>Performance was measured using:</w:t>
      </w:r>
    </w:p>
    <w:p w14:paraId="3FDC7AB8" w14:textId="7A41E623" w:rsidR="5965AC02" w:rsidRPr="00DC24B3" w:rsidRDefault="38E9E367" w:rsidP="008D56AD">
      <w:pPr>
        <w:pStyle w:val="ListParagraph"/>
        <w:numPr>
          <w:ilvl w:val="0"/>
          <w:numId w:val="28"/>
        </w:numPr>
        <w:spacing w:before="0" w:beforeAutospacing="0" w:after="0" w:afterAutospacing="0"/>
        <w:rPr>
          <w:rFonts w:ascii="Calibri" w:eastAsia="Calibri" w:hAnsi="Calibri" w:cs="Calibri"/>
        </w:rPr>
      </w:pPr>
      <w:r w:rsidRPr="40AE43E9">
        <w:rPr>
          <w:rFonts w:ascii="Calibri" w:eastAsia="Calibri" w:hAnsi="Calibri" w:cs="Calibri"/>
        </w:rPr>
        <w:t>R² and Adjusted R²: For variance explanation</w:t>
      </w:r>
    </w:p>
    <w:p w14:paraId="085CB1B9" w14:textId="271ADC66" w:rsidR="5965AC02" w:rsidRPr="00DC24B3" w:rsidRDefault="38E9E367" w:rsidP="008D56AD">
      <w:pPr>
        <w:pStyle w:val="ListParagraph"/>
        <w:numPr>
          <w:ilvl w:val="0"/>
          <w:numId w:val="28"/>
        </w:numPr>
        <w:spacing w:before="0" w:beforeAutospacing="0" w:after="0" w:afterAutospacing="0"/>
        <w:rPr>
          <w:rFonts w:ascii="Calibri" w:eastAsia="Calibri" w:hAnsi="Calibri" w:cs="Calibri"/>
        </w:rPr>
      </w:pPr>
      <w:r w:rsidRPr="40AE43E9">
        <w:rPr>
          <w:rFonts w:ascii="Calibri" w:eastAsia="Calibri" w:hAnsi="Calibri" w:cs="Calibri"/>
        </w:rPr>
        <w:t xml:space="preserve">RMSE: For </w:t>
      </w:r>
      <w:r w:rsidR="00DC24B3" w:rsidRPr="00DC24B3">
        <w:rPr>
          <w:rFonts w:ascii="Calibri" w:eastAsia="Calibri" w:hAnsi="Calibri" w:cs="Calibri"/>
        </w:rPr>
        <w:t>predictive</w:t>
      </w:r>
      <w:r w:rsidRPr="40AE43E9">
        <w:rPr>
          <w:rFonts w:ascii="Calibri" w:eastAsia="Calibri" w:hAnsi="Calibri" w:cs="Calibri"/>
        </w:rPr>
        <w:t xml:space="preserve"> accuracy</w:t>
      </w:r>
    </w:p>
    <w:p w14:paraId="671AC79E" w14:textId="1E9C9476" w:rsidR="5965AC02" w:rsidRPr="00DC24B3" w:rsidRDefault="38E9E367" w:rsidP="008D56AD">
      <w:pPr>
        <w:pStyle w:val="ListParagraph"/>
        <w:numPr>
          <w:ilvl w:val="0"/>
          <w:numId w:val="28"/>
        </w:numPr>
        <w:spacing w:before="0" w:beforeAutospacing="0" w:after="0" w:afterAutospacing="0"/>
        <w:rPr>
          <w:rFonts w:ascii="Calibri" w:eastAsia="Calibri" w:hAnsi="Calibri" w:cs="Calibri"/>
        </w:rPr>
      </w:pPr>
      <w:r w:rsidRPr="40AE43E9">
        <w:rPr>
          <w:rFonts w:ascii="Calibri" w:eastAsia="Calibri" w:hAnsi="Calibri" w:cs="Calibri"/>
        </w:rPr>
        <w:t>p-values: For feature significance</w:t>
      </w:r>
    </w:p>
    <w:p w14:paraId="0968E832" w14:textId="30107C1A" w:rsidR="00DC24B3" w:rsidRPr="00DC24B3" w:rsidRDefault="00DC24B3" w:rsidP="008D56AD">
      <w:pPr>
        <w:pStyle w:val="ListParagraph"/>
        <w:numPr>
          <w:ilvl w:val="0"/>
          <w:numId w:val="29"/>
        </w:numPr>
        <w:spacing w:before="0" w:beforeAutospacing="0" w:after="0" w:afterAutospacing="0"/>
        <w:rPr>
          <w:rFonts w:ascii="Calibri" w:eastAsia="Calibri" w:hAnsi="Calibri" w:cs="Calibri"/>
        </w:rPr>
      </w:pPr>
      <w:r w:rsidRPr="00DC24B3">
        <w:rPr>
          <w:rFonts w:ascii="Calibri" w:eastAsia="Calibri" w:hAnsi="Calibri" w:cs="Calibri"/>
        </w:rPr>
        <w:t>Consistency across product categories was maintained by applying identical preprocessing and evaluation steps.</w:t>
      </w:r>
    </w:p>
    <w:p w14:paraId="22755E66" w14:textId="1FB48718" w:rsidR="40AE43E9" w:rsidRDefault="40AE43E9" w:rsidP="00962A1E">
      <w:pPr>
        <w:spacing w:before="0" w:beforeAutospacing="0" w:after="0" w:afterAutospacing="0"/>
        <w:rPr>
          <w:rFonts w:ascii="Calibri" w:hAnsi="Calibri" w:cs="Calibri"/>
        </w:rPr>
      </w:pPr>
    </w:p>
    <w:p w14:paraId="76D3E256" w14:textId="77777777" w:rsidR="00962A1E" w:rsidRPr="00B4777E" w:rsidRDefault="00962A1E" w:rsidP="00B4777E">
      <w:pPr>
        <w:spacing w:before="0" w:beforeAutospacing="0" w:after="0" w:afterAutospacing="0" w:line="276" w:lineRule="auto"/>
        <w:jc w:val="left"/>
        <w:rPr>
          <w:rFonts w:ascii="Calibri" w:eastAsia="Calibri" w:hAnsi="Calibri" w:cs="Calibri"/>
          <w:b/>
          <w:caps/>
          <w:color w:val="FFFFFF" w:themeColor="background1"/>
          <w:spacing w:val="15"/>
        </w:rPr>
      </w:pPr>
      <w:r w:rsidRPr="00B4777E">
        <w:rPr>
          <w:rFonts w:ascii="Calibri" w:eastAsia="Calibri" w:hAnsi="Calibri" w:cs="Calibri"/>
        </w:rPr>
        <w:br w:type="page"/>
      </w:r>
    </w:p>
    <w:p w14:paraId="1842FECD" w14:textId="333D3766" w:rsidR="0508555E" w:rsidRPr="00912675" w:rsidRDefault="0508555E" w:rsidP="00B4777E">
      <w:pPr>
        <w:pStyle w:val="Heading1"/>
        <w:spacing w:before="0" w:beforeAutospacing="0" w:afterAutospacing="0"/>
        <w:rPr>
          <w:rFonts w:ascii="Calibri" w:eastAsia="Calibri" w:hAnsi="Calibri" w:cs="Calibri"/>
        </w:rPr>
      </w:pPr>
      <w:bookmarkStart w:id="13" w:name="_Toc199627862"/>
      <w:r w:rsidRPr="00912675">
        <w:rPr>
          <w:rFonts w:ascii="Calibri" w:eastAsia="Calibri" w:hAnsi="Calibri" w:cs="Calibri"/>
        </w:rPr>
        <w:lastRenderedPageBreak/>
        <w:t>Results and Analysis</w:t>
      </w:r>
      <w:bookmarkEnd w:id="13"/>
    </w:p>
    <w:p w14:paraId="16977081" w14:textId="73A97045" w:rsidR="0508555E" w:rsidRPr="00962A1E" w:rsidRDefault="00962A1E" w:rsidP="00962A1E">
      <w:pPr>
        <w:spacing w:before="0" w:beforeAutospacing="0" w:after="0" w:afterAutospacing="0"/>
        <w:rPr>
          <w:rFonts w:ascii="Calibri" w:eastAsia="Calibri" w:hAnsi="Calibri" w:cs="Calibri"/>
        </w:rPr>
      </w:pPr>
      <w:r>
        <w:rPr>
          <w:rFonts w:ascii="Calibri" w:eastAsia="Calibri" w:hAnsi="Calibri" w:cs="Calibri"/>
        </w:rPr>
        <w:t>W</w:t>
      </w:r>
      <w:r w:rsidR="0508555E" w:rsidRPr="1B1BA9FF">
        <w:rPr>
          <w:rFonts w:ascii="Calibri" w:eastAsia="Calibri" w:hAnsi="Calibri" w:cs="Calibri"/>
        </w:rPr>
        <w:t>e display performance and interpretation of various models applied to the three product categories: Home Audio, Camera Accessories, and Gaming Accessories. Each subsection includes business insights, key variables, R², RMSE, feature importance, and interpretation. We also compare model outputs to decide the effectiveness of various marketing strategies by category.</w:t>
      </w:r>
    </w:p>
    <w:p w14:paraId="0C0F30D3" w14:textId="102D326B" w:rsidR="007205A7" w:rsidRPr="00912675" w:rsidRDefault="007205A7" w:rsidP="3B18AF11">
      <w:pPr>
        <w:spacing w:before="0" w:beforeAutospacing="0" w:after="0" w:afterAutospacing="0"/>
        <w:rPr>
          <w:rFonts w:ascii="Calibri" w:eastAsia="Calibri" w:hAnsi="Calibri" w:cs="Calibri"/>
        </w:rPr>
      </w:pPr>
    </w:p>
    <w:p w14:paraId="6D099B7F" w14:textId="0FFE3514" w:rsidR="0508555E" w:rsidRPr="00912675" w:rsidRDefault="0508555E" w:rsidP="00B4777E">
      <w:pPr>
        <w:pStyle w:val="Heading2"/>
        <w:spacing w:before="0" w:beforeAutospacing="0" w:afterAutospacing="0"/>
        <w:rPr>
          <w:rFonts w:ascii="Calibri" w:hAnsi="Calibri" w:cs="Calibri"/>
        </w:rPr>
      </w:pPr>
      <w:bookmarkStart w:id="14" w:name="_Toc199627863"/>
      <w:r w:rsidRPr="00912675">
        <w:rPr>
          <w:rFonts w:ascii="Calibri" w:eastAsia="Calibri" w:hAnsi="Calibri" w:cs="Calibri"/>
        </w:rPr>
        <w:t>Home Audio</w:t>
      </w:r>
      <w:bookmarkEnd w:id="14"/>
    </w:p>
    <w:p w14:paraId="4E8CE8C2" w14:textId="77777777" w:rsidR="00F17CF3" w:rsidRDefault="00F17CF3" w:rsidP="3B18AF11">
      <w:pPr>
        <w:spacing w:before="0" w:beforeAutospacing="0" w:after="0" w:afterAutospacing="0"/>
        <w:rPr>
          <w:rFonts w:ascii="Calibri" w:eastAsia="Calibri" w:hAnsi="Calibri" w:cs="Calibri"/>
          <w:b/>
          <w:u w:val="single"/>
        </w:rPr>
      </w:pPr>
    </w:p>
    <w:p w14:paraId="6BADB72F" w14:textId="3619DBC5" w:rsidR="0508555E" w:rsidRPr="00912675" w:rsidRDefault="0508555E" w:rsidP="3B18AF11">
      <w:pPr>
        <w:spacing w:before="0" w:beforeAutospacing="0" w:after="0" w:afterAutospacing="0"/>
        <w:rPr>
          <w:rFonts w:ascii="Calibri" w:eastAsia="Calibri" w:hAnsi="Calibri" w:cs="Calibri"/>
          <w:b/>
        </w:rPr>
      </w:pPr>
      <w:r w:rsidRPr="3B18AF11">
        <w:rPr>
          <w:rFonts w:ascii="Calibri" w:eastAsia="Calibri" w:hAnsi="Calibri" w:cs="Calibri"/>
          <w:b/>
          <w:u w:val="single"/>
        </w:rPr>
        <w:t>Linear and OLS Models</w:t>
      </w:r>
    </w:p>
    <w:p w14:paraId="21561E24" w14:textId="71281B6D" w:rsidR="007205A7" w:rsidRPr="007205A7" w:rsidRDefault="007205A7" w:rsidP="3B18AF11">
      <w:pPr>
        <w:spacing w:before="0" w:beforeAutospacing="0" w:after="0" w:afterAutospacing="0"/>
        <w:rPr>
          <w:rFonts w:ascii="Calibri" w:hAnsi="Calibri" w:cs="Calibri"/>
          <w:b/>
          <w:bCs/>
        </w:rPr>
      </w:pPr>
    </w:p>
    <w:p w14:paraId="2CE19F36" w14:textId="4321B34C" w:rsidR="0508555E" w:rsidRPr="00912675" w:rsidRDefault="0508555E" w:rsidP="00B4777E">
      <w:pPr>
        <w:spacing w:before="0" w:beforeAutospacing="0" w:after="0" w:afterAutospacing="0"/>
        <w:rPr>
          <w:rFonts w:ascii="Calibri" w:hAnsi="Calibri" w:cs="Calibri"/>
        </w:rPr>
      </w:pPr>
      <w:r w:rsidRPr="1B1BA9FF">
        <w:rPr>
          <w:rFonts w:ascii="Calibri" w:eastAsia="Calibri" w:hAnsi="Calibri" w:cs="Calibri"/>
        </w:rPr>
        <w:t>The Linear Regression model gave an R² of 0.4472. This indicates that nearly 45% of the GMV variation was explained with linear relationships. The OLS model could improve this fit to ~0.61 adjusted R² with RMSE of 0.58. Important predictors were:</w:t>
      </w:r>
    </w:p>
    <w:p w14:paraId="067AEE23" w14:textId="108055DD" w:rsidR="0508555E" w:rsidRPr="00912675" w:rsidRDefault="0508555E" w:rsidP="00B4777E">
      <w:pPr>
        <w:pStyle w:val="ListParagraph"/>
        <w:numPr>
          <w:ilvl w:val="0"/>
          <w:numId w:val="23"/>
        </w:numPr>
        <w:spacing w:before="0" w:beforeAutospacing="0" w:after="0" w:afterAutospacing="0"/>
        <w:rPr>
          <w:rFonts w:ascii="Calibri" w:hAnsi="Calibri" w:cs="Calibri"/>
        </w:rPr>
      </w:pPr>
      <w:proofErr w:type="spellStart"/>
      <w:r w:rsidRPr="00C15CF3">
        <w:rPr>
          <w:rFonts w:ascii="Calibri" w:eastAsia="Calibri" w:hAnsi="Calibri" w:cs="Calibri"/>
        </w:rPr>
        <w:t>Discount_Percentage</w:t>
      </w:r>
      <w:proofErr w:type="spellEnd"/>
      <w:r w:rsidRPr="00C15CF3">
        <w:rPr>
          <w:rFonts w:ascii="Calibri" w:eastAsia="Calibri" w:hAnsi="Calibri" w:cs="Calibri"/>
        </w:rPr>
        <w:t xml:space="preserve"> (negative impact)</w:t>
      </w:r>
    </w:p>
    <w:p w14:paraId="7282A472" w14:textId="1D76CF92" w:rsidR="0508555E" w:rsidRPr="00912675" w:rsidRDefault="0508555E" w:rsidP="00B4777E">
      <w:pPr>
        <w:pStyle w:val="ListParagraph"/>
        <w:numPr>
          <w:ilvl w:val="0"/>
          <w:numId w:val="23"/>
        </w:numPr>
        <w:spacing w:before="0" w:beforeAutospacing="0" w:after="0" w:afterAutospacing="0"/>
        <w:rPr>
          <w:rFonts w:ascii="Calibri" w:hAnsi="Calibri" w:cs="Calibri"/>
        </w:rPr>
      </w:pPr>
      <w:proofErr w:type="spellStart"/>
      <w:r w:rsidRPr="00C15CF3">
        <w:rPr>
          <w:rFonts w:ascii="Calibri" w:eastAsia="Calibri" w:hAnsi="Calibri" w:cs="Calibri"/>
        </w:rPr>
        <w:t>TV_Adstock</w:t>
      </w:r>
      <w:proofErr w:type="spellEnd"/>
      <w:r w:rsidRPr="00C15CF3">
        <w:rPr>
          <w:rFonts w:ascii="Calibri" w:eastAsia="Calibri" w:hAnsi="Calibri" w:cs="Calibri"/>
        </w:rPr>
        <w:t xml:space="preserve"> (positive, lagged impact)</w:t>
      </w:r>
    </w:p>
    <w:p w14:paraId="6A5F93A8" w14:textId="4A3798F7" w:rsidR="0508555E" w:rsidRPr="00912675" w:rsidRDefault="0508555E" w:rsidP="00B4777E">
      <w:pPr>
        <w:pStyle w:val="ListParagraph"/>
        <w:numPr>
          <w:ilvl w:val="0"/>
          <w:numId w:val="23"/>
        </w:numPr>
        <w:spacing w:before="0" w:beforeAutospacing="0" w:after="0" w:afterAutospacing="0"/>
        <w:rPr>
          <w:rFonts w:ascii="Calibri" w:hAnsi="Calibri" w:cs="Calibri"/>
        </w:rPr>
      </w:pPr>
      <w:r w:rsidRPr="00C15CF3">
        <w:rPr>
          <w:rFonts w:ascii="Calibri" w:eastAsia="Calibri" w:hAnsi="Calibri" w:cs="Calibri"/>
        </w:rPr>
        <w:t>Units Sold</w:t>
      </w:r>
    </w:p>
    <w:p w14:paraId="6911C6CA" w14:textId="4B8ACBD1" w:rsidR="0508555E" w:rsidRPr="00912675" w:rsidRDefault="0508555E" w:rsidP="00B4777E">
      <w:pPr>
        <w:pStyle w:val="ListParagraph"/>
        <w:numPr>
          <w:ilvl w:val="0"/>
          <w:numId w:val="23"/>
        </w:numPr>
        <w:spacing w:before="0" w:beforeAutospacing="0" w:after="0" w:afterAutospacing="0"/>
        <w:rPr>
          <w:rFonts w:ascii="Calibri" w:hAnsi="Calibri" w:cs="Calibri"/>
        </w:rPr>
      </w:pPr>
      <w:proofErr w:type="spellStart"/>
      <w:r w:rsidRPr="00C15CF3">
        <w:rPr>
          <w:rFonts w:ascii="Calibri" w:eastAsia="Calibri" w:hAnsi="Calibri" w:cs="Calibri"/>
        </w:rPr>
        <w:t>Delivery_on_time</w:t>
      </w:r>
      <w:proofErr w:type="spellEnd"/>
    </w:p>
    <w:p w14:paraId="674FBF37" w14:textId="1CC11CD1" w:rsidR="0508555E" w:rsidRPr="00912675" w:rsidRDefault="0508555E" w:rsidP="00B4777E">
      <w:pPr>
        <w:pStyle w:val="ListParagraph"/>
        <w:numPr>
          <w:ilvl w:val="0"/>
          <w:numId w:val="23"/>
        </w:numPr>
        <w:spacing w:before="0" w:beforeAutospacing="0" w:after="0" w:afterAutospacing="0"/>
        <w:rPr>
          <w:rFonts w:ascii="Calibri" w:hAnsi="Calibri" w:cs="Calibri"/>
        </w:rPr>
      </w:pPr>
      <w:proofErr w:type="spellStart"/>
      <w:r w:rsidRPr="00C15CF3">
        <w:rPr>
          <w:rFonts w:ascii="Calibri" w:eastAsia="Calibri" w:hAnsi="Calibri" w:cs="Calibri"/>
        </w:rPr>
        <w:t>SoundMixer</w:t>
      </w:r>
      <w:proofErr w:type="spellEnd"/>
      <w:r w:rsidRPr="00C15CF3">
        <w:rPr>
          <w:rFonts w:ascii="Calibri" w:eastAsia="Calibri" w:hAnsi="Calibri" w:cs="Calibri"/>
        </w:rPr>
        <w:t xml:space="preserve">, </w:t>
      </w:r>
      <w:proofErr w:type="spellStart"/>
      <w:r w:rsidRPr="00C15CF3">
        <w:rPr>
          <w:rFonts w:ascii="Calibri" w:eastAsia="Calibri" w:hAnsi="Calibri" w:cs="Calibri"/>
        </w:rPr>
        <w:t>DJController</w:t>
      </w:r>
      <w:proofErr w:type="spellEnd"/>
      <w:r w:rsidRPr="00C15CF3">
        <w:rPr>
          <w:rFonts w:ascii="Calibri" w:eastAsia="Calibri" w:hAnsi="Calibri" w:cs="Calibri"/>
        </w:rPr>
        <w:t xml:space="preserve"> (product sub-types)</w:t>
      </w:r>
    </w:p>
    <w:p w14:paraId="04DDBC08" w14:textId="08969015" w:rsidR="0508555E" w:rsidRPr="00912675" w:rsidRDefault="0508555E" w:rsidP="00B4777E">
      <w:pPr>
        <w:spacing w:before="0" w:beforeAutospacing="0" w:after="0" w:afterAutospacing="0"/>
        <w:rPr>
          <w:rFonts w:ascii="Calibri" w:hAnsi="Calibri" w:cs="Calibri"/>
        </w:rPr>
      </w:pPr>
      <w:r w:rsidRPr="1B1BA9FF">
        <w:rPr>
          <w:rFonts w:ascii="Calibri" w:eastAsia="Calibri" w:hAnsi="Calibri" w:cs="Calibri"/>
        </w:rPr>
        <w:t>Explanation: TV media spends</w:t>
      </w:r>
      <w:r w:rsidR="007205A7" w:rsidRPr="00912675">
        <w:rPr>
          <w:rFonts w:ascii="Calibri" w:eastAsia="Calibri" w:hAnsi="Calibri" w:cs="Calibri"/>
        </w:rPr>
        <w:t>,</w:t>
      </w:r>
      <w:r w:rsidRPr="1B1BA9FF">
        <w:rPr>
          <w:rFonts w:ascii="Calibri" w:eastAsia="Calibri" w:hAnsi="Calibri" w:cs="Calibri"/>
        </w:rPr>
        <w:t xml:space="preserve"> and on-time delivery significantly positively influenced GMV, while heavy discounting always negatively influenced it. The presence of some product verticals reflected consumer preference.</w:t>
      </w:r>
    </w:p>
    <w:p w14:paraId="5D2ADDB2" w14:textId="40B3A8DB" w:rsidR="0508555E" w:rsidRPr="00912675" w:rsidRDefault="0508555E" w:rsidP="3B18AF11">
      <w:pPr>
        <w:spacing w:before="0" w:beforeAutospacing="0" w:after="0" w:afterAutospacing="0"/>
        <w:rPr>
          <w:rFonts w:ascii="Calibri" w:eastAsia="Calibri" w:hAnsi="Calibri" w:cs="Calibri"/>
          <w:b/>
        </w:rPr>
      </w:pPr>
      <w:r w:rsidRPr="3B18AF11">
        <w:rPr>
          <w:rFonts w:ascii="Calibri" w:eastAsia="Calibri" w:hAnsi="Calibri" w:cs="Calibri"/>
          <w:b/>
          <w:u w:val="single"/>
        </w:rPr>
        <w:t>Distributed Lag Model (DLM)</w:t>
      </w:r>
    </w:p>
    <w:p w14:paraId="633B7401" w14:textId="5893E5E1" w:rsidR="007205A7" w:rsidRPr="007205A7" w:rsidRDefault="007205A7" w:rsidP="3B18AF11">
      <w:pPr>
        <w:spacing w:before="0" w:beforeAutospacing="0" w:after="0" w:afterAutospacing="0"/>
        <w:rPr>
          <w:rFonts w:ascii="Calibri" w:eastAsia="Calibri" w:hAnsi="Calibri" w:cs="Calibri"/>
          <w:b/>
          <w:bCs/>
        </w:rPr>
      </w:pPr>
    </w:p>
    <w:p w14:paraId="20CD5B89" w14:textId="6D8EFE00" w:rsidR="0508555E" w:rsidRPr="00912675" w:rsidRDefault="0508555E" w:rsidP="009D63EE">
      <w:pPr>
        <w:spacing w:before="0" w:beforeAutospacing="0" w:after="0" w:afterAutospacing="0"/>
        <w:rPr>
          <w:rFonts w:ascii="Calibri" w:hAnsi="Calibri" w:cs="Calibri"/>
        </w:rPr>
      </w:pPr>
      <w:r w:rsidRPr="1B1BA9FF">
        <w:rPr>
          <w:rFonts w:ascii="Calibri" w:eastAsia="Calibri" w:hAnsi="Calibri" w:cs="Calibri"/>
        </w:rPr>
        <w:t>The DLM of Home Audio had one of the best fits:</w:t>
      </w:r>
    </w:p>
    <w:p w14:paraId="4775C5F6" w14:textId="3D6977D2" w:rsidR="0508555E" w:rsidRPr="00912675" w:rsidRDefault="0508555E" w:rsidP="009D63EE">
      <w:pPr>
        <w:pStyle w:val="ListParagraph"/>
        <w:numPr>
          <w:ilvl w:val="0"/>
          <w:numId w:val="24"/>
        </w:numPr>
        <w:spacing w:before="0" w:beforeAutospacing="0" w:after="0" w:afterAutospacing="0"/>
        <w:rPr>
          <w:rFonts w:ascii="Calibri" w:hAnsi="Calibri" w:cs="Calibri"/>
        </w:rPr>
      </w:pPr>
      <w:r w:rsidRPr="00C15CF3">
        <w:rPr>
          <w:rFonts w:ascii="Calibri" w:eastAsia="Calibri" w:hAnsi="Calibri" w:cs="Calibri"/>
        </w:rPr>
        <w:t>Adjusted R² (Train) = 0.818</w:t>
      </w:r>
    </w:p>
    <w:p w14:paraId="77729E88" w14:textId="7C207217" w:rsidR="0508555E" w:rsidRPr="00912675" w:rsidRDefault="0508555E" w:rsidP="009D63EE">
      <w:pPr>
        <w:pStyle w:val="ListParagraph"/>
        <w:numPr>
          <w:ilvl w:val="0"/>
          <w:numId w:val="24"/>
        </w:numPr>
        <w:spacing w:before="0" w:beforeAutospacing="0" w:after="0" w:afterAutospacing="0"/>
        <w:rPr>
          <w:rFonts w:ascii="Calibri" w:hAnsi="Calibri" w:cs="Calibri"/>
        </w:rPr>
      </w:pPr>
      <w:r w:rsidRPr="00C15CF3">
        <w:rPr>
          <w:rFonts w:ascii="Calibri" w:eastAsia="Calibri" w:hAnsi="Calibri" w:cs="Calibri"/>
        </w:rPr>
        <w:t>Test R² = 0.794</w:t>
      </w:r>
    </w:p>
    <w:p w14:paraId="7025D39E" w14:textId="5DC64FCC" w:rsidR="0508555E" w:rsidRPr="00912675" w:rsidRDefault="0508555E" w:rsidP="009D63EE">
      <w:pPr>
        <w:pStyle w:val="ListParagraph"/>
        <w:numPr>
          <w:ilvl w:val="0"/>
          <w:numId w:val="24"/>
        </w:numPr>
        <w:spacing w:before="0" w:beforeAutospacing="0" w:after="0" w:afterAutospacing="0"/>
        <w:rPr>
          <w:rFonts w:ascii="Calibri" w:hAnsi="Calibri" w:cs="Calibri"/>
        </w:rPr>
      </w:pPr>
      <w:r w:rsidRPr="00C15CF3">
        <w:rPr>
          <w:rFonts w:ascii="Calibri" w:eastAsia="Calibri" w:hAnsi="Calibri" w:cs="Calibri"/>
        </w:rPr>
        <w:t>Test RMSE = 0.4561</w:t>
      </w:r>
    </w:p>
    <w:p w14:paraId="241AFFD0" w14:textId="77777777" w:rsidR="009D63EE" w:rsidRPr="009D63EE" w:rsidRDefault="009D63EE" w:rsidP="009D63EE">
      <w:pPr>
        <w:spacing w:before="0" w:beforeAutospacing="0" w:after="0" w:afterAutospacing="0"/>
        <w:rPr>
          <w:rFonts w:ascii="Calibri" w:hAnsi="Calibri" w:cs="Calibri"/>
        </w:rPr>
      </w:pPr>
    </w:p>
    <w:p w14:paraId="5F441C56" w14:textId="4C4C000E" w:rsidR="0508555E" w:rsidRPr="00912675" w:rsidRDefault="0508555E" w:rsidP="009D63EE">
      <w:pPr>
        <w:spacing w:before="0" w:beforeAutospacing="0" w:after="0" w:afterAutospacing="0"/>
        <w:rPr>
          <w:rFonts w:ascii="Calibri" w:hAnsi="Calibri" w:cs="Calibri"/>
        </w:rPr>
      </w:pPr>
      <w:r w:rsidRPr="1B1BA9FF">
        <w:rPr>
          <w:rFonts w:ascii="Calibri" w:eastAsia="Calibri" w:hAnsi="Calibri" w:cs="Calibri"/>
        </w:rPr>
        <w:t>Key lagged variables: gmv_lag1, gmv_lag2, inc_LP_MA1</w:t>
      </w:r>
    </w:p>
    <w:p w14:paraId="69D14916" w14:textId="5066623F" w:rsidR="0508555E" w:rsidRPr="00912675" w:rsidRDefault="0508555E" w:rsidP="009D63EE">
      <w:pPr>
        <w:spacing w:before="0" w:beforeAutospacing="0" w:after="0" w:afterAutospacing="0"/>
        <w:rPr>
          <w:rFonts w:ascii="Calibri" w:eastAsia="Calibri" w:hAnsi="Calibri" w:cs="Calibri"/>
        </w:rPr>
      </w:pPr>
      <w:r w:rsidRPr="1B1BA9FF">
        <w:rPr>
          <w:rFonts w:ascii="Calibri" w:eastAsia="Calibri" w:hAnsi="Calibri" w:cs="Calibri"/>
        </w:rPr>
        <w:t>Product subtypes like </w:t>
      </w:r>
      <w:proofErr w:type="spellStart"/>
      <w:r w:rsidRPr="1B1BA9FF">
        <w:rPr>
          <w:rFonts w:ascii="Calibri" w:eastAsia="Calibri" w:hAnsi="Calibri" w:cs="Calibri"/>
        </w:rPr>
        <w:t>DJController</w:t>
      </w:r>
      <w:proofErr w:type="spellEnd"/>
      <w:r w:rsidRPr="1B1BA9FF">
        <w:rPr>
          <w:rFonts w:ascii="Calibri" w:eastAsia="Calibri" w:hAnsi="Calibri" w:cs="Calibri"/>
        </w:rPr>
        <w:t> had significant positive coefficients</w:t>
      </w:r>
    </w:p>
    <w:p w14:paraId="6B8429DE" w14:textId="77777777" w:rsidR="009D63EE" w:rsidRPr="003C1126" w:rsidRDefault="009D63EE" w:rsidP="009D63EE">
      <w:pPr>
        <w:spacing w:before="0" w:beforeAutospacing="0" w:after="0" w:afterAutospacing="0"/>
        <w:rPr>
          <w:rFonts w:ascii="Calibri" w:hAnsi="Calibri" w:cs="Calibri"/>
        </w:rPr>
      </w:pPr>
    </w:p>
    <w:p w14:paraId="6F76027E" w14:textId="4B33B77C" w:rsidR="0508555E" w:rsidRPr="00912675" w:rsidRDefault="0508555E" w:rsidP="009D63EE">
      <w:pPr>
        <w:spacing w:before="0" w:beforeAutospacing="0" w:after="0" w:afterAutospacing="0"/>
        <w:rPr>
          <w:rFonts w:ascii="Calibri" w:eastAsia="Calibri" w:hAnsi="Calibri" w:cs="Calibri"/>
        </w:rPr>
      </w:pPr>
      <w:r w:rsidRPr="1B1BA9FF">
        <w:rPr>
          <w:rFonts w:ascii="Calibri" w:eastAsia="Calibri" w:hAnsi="Calibri" w:cs="Calibri"/>
        </w:rPr>
        <w:t xml:space="preserve">Interpretation: Sales and campaigns of previous weeks and months influenced the GMV, thereby supporting the presence of memory effects in purchasing </w:t>
      </w:r>
      <w:r w:rsidR="00452E0F" w:rsidRPr="1B1BA9FF">
        <w:rPr>
          <w:rFonts w:ascii="Calibri" w:eastAsia="Calibri" w:hAnsi="Calibri" w:cs="Calibri"/>
        </w:rPr>
        <w:t>behaviour</w:t>
      </w:r>
      <w:r w:rsidRPr="1B1BA9FF">
        <w:rPr>
          <w:rFonts w:ascii="Calibri" w:eastAsia="Calibri" w:hAnsi="Calibri" w:cs="Calibri"/>
        </w:rPr>
        <w:t>. Investments in content and landing pages revealed measurable lag effects.</w:t>
      </w:r>
    </w:p>
    <w:p w14:paraId="6A12090D" w14:textId="77777777" w:rsidR="009D63EE" w:rsidRPr="003C1126" w:rsidRDefault="009D63EE" w:rsidP="009D63EE">
      <w:pPr>
        <w:spacing w:before="0" w:beforeAutospacing="0" w:after="0" w:afterAutospacing="0"/>
        <w:rPr>
          <w:rFonts w:ascii="Calibri" w:hAnsi="Calibri" w:cs="Calibri"/>
        </w:rPr>
      </w:pPr>
    </w:p>
    <w:p w14:paraId="7CE8B129" w14:textId="686DD452" w:rsidR="0508555E" w:rsidRDefault="0508555E" w:rsidP="007205A7">
      <w:pPr>
        <w:spacing w:before="0" w:beforeAutospacing="0" w:after="0" w:afterAutospacing="0"/>
        <w:rPr>
          <w:rFonts w:ascii="Calibri" w:eastAsia="Calibri" w:hAnsi="Calibri" w:cs="Calibri"/>
          <w:b/>
          <w:u w:val="single"/>
        </w:rPr>
      </w:pPr>
      <w:r w:rsidRPr="009D63EE">
        <w:rPr>
          <w:rFonts w:ascii="Calibri" w:eastAsia="Calibri" w:hAnsi="Calibri" w:cs="Calibri"/>
          <w:b/>
          <w:u w:val="single"/>
        </w:rPr>
        <w:t>Exponential/Multiplicative Model</w:t>
      </w:r>
    </w:p>
    <w:p w14:paraId="7ED347C1" w14:textId="77777777" w:rsidR="009D63EE" w:rsidRPr="009D63EE" w:rsidRDefault="009D63EE" w:rsidP="007205A7">
      <w:pPr>
        <w:spacing w:before="0" w:beforeAutospacing="0" w:after="0" w:afterAutospacing="0"/>
        <w:rPr>
          <w:rFonts w:ascii="Calibri" w:eastAsia="Calibri" w:hAnsi="Calibri" w:cs="Calibri"/>
          <w:b/>
          <w:bCs/>
          <w:u w:val="single"/>
        </w:rPr>
      </w:pPr>
    </w:p>
    <w:p w14:paraId="338ECAE0" w14:textId="635E3B46" w:rsidR="0508555E" w:rsidRPr="00912675" w:rsidRDefault="0508555E" w:rsidP="00B4777E">
      <w:pPr>
        <w:pStyle w:val="ListParagraph"/>
        <w:numPr>
          <w:ilvl w:val="0"/>
          <w:numId w:val="25"/>
        </w:numPr>
        <w:spacing w:before="0" w:beforeAutospacing="0" w:after="0" w:afterAutospacing="0"/>
        <w:rPr>
          <w:rFonts w:ascii="Calibri" w:hAnsi="Calibri" w:cs="Calibri"/>
        </w:rPr>
      </w:pPr>
      <w:r w:rsidRPr="00C15CF3">
        <w:rPr>
          <w:rFonts w:ascii="Calibri" w:eastAsia="Calibri" w:hAnsi="Calibri" w:cs="Calibri"/>
        </w:rPr>
        <w:t>R² = 0.6568</w:t>
      </w:r>
    </w:p>
    <w:p w14:paraId="71C7FBE2" w14:textId="77777777" w:rsidR="00C15CF3" w:rsidRPr="00C15CF3" w:rsidRDefault="0508555E" w:rsidP="00B4777E">
      <w:pPr>
        <w:pStyle w:val="ListParagraph"/>
        <w:numPr>
          <w:ilvl w:val="0"/>
          <w:numId w:val="25"/>
        </w:numPr>
        <w:spacing w:before="0" w:beforeAutospacing="0" w:after="0" w:afterAutospacing="0"/>
        <w:rPr>
          <w:rFonts w:ascii="Calibri" w:eastAsia="Calibri" w:hAnsi="Calibri" w:cs="Calibri"/>
        </w:rPr>
      </w:pPr>
      <w:r w:rsidRPr="00C15CF3">
        <w:rPr>
          <w:rFonts w:ascii="Calibri" w:eastAsia="Calibri" w:hAnsi="Calibri" w:cs="Calibri"/>
        </w:rPr>
        <w:t xml:space="preserve">RMSE = 0.414 </w:t>
      </w:r>
    </w:p>
    <w:p w14:paraId="5A52A250" w14:textId="01609886" w:rsidR="0508555E" w:rsidRPr="00912675" w:rsidRDefault="0508555E" w:rsidP="00B4777E">
      <w:pPr>
        <w:spacing w:before="0" w:beforeAutospacing="0" w:after="0" w:afterAutospacing="0"/>
        <w:rPr>
          <w:rFonts w:ascii="Calibri" w:hAnsi="Calibri" w:cs="Calibri"/>
        </w:rPr>
      </w:pPr>
      <w:r w:rsidRPr="1B1BA9FF">
        <w:rPr>
          <w:rFonts w:ascii="Calibri" w:eastAsia="Calibri" w:hAnsi="Calibri" w:cs="Calibri"/>
        </w:rPr>
        <w:t>Positive drivers: Units Sold, inc_LP_MA1, Product MRP Negative drivers: Discounts, Delivery Delays, Mass Market Items</w:t>
      </w:r>
    </w:p>
    <w:p w14:paraId="2BCB0F3A" w14:textId="482779C4" w:rsidR="0508555E" w:rsidRPr="003C1126" w:rsidRDefault="0508555E" w:rsidP="6845EE2E">
      <w:pPr>
        <w:spacing w:before="0" w:beforeAutospacing="0" w:after="0" w:afterAutospacing="0"/>
        <w:rPr>
          <w:rFonts w:ascii="Calibri" w:eastAsia="Calibri" w:hAnsi="Calibri" w:cs="Calibri"/>
        </w:rPr>
      </w:pPr>
      <w:r w:rsidRPr="1B1BA9FF">
        <w:rPr>
          <w:rFonts w:ascii="Calibri" w:eastAsia="Calibri" w:hAnsi="Calibri" w:cs="Calibri"/>
        </w:rPr>
        <w:t>Insight: Percentage value changes in units and product-specific measures had multiplicative effects on GMV. This model reaffirmed that better price products and focused campaigns perform better than blanket discounting.</w:t>
      </w:r>
    </w:p>
    <w:p w14:paraId="52567A9E" w14:textId="3C4A83DD" w:rsidR="00665BB1" w:rsidRPr="00B4777E" w:rsidRDefault="00665BB1" w:rsidP="6845EE2E">
      <w:pPr>
        <w:spacing w:before="0" w:beforeAutospacing="0" w:after="0" w:afterAutospacing="0"/>
        <w:rPr>
          <w:rFonts w:ascii="Calibri" w:hAnsi="Calibri" w:cs="Calibri"/>
        </w:rPr>
      </w:pPr>
    </w:p>
    <w:p w14:paraId="739FC33B" w14:textId="5B22078F" w:rsidR="0508555E" w:rsidRPr="003C1126" w:rsidRDefault="0508555E" w:rsidP="00B4777E">
      <w:pPr>
        <w:pStyle w:val="Heading2"/>
        <w:spacing w:before="0" w:beforeAutospacing="0" w:afterAutospacing="0"/>
        <w:rPr>
          <w:rFonts w:ascii="Calibri" w:hAnsi="Calibri" w:cs="Calibri"/>
        </w:rPr>
      </w:pPr>
      <w:bookmarkStart w:id="15" w:name="_Toc199627864"/>
      <w:r w:rsidRPr="003C1126">
        <w:rPr>
          <w:rFonts w:ascii="Calibri" w:eastAsia="Calibri" w:hAnsi="Calibri" w:cs="Calibri"/>
        </w:rPr>
        <w:lastRenderedPageBreak/>
        <w:t>Camera Accessories</w:t>
      </w:r>
      <w:bookmarkEnd w:id="15"/>
    </w:p>
    <w:p w14:paraId="563147F2" w14:textId="6BF016D1" w:rsidR="0508555E" w:rsidRPr="003C1126" w:rsidRDefault="0508555E" w:rsidP="009D63EE">
      <w:pPr>
        <w:spacing w:before="0" w:beforeAutospacing="0" w:after="0" w:afterAutospacing="0"/>
        <w:rPr>
          <w:rFonts w:ascii="Calibri" w:hAnsi="Calibri" w:cs="Calibri"/>
          <w:b/>
          <w:u w:val="single"/>
        </w:rPr>
      </w:pPr>
      <w:r w:rsidRPr="007205A7">
        <w:rPr>
          <w:rFonts w:ascii="Calibri" w:eastAsia="Calibri" w:hAnsi="Calibri" w:cs="Calibri"/>
          <w:b/>
          <w:u w:val="single"/>
        </w:rPr>
        <w:t>Linear and OLS Models</w:t>
      </w:r>
    </w:p>
    <w:p w14:paraId="775EE9F5" w14:textId="6A2F216F" w:rsidR="0508555E" w:rsidRPr="003C1126" w:rsidRDefault="0508555E" w:rsidP="009D63EE">
      <w:pPr>
        <w:spacing w:before="0" w:beforeAutospacing="0" w:after="0" w:afterAutospacing="0"/>
        <w:rPr>
          <w:rFonts w:ascii="Calibri" w:hAnsi="Calibri" w:cs="Calibri"/>
        </w:rPr>
      </w:pPr>
      <w:r w:rsidRPr="1B1BA9FF">
        <w:rPr>
          <w:rFonts w:ascii="Calibri" w:eastAsia="Calibri" w:hAnsi="Calibri" w:cs="Calibri"/>
        </w:rPr>
        <w:t>Linear Regression performed fairly well:</w:t>
      </w:r>
    </w:p>
    <w:p w14:paraId="33C5BABC" w14:textId="6D39F5FD" w:rsidR="0508555E" w:rsidRPr="003C1126" w:rsidRDefault="0508555E" w:rsidP="009D63EE">
      <w:pPr>
        <w:spacing w:before="0" w:beforeAutospacing="0" w:after="0" w:afterAutospacing="0"/>
        <w:rPr>
          <w:rFonts w:ascii="Calibri" w:hAnsi="Calibri" w:cs="Calibri"/>
        </w:rPr>
      </w:pPr>
      <w:r w:rsidRPr="1B1BA9FF">
        <w:rPr>
          <w:rFonts w:ascii="Calibri" w:eastAsia="Calibri" w:hAnsi="Calibri" w:cs="Calibri"/>
        </w:rPr>
        <w:t>R² = 0.5726 OLS did this better at ~0.69 with RMSE = 0.49</w:t>
      </w:r>
    </w:p>
    <w:p w14:paraId="26744B8B" w14:textId="7FBD9A5E" w:rsidR="0508555E" w:rsidRDefault="0508555E" w:rsidP="009D63EE">
      <w:pPr>
        <w:spacing w:before="0" w:beforeAutospacing="0" w:after="0" w:afterAutospacing="0"/>
        <w:rPr>
          <w:rFonts w:ascii="Calibri" w:eastAsia="Calibri" w:hAnsi="Calibri" w:cs="Calibri"/>
        </w:rPr>
      </w:pPr>
      <w:r w:rsidRPr="1B1BA9FF">
        <w:rPr>
          <w:rFonts w:ascii="Calibri" w:eastAsia="Calibri" w:hAnsi="Calibri" w:cs="Calibri"/>
        </w:rPr>
        <w:t>Key drivers:</w:t>
      </w:r>
      <w:r w:rsidR="00C15CF3" w:rsidRPr="003C1126">
        <w:rPr>
          <w:rFonts w:ascii="Calibri" w:hAnsi="Calibri" w:cs="Calibri"/>
        </w:rPr>
        <w:t xml:space="preserve"> </w:t>
      </w:r>
      <w:r w:rsidRPr="1B1BA9FF">
        <w:rPr>
          <w:rFonts w:ascii="Calibri" w:eastAsia="Calibri" w:hAnsi="Calibri" w:cs="Calibri"/>
        </w:rPr>
        <w:t>Digital Spend, Sponsorship, </w:t>
      </w:r>
      <w:proofErr w:type="spellStart"/>
      <w:r w:rsidRPr="1B1BA9FF">
        <w:rPr>
          <w:rFonts w:ascii="Calibri" w:eastAsia="Calibri" w:hAnsi="Calibri" w:cs="Calibri"/>
        </w:rPr>
        <w:t>Delivery_on_time</w:t>
      </w:r>
      <w:proofErr w:type="spellEnd"/>
    </w:p>
    <w:p w14:paraId="0323B776" w14:textId="77777777" w:rsidR="009D63EE" w:rsidRPr="003C1126" w:rsidRDefault="009D63EE" w:rsidP="009D63EE">
      <w:pPr>
        <w:spacing w:before="0" w:beforeAutospacing="0" w:after="0" w:afterAutospacing="0"/>
        <w:rPr>
          <w:rFonts w:ascii="Calibri" w:hAnsi="Calibri" w:cs="Calibri"/>
        </w:rPr>
      </w:pPr>
    </w:p>
    <w:p w14:paraId="04D36427" w14:textId="543605D0" w:rsidR="0508555E" w:rsidRDefault="0508555E" w:rsidP="009D63EE">
      <w:pPr>
        <w:spacing w:before="0" w:beforeAutospacing="0" w:after="0" w:afterAutospacing="0"/>
        <w:rPr>
          <w:rFonts w:ascii="Calibri" w:eastAsia="Calibri" w:hAnsi="Calibri" w:cs="Calibri"/>
        </w:rPr>
      </w:pPr>
      <w:r w:rsidRPr="1B1BA9FF">
        <w:rPr>
          <w:rFonts w:ascii="Calibri" w:eastAsia="Calibri" w:hAnsi="Calibri" w:cs="Calibri"/>
        </w:rPr>
        <w:t>Product features such as Camera Lens, Battery Charger, </w:t>
      </w:r>
      <w:proofErr w:type="spellStart"/>
      <w:r w:rsidRPr="1B1BA9FF">
        <w:rPr>
          <w:rFonts w:ascii="Calibri" w:eastAsia="Calibri" w:hAnsi="Calibri" w:cs="Calibri"/>
        </w:rPr>
        <w:t>FlashShoeAdapter</w:t>
      </w:r>
      <w:proofErr w:type="spellEnd"/>
      <w:r w:rsidR="00C15CF3" w:rsidRPr="003C1126">
        <w:rPr>
          <w:rFonts w:ascii="Calibri" w:hAnsi="Calibri" w:cs="Calibri"/>
        </w:rPr>
        <w:t xml:space="preserve">, </w:t>
      </w:r>
      <w:proofErr w:type="spellStart"/>
      <w:r w:rsidRPr="1B1BA9FF">
        <w:rPr>
          <w:rFonts w:ascii="Calibri" w:eastAsia="Calibri" w:hAnsi="Calibri" w:cs="Calibri"/>
        </w:rPr>
        <w:t>Discount_Percentage</w:t>
      </w:r>
      <w:proofErr w:type="spellEnd"/>
      <w:r w:rsidRPr="1B1BA9FF">
        <w:rPr>
          <w:rFonts w:ascii="Calibri" w:eastAsia="Calibri" w:hAnsi="Calibri" w:cs="Calibri"/>
        </w:rPr>
        <w:t> (negative)</w:t>
      </w:r>
    </w:p>
    <w:p w14:paraId="2B16BA0C" w14:textId="77777777" w:rsidR="009D63EE" w:rsidRPr="003C1126" w:rsidRDefault="009D63EE" w:rsidP="009D63EE">
      <w:pPr>
        <w:spacing w:before="0" w:beforeAutospacing="0" w:after="0" w:afterAutospacing="0"/>
        <w:rPr>
          <w:rFonts w:ascii="Calibri" w:hAnsi="Calibri" w:cs="Calibri"/>
        </w:rPr>
      </w:pPr>
    </w:p>
    <w:p w14:paraId="06CD33A4" w14:textId="2030EBB7" w:rsidR="0508555E" w:rsidRDefault="0508555E" w:rsidP="009D63EE">
      <w:pPr>
        <w:spacing w:before="0" w:beforeAutospacing="0" w:after="0" w:afterAutospacing="0"/>
        <w:rPr>
          <w:rFonts w:ascii="Calibri" w:eastAsia="Calibri" w:hAnsi="Calibri" w:cs="Calibri"/>
        </w:rPr>
      </w:pPr>
      <w:r w:rsidRPr="1B1BA9FF">
        <w:rPr>
          <w:rFonts w:ascii="Calibri" w:eastAsia="Calibri" w:hAnsi="Calibri" w:cs="Calibri"/>
        </w:rPr>
        <w:t>Interpretation: Product availability and digital campaigns were the most important drivers. Discounts again registered negative returns, possibly in an instance where customers understand quality to be more costly.</w:t>
      </w:r>
    </w:p>
    <w:p w14:paraId="79EABF99" w14:textId="77777777" w:rsidR="009D63EE" w:rsidRPr="003C1126" w:rsidRDefault="009D63EE" w:rsidP="009D63EE">
      <w:pPr>
        <w:spacing w:before="0" w:beforeAutospacing="0" w:after="0" w:afterAutospacing="0"/>
        <w:rPr>
          <w:rFonts w:ascii="Calibri" w:hAnsi="Calibri" w:cs="Calibri"/>
        </w:rPr>
      </w:pPr>
    </w:p>
    <w:p w14:paraId="77666BD5" w14:textId="06D8BF56" w:rsidR="0508555E" w:rsidRPr="007205A7" w:rsidRDefault="0508555E" w:rsidP="009D63EE">
      <w:pPr>
        <w:spacing w:before="0" w:beforeAutospacing="0" w:after="0" w:afterAutospacing="0"/>
        <w:rPr>
          <w:rFonts w:ascii="Calibri" w:eastAsia="Calibri" w:hAnsi="Calibri" w:cs="Calibri"/>
          <w:b/>
          <w:u w:val="single"/>
        </w:rPr>
      </w:pPr>
      <w:r w:rsidRPr="007205A7">
        <w:rPr>
          <w:rFonts w:ascii="Calibri" w:eastAsia="Calibri" w:hAnsi="Calibri" w:cs="Calibri"/>
          <w:b/>
          <w:u w:val="single"/>
        </w:rPr>
        <w:t>Distributed Lag Model</w:t>
      </w:r>
    </w:p>
    <w:p w14:paraId="75CB4260" w14:textId="581F4E23" w:rsidR="0508555E" w:rsidRPr="003C1126" w:rsidRDefault="0508555E" w:rsidP="009D63EE">
      <w:pPr>
        <w:pStyle w:val="ListParagraph"/>
        <w:numPr>
          <w:ilvl w:val="0"/>
          <w:numId w:val="26"/>
        </w:numPr>
        <w:spacing w:before="0" w:beforeAutospacing="0" w:after="0" w:afterAutospacing="0"/>
        <w:rPr>
          <w:rFonts w:ascii="Calibri" w:hAnsi="Calibri" w:cs="Calibri"/>
        </w:rPr>
      </w:pPr>
      <w:r w:rsidRPr="00C15CF3">
        <w:rPr>
          <w:rFonts w:ascii="Calibri" w:eastAsia="Calibri" w:hAnsi="Calibri" w:cs="Calibri"/>
        </w:rPr>
        <w:t>Adjusted R² (Train) = 0.735</w:t>
      </w:r>
    </w:p>
    <w:p w14:paraId="58D3BF34" w14:textId="1D817566" w:rsidR="0508555E" w:rsidRPr="003C1126" w:rsidRDefault="0508555E" w:rsidP="009D63EE">
      <w:pPr>
        <w:pStyle w:val="ListParagraph"/>
        <w:numPr>
          <w:ilvl w:val="0"/>
          <w:numId w:val="26"/>
        </w:numPr>
        <w:spacing w:before="0" w:beforeAutospacing="0" w:after="0" w:afterAutospacing="0"/>
        <w:rPr>
          <w:rFonts w:ascii="Calibri" w:hAnsi="Calibri" w:cs="Calibri"/>
        </w:rPr>
      </w:pPr>
      <w:r w:rsidRPr="00C15CF3">
        <w:rPr>
          <w:rFonts w:ascii="Calibri" w:eastAsia="Calibri" w:hAnsi="Calibri" w:cs="Calibri"/>
        </w:rPr>
        <w:t>Test R² = 0.7381</w:t>
      </w:r>
    </w:p>
    <w:p w14:paraId="46D50912" w14:textId="27415561" w:rsidR="0508555E" w:rsidRPr="009D63EE" w:rsidRDefault="0508555E" w:rsidP="009D63EE">
      <w:pPr>
        <w:pStyle w:val="ListParagraph"/>
        <w:numPr>
          <w:ilvl w:val="0"/>
          <w:numId w:val="26"/>
        </w:numPr>
        <w:spacing w:before="0" w:beforeAutospacing="0" w:after="0" w:afterAutospacing="0"/>
        <w:rPr>
          <w:rFonts w:ascii="Calibri" w:hAnsi="Calibri" w:cs="Calibri"/>
        </w:rPr>
      </w:pPr>
      <w:r w:rsidRPr="00C15CF3">
        <w:rPr>
          <w:rFonts w:ascii="Calibri" w:eastAsia="Calibri" w:hAnsi="Calibri" w:cs="Calibri"/>
        </w:rPr>
        <w:t>Test RMSE = 0.5112</w:t>
      </w:r>
    </w:p>
    <w:p w14:paraId="1EDC30D4" w14:textId="77777777" w:rsidR="009D63EE" w:rsidRPr="009D63EE" w:rsidRDefault="009D63EE" w:rsidP="009D63EE">
      <w:pPr>
        <w:spacing w:before="0" w:beforeAutospacing="0" w:after="0" w:afterAutospacing="0"/>
        <w:rPr>
          <w:rFonts w:ascii="Calibri" w:hAnsi="Calibri" w:cs="Calibri"/>
        </w:rPr>
      </w:pPr>
    </w:p>
    <w:p w14:paraId="0969109F" w14:textId="142BEB76" w:rsidR="0508555E" w:rsidRPr="003C1126" w:rsidRDefault="0508555E" w:rsidP="009D63EE">
      <w:pPr>
        <w:spacing w:before="0" w:beforeAutospacing="0" w:after="0" w:afterAutospacing="0"/>
        <w:rPr>
          <w:rFonts w:ascii="Calibri" w:hAnsi="Calibri" w:cs="Calibri"/>
        </w:rPr>
      </w:pPr>
      <w:r w:rsidRPr="1B1BA9FF">
        <w:rPr>
          <w:rFonts w:ascii="Calibri" w:eastAsia="Calibri" w:hAnsi="Calibri" w:cs="Calibri"/>
        </w:rPr>
        <w:t>Lagged variables such as LP_lag_2_per, inc_LP_MA1, and gmv_lag1 were significant.</w:t>
      </w:r>
    </w:p>
    <w:p w14:paraId="163F9EA4" w14:textId="72E7A212" w:rsidR="0508555E" w:rsidRDefault="0508555E" w:rsidP="009D63EE">
      <w:pPr>
        <w:spacing w:before="0" w:beforeAutospacing="0" w:after="0" w:afterAutospacing="0"/>
        <w:rPr>
          <w:rFonts w:ascii="Calibri" w:eastAsia="Calibri" w:hAnsi="Calibri" w:cs="Calibri"/>
        </w:rPr>
      </w:pPr>
      <w:r w:rsidRPr="1B1BA9FF">
        <w:rPr>
          <w:rFonts w:ascii="Calibri" w:eastAsia="Calibri" w:hAnsi="Calibri" w:cs="Calibri"/>
        </w:rPr>
        <w:t>Insight: Impacted delay of campaigns, particularly online landing page campaigns, was vital. This means customers responded after 1–2 weeks to adverts, validating the importance of projection during campaign design.</w:t>
      </w:r>
    </w:p>
    <w:p w14:paraId="6300F1A0" w14:textId="77777777" w:rsidR="009D63EE" w:rsidRPr="003C1126" w:rsidRDefault="009D63EE" w:rsidP="009D63EE">
      <w:pPr>
        <w:spacing w:before="0" w:beforeAutospacing="0" w:after="0" w:afterAutospacing="0"/>
        <w:rPr>
          <w:rFonts w:ascii="Calibri" w:hAnsi="Calibri" w:cs="Calibri"/>
        </w:rPr>
      </w:pPr>
    </w:p>
    <w:p w14:paraId="3868179C" w14:textId="5ED37844" w:rsidR="0508555E" w:rsidRPr="007205A7" w:rsidRDefault="0508555E" w:rsidP="009D63EE">
      <w:pPr>
        <w:spacing w:before="0" w:beforeAutospacing="0" w:after="0" w:afterAutospacing="0"/>
        <w:rPr>
          <w:rFonts w:ascii="Calibri" w:eastAsia="Calibri" w:hAnsi="Calibri" w:cs="Calibri"/>
          <w:b/>
          <w:u w:val="single"/>
        </w:rPr>
      </w:pPr>
      <w:r w:rsidRPr="007205A7">
        <w:rPr>
          <w:rFonts w:ascii="Calibri" w:eastAsia="Calibri" w:hAnsi="Calibri" w:cs="Calibri"/>
          <w:b/>
          <w:u w:val="single"/>
        </w:rPr>
        <w:t>Exponential Model</w:t>
      </w:r>
    </w:p>
    <w:p w14:paraId="30509387" w14:textId="17406A20" w:rsidR="0508555E" w:rsidRPr="003C1126" w:rsidRDefault="0508555E" w:rsidP="009D63EE">
      <w:pPr>
        <w:pStyle w:val="ListParagraph"/>
        <w:numPr>
          <w:ilvl w:val="0"/>
          <w:numId w:val="27"/>
        </w:numPr>
        <w:spacing w:before="0" w:beforeAutospacing="0" w:after="0" w:afterAutospacing="0"/>
        <w:rPr>
          <w:rFonts w:ascii="Calibri" w:hAnsi="Calibri" w:cs="Calibri"/>
        </w:rPr>
      </w:pPr>
      <w:r w:rsidRPr="00C15CF3">
        <w:rPr>
          <w:rFonts w:ascii="Calibri" w:eastAsia="Calibri" w:hAnsi="Calibri" w:cs="Calibri"/>
        </w:rPr>
        <w:t>R² = 0.7017</w:t>
      </w:r>
    </w:p>
    <w:p w14:paraId="69FEB599" w14:textId="290978C6" w:rsidR="0508555E" w:rsidRPr="009D63EE" w:rsidRDefault="0508555E" w:rsidP="009D63EE">
      <w:pPr>
        <w:pStyle w:val="ListParagraph"/>
        <w:numPr>
          <w:ilvl w:val="0"/>
          <w:numId w:val="27"/>
        </w:numPr>
        <w:spacing w:before="0" w:beforeAutospacing="0" w:after="0" w:afterAutospacing="0"/>
        <w:rPr>
          <w:rFonts w:ascii="Calibri" w:hAnsi="Calibri" w:cs="Calibri"/>
        </w:rPr>
      </w:pPr>
      <w:r w:rsidRPr="00C15CF3">
        <w:rPr>
          <w:rFonts w:ascii="Calibri" w:eastAsia="Calibri" w:hAnsi="Calibri" w:cs="Calibri"/>
        </w:rPr>
        <w:t>RMSE = 0.5571</w:t>
      </w:r>
    </w:p>
    <w:p w14:paraId="18AEF622" w14:textId="77777777" w:rsidR="009D63EE" w:rsidRPr="009D63EE" w:rsidRDefault="009D63EE" w:rsidP="009D63EE">
      <w:pPr>
        <w:spacing w:before="0" w:beforeAutospacing="0" w:after="0" w:afterAutospacing="0"/>
        <w:rPr>
          <w:rFonts w:ascii="Calibri" w:hAnsi="Calibri" w:cs="Calibri"/>
        </w:rPr>
      </w:pPr>
    </w:p>
    <w:p w14:paraId="10B45331" w14:textId="68066074" w:rsidR="0508555E" w:rsidRPr="003C1126" w:rsidRDefault="0508555E" w:rsidP="009D63EE">
      <w:pPr>
        <w:spacing w:before="0" w:beforeAutospacing="0" w:after="0" w:afterAutospacing="0"/>
        <w:rPr>
          <w:rFonts w:ascii="Calibri" w:hAnsi="Calibri" w:cs="Calibri"/>
        </w:rPr>
      </w:pPr>
      <w:r w:rsidRPr="1B1BA9FF">
        <w:rPr>
          <w:rFonts w:ascii="Calibri" w:eastAsia="Calibri" w:hAnsi="Calibri" w:cs="Calibri"/>
        </w:rPr>
        <w:t>Strong negative drivers: Camera Battery Grip, Discounts Positive drivers: Tripod, Prepaid Orders, Telescope products</w:t>
      </w:r>
    </w:p>
    <w:p w14:paraId="3C1AA3E7" w14:textId="258B7EAA" w:rsidR="0508555E" w:rsidRDefault="0508555E" w:rsidP="009D63EE">
      <w:pPr>
        <w:spacing w:before="0" w:beforeAutospacing="0" w:after="0" w:afterAutospacing="0"/>
        <w:rPr>
          <w:rFonts w:ascii="Calibri" w:eastAsia="Calibri" w:hAnsi="Calibri" w:cs="Calibri"/>
        </w:rPr>
      </w:pPr>
      <w:r w:rsidRPr="1B1BA9FF">
        <w:rPr>
          <w:rFonts w:ascii="Calibri" w:eastAsia="Calibri" w:hAnsi="Calibri" w:cs="Calibri"/>
        </w:rPr>
        <w:t>Insight: GMV was higher when customers paid through prepaid channels and during niche accessory ad campaigns. Discounting still took a toll on GMV, most likely because of price sensitivity for commoditised items like chargers.</w:t>
      </w:r>
    </w:p>
    <w:p w14:paraId="16D78567" w14:textId="77777777" w:rsidR="00F17CF3" w:rsidRPr="003C1126" w:rsidRDefault="00F17CF3" w:rsidP="009D63EE">
      <w:pPr>
        <w:spacing w:before="0" w:beforeAutospacing="0" w:after="0" w:afterAutospacing="0"/>
        <w:rPr>
          <w:rFonts w:ascii="Calibri" w:hAnsi="Calibri" w:cs="Calibri"/>
        </w:rPr>
      </w:pPr>
    </w:p>
    <w:p w14:paraId="29C2FB97" w14:textId="29D37CD6" w:rsidR="0508555E" w:rsidRPr="00D67F04" w:rsidRDefault="0508555E" w:rsidP="00B4777E">
      <w:pPr>
        <w:pStyle w:val="Heading2"/>
        <w:spacing w:before="0" w:beforeAutospacing="0" w:afterAutospacing="0"/>
        <w:rPr>
          <w:rFonts w:ascii="Calibri" w:hAnsi="Calibri" w:cs="Calibri"/>
        </w:rPr>
      </w:pPr>
      <w:bookmarkStart w:id="16" w:name="_Toc199627865"/>
      <w:r w:rsidRPr="00D67F04">
        <w:rPr>
          <w:rFonts w:ascii="Calibri" w:eastAsia="Calibri" w:hAnsi="Calibri" w:cs="Calibri"/>
        </w:rPr>
        <w:t>Gaming Accessories</w:t>
      </w:r>
      <w:bookmarkEnd w:id="16"/>
    </w:p>
    <w:p w14:paraId="18F62457" w14:textId="77777777" w:rsidR="0508555E" w:rsidRPr="00D67F04" w:rsidRDefault="0508555E" w:rsidP="001C33B0">
      <w:pPr>
        <w:spacing w:before="0" w:beforeAutospacing="0" w:after="0" w:afterAutospacing="0"/>
        <w:rPr>
          <w:rFonts w:ascii="Calibri" w:hAnsi="Calibri" w:cs="Calibri"/>
          <w:b/>
          <w:u w:val="single"/>
        </w:rPr>
      </w:pPr>
      <w:r w:rsidRPr="001C33B0">
        <w:rPr>
          <w:rFonts w:ascii="Calibri" w:eastAsia="Calibri" w:hAnsi="Calibri" w:cs="Calibri"/>
          <w:b/>
          <w:u w:val="single"/>
        </w:rPr>
        <w:t>Linear and OLS Models</w:t>
      </w:r>
    </w:p>
    <w:p w14:paraId="51445BB2" w14:textId="2DD329C5" w:rsidR="0508555E" w:rsidRPr="00D67F04" w:rsidRDefault="0508555E" w:rsidP="00B4777E">
      <w:pPr>
        <w:spacing w:before="0" w:beforeAutospacing="0" w:after="0" w:afterAutospacing="0"/>
        <w:rPr>
          <w:rFonts w:ascii="Calibri" w:eastAsia="Calibri" w:hAnsi="Calibri" w:cs="Calibri"/>
        </w:rPr>
      </w:pPr>
      <w:r w:rsidRPr="1B1BA9FF">
        <w:rPr>
          <w:rFonts w:ascii="Calibri" w:eastAsia="Calibri" w:hAnsi="Calibri" w:cs="Calibri"/>
        </w:rPr>
        <w:t>Linear Regression reported the highest R² among all categories at 0.6400. OLS improved it further to ~0.71.</w:t>
      </w:r>
    </w:p>
    <w:p w14:paraId="4A7F4D31" w14:textId="77777777" w:rsidR="00D67F04" w:rsidRDefault="00D67F04" w:rsidP="00D67F04">
      <w:pPr>
        <w:spacing w:before="0" w:beforeAutospacing="0" w:after="0" w:afterAutospacing="0"/>
        <w:rPr>
          <w:rFonts w:ascii="Calibri" w:hAnsi="Calibri" w:cs="Calibri"/>
          <w:bCs/>
        </w:rPr>
      </w:pPr>
      <w:r w:rsidRPr="00D67F04">
        <w:rPr>
          <w:rFonts w:ascii="Calibri" w:hAnsi="Calibri" w:cs="Calibri"/>
          <w:bCs/>
        </w:rPr>
        <w:t xml:space="preserve">Top drivers: Digital Spend, </w:t>
      </w:r>
      <w:proofErr w:type="spellStart"/>
      <w:r w:rsidRPr="00D67F04">
        <w:rPr>
          <w:rFonts w:ascii="Calibri" w:hAnsi="Calibri" w:cs="Calibri"/>
          <w:bCs/>
        </w:rPr>
        <w:t>Discount_Percentage</w:t>
      </w:r>
      <w:proofErr w:type="spellEnd"/>
      <w:r w:rsidRPr="00D67F04">
        <w:rPr>
          <w:rFonts w:ascii="Calibri" w:hAnsi="Calibri" w:cs="Calibri"/>
          <w:bCs/>
        </w:rPr>
        <w:t xml:space="preserve">, Units Sold, </w:t>
      </w:r>
      <w:proofErr w:type="spellStart"/>
      <w:r w:rsidRPr="00D67F04">
        <w:rPr>
          <w:rFonts w:ascii="Calibri" w:hAnsi="Calibri" w:cs="Calibri"/>
          <w:bCs/>
        </w:rPr>
        <w:t>GamingKeyboard</w:t>
      </w:r>
      <w:proofErr w:type="spellEnd"/>
      <w:r w:rsidRPr="00D67F04">
        <w:rPr>
          <w:rFonts w:ascii="Calibri" w:hAnsi="Calibri" w:cs="Calibri"/>
          <w:bCs/>
        </w:rPr>
        <w:t xml:space="preserve">, </w:t>
      </w:r>
      <w:proofErr w:type="spellStart"/>
      <w:r w:rsidRPr="00D67F04">
        <w:rPr>
          <w:rFonts w:ascii="Calibri" w:hAnsi="Calibri" w:cs="Calibri"/>
          <w:bCs/>
        </w:rPr>
        <w:t>MotionController</w:t>
      </w:r>
      <w:proofErr w:type="spellEnd"/>
    </w:p>
    <w:p w14:paraId="0594B0D1" w14:textId="4B11C40F" w:rsidR="0508555E" w:rsidRPr="00D67F04" w:rsidRDefault="0508555E" w:rsidP="00D67F04">
      <w:pPr>
        <w:spacing w:before="0" w:beforeAutospacing="0" w:after="0" w:afterAutospacing="0"/>
        <w:rPr>
          <w:rFonts w:ascii="Calibri" w:eastAsia="Calibri" w:hAnsi="Calibri" w:cs="Calibri"/>
        </w:rPr>
      </w:pPr>
      <w:r w:rsidRPr="1B1BA9FF">
        <w:rPr>
          <w:rFonts w:ascii="Calibri" w:eastAsia="Calibri" w:hAnsi="Calibri" w:cs="Calibri"/>
        </w:rPr>
        <w:t>Negative contributors: Mass Market Items, Late Delivery</w:t>
      </w:r>
    </w:p>
    <w:p w14:paraId="6A62D846" w14:textId="77777777" w:rsidR="002E6780" w:rsidRPr="00B4777E" w:rsidRDefault="002E6780" w:rsidP="00B4777E">
      <w:pPr>
        <w:spacing w:before="0" w:beforeAutospacing="0" w:after="0" w:afterAutospacing="0"/>
        <w:rPr>
          <w:rFonts w:ascii="Calibri" w:hAnsi="Calibri" w:cs="Calibri"/>
          <w:bCs/>
        </w:rPr>
      </w:pPr>
    </w:p>
    <w:p w14:paraId="54C7232C" w14:textId="71140EC5" w:rsidR="0508555E" w:rsidRDefault="0508555E" w:rsidP="00D67F04">
      <w:pPr>
        <w:spacing w:before="0" w:beforeAutospacing="0" w:after="0" w:afterAutospacing="0"/>
        <w:rPr>
          <w:rFonts w:ascii="Calibri" w:eastAsia="Calibri" w:hAnsi="Calibri" w:cs="Calibri"/>
        </w:rPr>
      </w:pPr>
      <w:r w:rsidRPr="1B1BA9FF">
        <w:rPr>
          <w:rFonts w:ascii="Calibri" w:eastAsia="Calibri" w:hAnsi="Calibri" w:cs="Calibri"/>
        </w:rPr>
        <w:t>Explanation: Sales units and promotions on a per-product basis explained most of the variance in GMV. Discounts again showed negative correlation with GMV, indicating value compromise on premium products.</w:t>
      </w:r>
    </w:p>
    <w:p w14:paraId="39FA77C0" w14:textId="77777777" w:rsidR="002E6780" w:rsidRPr="00B4777E" w:rsidRDefault="002E6780" w:rsidP="00B4777E">
      <w:pPr>
        <w:spacing w:before="0" w:beforeAutospacing="0" w:after="0" w:afterAutospacing="0"/>
        <w:rPr>
          <w:rFonts w:ascii="Calibri" w:eastAsia="Calibri" w:hAnsi="Calibri" w:cs="Calibri"/>
        </w:rPr>
      </w:pPr>
    </w:p>
    <w:p w14:paraId="27E30564" w14:textId="77777777" w:rsidR="00D67F04" w:rsidRPr="00B4777E" w:rsidRDefault="00D67F04" w:rsidP="00D67F04">
      <w:pPr>
        <w:spacing w:before="0" w:beforeAutospacing="0" w:after="0" w:afterAutospacing="0"/>
        <w:rPr>
          <w:rFonts w:ascii="Calibri" w:hAnsi="Calibri" w:cs="Calibri"/>
        </w:rPr>
      </w:pPr>
    </w:p>
    <w:p w14:paraId="36C60CBB" w14:textId="509D2827" w:rsidR="0508555E" w:rsidRPr="00B4777E" w:rsidRDefault="0508555E" w:rsidP="00D67F04">
      <w:pPr>
        <w:spacing w:before="0" w:beforeAutospacing="0" w:after="0" w:afterAutospacing="0"/>
        <w:rPr>
          <w:rFonts w:ascii="Calibri" w:hAnsi="Calibri" w:cs="Calibri"/>
          <w:b/>
          <w:u w:val="single"/>
        </w:rPr>
      </w:pPr>
      <w:r w:rsidRPr="00D67F04">
        <w:rPr>
          <w:rFonts w:ascii="Calibri" w:eastAsia="Calibri" w:hAnsi="Calibri" w:cs="Calibri"/>
          <w:b/>
          <w:u w:val="single"/>
        </w:rPr>
        <w:lastRenderedPageBreak/>
        <w:t>Distributed Lag Model</w:t>
      </w:r>
    </w:p>
    <w:p w14:paraId="0FCA910F" w14:textId="6F96FB99" w:rsidR="0508555E" w:rsidRPr="00B4777E" w:rsidRDefault="0508555E" w:rsidP="00D67F04">
      <w:pPr>
        <w:pStyle w:val="ListParagraph"/>
        <w:numPr>
          <w:ilvl w:val="0"/>
          <w:numId w:val="30"/>
        </w:numPr>
        <w:spacing w:before="0" w:beforeAutospacing="0" w:after="0" w:afterAutospacing="0"/>
        <w:rPr>
          <w:rFonts w:ascii="Calibri" w:hAnsi="Calibri" w:cs="Calibri"/>
        </w:rPr>
      </w:pPr>
      <w:r w:rsidRPr="006F6195">
        <w:rPr>
          <w:rFonts w:ascii="Calibri" w:eastAsia="Calibri" w:hAnsi="Calibri" w:cs="Calibri"/>
        </w:rPr>
        <w:t>Adjusted R² (Train) = 0.817</w:t>
      </w:r>
    </w:p>
    <w:p w14:paraId="382E03C1" w14:textId="1B5535F7" w:rsidR="0508555E" w:rsidRPr="00B4777E" w:rsidRDefault="0508555E" w:rsidP="00D67F04">
      <w:pPr>
        <w:pStyle w:val="ListParagraph"/>
        <w:numPr>
          <w:ilvl w:val="0"/>
          <w:numId w:val="30"/>
        </w:numPr>
        <w:spacing w:before="0" w:beforeAutospacing="0" w:after="0" w:afterAutospacing="0"/>
        <w:rPr>
          <w:rFonts w:ascii="Calibri" w:hAnsi="Calibri" w:cs="Calibri"/>
        </w:rPr>
      </w:pPr>
      <w:r w:rsidRPr="006F6195">
        <w:rPr>
          <w:rFonts w:ascii="Calibri" w:eastAsia="Calibri" w:hAnsi="Calibri" w:cs="Calibri"/>
        </w:rPr>
        <w:t>Test R² = 0.8016</w:t>
      </w:r>
    </w:p>
    <w:p w14:paraId="3CD7A8F7" w14:textId="226304E1" w:rsidR="0508555E" w:rsidRPr="00B4777E" w:rsidRDefault="0508555E" w:rsidP="00D67F04">
      <w:pPr>
        <w:pStyle w:val="ListParagraph"/>
        <w:numPr>
          <w:ilvl w:val="0"/>
          <w:numId w:val="30"/>
        </w:numPr>
        <w:spacing w:before="0" w:beforeAutospacing="0" w:after="0" w:afterAutospacing="0"/>
        <w:rPr>
          <w:rFonts w:ascii="Calibri" w:hAnsi="Calibri" w:cs="Calibri"/>
        </w:rPr>
      </w:pPr>
      <w:r w:rsidRPr="006F6195">
        <w:rPr>
          <w:rFonts w:ascii="Calibri" w:eastAsia="Calibri" w:hAnsi="Calibri" w:cs="Calibri"/>
        </w:rPr>
        <w:t>Test RMSE = 0.4329</w:t>
      </w:r>
    </w:p>
    <w:p w14:paraId="3D55D0A5" w14:textId="77777777" w:rsidR="00D67F04" w:rsidRPr="00B4777E" w:rsidRDefault="00D67F04" w:rsidP="00D67F04">
      <w:pPr>
        <w:spacing w:before="0" w:beforeAutospacing="0" w:after="0" w:afterAutospacing="0"/>
        <w:rPr>
          <w:rFonts w:ascii="Calibri" w:hAnsi="Calibri" w:cs="Calibri"/>
        </w:rPr>
      </w:pPr>
    </w:p>
    <w:p w14:paraId="38BF2DDF" w14:textId="2D5A8D41" w:rsidR="0508555E" w:rsidRPr="00B4777E" w:rsidRDefault="0508555E" w:rsidP="00D67F04">
      <w:pPr>
        <w:spacing w:before="0" w:beforeAutospacing="0" w:after="0" w:afterAutospacing="0"/>
        <w:rPr>
          <w:rFonts w:ascii="Calibri" w:hAnsi="Calibri" w:cs="Calibri"/>
        </w:rPr>
      </w:pPr>
      <w:r w:rsidRPr="1B1BA9FF">
        <w:rPr>
          <w:rFonts w:ascii="Calibri" w:eastAsia="Calibri" w:hAnsi="Calibri" w:cs="Calibri"/>
        </w:rPr>
        <w:t>Lagged GMV, landing page performance, and procurement delays were significant.</w:t>
      </w:r>
    </w:p>
    <w:p w14:paraId="229A7377" w14:textId="28EA9840" w:rsidR="0508555E" w:rsidRDefault="0508555E" w:rsidP="00D67F04">
      <w:pPr>
        <w:spacing w:before="0" w:beforeAutospacing="0" w:after="0" w:afterAutospacing="0"/>
        <w:rPr>
          <w:rFonts w:ascii="Calibri" w:eastAsia="Calibri" w:hAnsi="Calibri" w:cs="Calibri"/>
        </w:rPr>
      </w:pPr>
      <w:r w:rsidRPr="1B1BA9FF">
        <w:rPr>
          <w:rFonts w:ascii="Calibri" w:eastAsia="Calibri" w:hAnsi="Calibri" w:cs="Calibri"/>
        </w:rPr>
        <w:t>Business Insight: It was slow in response by gaming buyers to media campaigns. Peaks in GMV were typically preceded by well-timed campaigns or stock quality improvements.</w:t>
      </w:r>
    </w:p>
    <w:p w14:paraId="374E5AEB" w14:textId="77777777" w:rsidR="00D67F04" w:rsidRPr="00B4777E" w:rsidRDefault="00D67F04" w:rsidP="00D67F04">
      <w:pPr>
        <w:spacing w:before="0" w:beforeAutospacing="0" w:after="0" w:afterAutospacing="0"/>
        <w:rPr>
          <w:rFonts w:ascii="Calibri" w:hAnsi="Calibri" w:cs="Calibri"/>
        </w:rPr>
      </w:pPr>
    </w:p>
    <w:p w14:paraId="75E1CEE4" w14:textId="1469DAF1" w:rsidR="0508555E" w:rsidRPr="00B4777E" w:rsidRDefault="0508555E" w:rsidP="00B4777E">
      <w:pPr>
        <w:spacing w:before="0" w:beforeAutospacing="0" w:after="0" w:afterAutospacing="0"/>
        <w:rPr>
          <w:rFonts w:ascii="Calibri" w:hAnsi="Calibri" w:cs="Calibri"/>
          <w:b/>
          <w:u w:val="single"/>
        </w:rPr>
      </w:pPr>
      <w:r w:rsidRPr="00D67F04">
        <w:rPr>
          <w:rFonts w:ascii="Calibri" w:eastAsia="Calibri" w:hAnsi="Calibri" w:cs="Calibri"/>
          <w:b/>
          <w:u w:val="single"/>
        </w:rPr>
        <w:t>Exponential/Multiplicative Model</w:t>
      </w:r>
    </w:p>
    <w:p w14:paraId="2C919CF6" w14:textId="6CD09964" w:rsidR="0508555E" w:rsidRPr="00B4777E" w:rsidRDefault="0508555E" w:rsidP="00D67F04">
      <w:pPr>
        <w:spacing w:before="0" w:beforeAutospacing="0" w:after="0" w:afterAutospacing="0"/>
        <w:rPr>
          <w:rFonts w:ascii="Calibri" w:hAnsi="Calibri" w:cs="Calibri"/>
        </w:rPr>
      </w:pPr>
      <w:r w:rsidRPr="1B1BA9FF">
        <w:rPr>
          <w:rFonts w:ascii="Calibri" w:eastAsia="Calibri" w:hAnsi="Calibri" w:cs="Calibri"/>
        </w:rPr>
        <w:t>This was the ideal-fit model for all the categories:</w:t>
      </w:r>
    </w:p>
    <w:p w14:paraId="0B1B48C0" w14:textId="58499538" w:rsidR="0508555E" w:rsidRPr="00B4777E" w:rsidRDefault="0508555E" w:rsidP="00D67F04">
      <w:pPr>
        <w:pStyle w:val="ListParagraph"/>
        <w:numPr>
          <w:ilvl w:val="0"/>
          <w:numId w:val="31"/>
        </w:numPr>
        <w:spacing w:before="0" w:beforeAutospacing="0" w:after="0" w:afterAutospacing="0"/>
        <w:rPr>
          <w:rFonts w:ascii="Calibri" w:hAnsi="Calibri" w:cs="Calibri"/>
        </w:rPr>
      </w:pPr>
      <w:r w:rsidRPr="003A14CB">
        <w:rPr>
          <w:rFonts w:ascii="Calibri" w:eastAsia="Calibri" w:hAnsi="Calibri" w:cs="Calibri"/>
        </w:rPr>
        <w:t>R² = 0.8592</w:t>
      </w:r>
    </w:p>
    <w:p w14:paraId="584BED8D" w14:textId="1BB88ABD" w:rsidR="0508555E" w:rsidRPr="00B4777E" w:rsidRDefault="0508555E" w:rsidP="00D67F04">
      <w:pPr>
        <w:pStyle w:val="ListParagraph"/>
        <w:numPr>
          <w:ilvl w:val="0"/>
          <w:numId w:val="31"/>
        </w:numPr>
        <w:spacing w:before="0" w:beforeAutospacing="0" w:after="0" w:afterAutospacing="0"/>
        <w:rPr>
          <w:rFonts w:ascii="Calibri" w:hAnsi="Calibri" w:cs="Calibri"/>
        </w:rPr>
      </w:pPr>
      <w:r w:rsidRPr="003A14CB">
        <w:rPr>
          <w:rFonts w:ascii="Calibri" w:eastAsia="Calibri" w:hAnsi="Calibri" w:cs="Calibri"/>
        </w:rPr>
        <w:t>RMSE = 0.3334</w:t>
      </w:r>
    </w:p>
    <w:p w14:paraId="3811AC7E" w14:textId="77777777" w:rsidR="00D67F04" w:rsidRPr="00B4777E" w:rsidRDefault="00D67F04" w:rsidP="00D67F04">
      <w:pPr>
        <w:pStyle w:val="ListParagraph"/>
        <w:numPr>
          <w:ilvl w:val="0"/>
          <w:numId w:val="31"/>
        </w:numPr>
        <w:spacing w:before="0" w:beforeAutospacing="0" w:after="0" w:afterAutospacing="0"/>
        <w:rPr>
          <w:rFonts w:ascii="Calibri" w:hAnsi="Calibri" w:cs="Calibri"/>
        </w:rPr>
      </w:pPr>
    </w:p>
    <w:p w14:paraId="15113342" w14:textId="51E306C3" w:rsidR="0508555E" w:rsidRPr="00B4777E" w:rsidRDefault="0508555E" w:rsidP="00D67F04">
      <w:pPr>
        <w:spacing w:before="0" w:beforeAutospacing="0" w:after="0" w:afterAutospacing="0"/>
        <w:rPr>
          <w:rFonts w:ascii="Calibri" w:hAnsi="Calibri" w:cs="Calibri"/>
        </w:rPr>
      </w:pPr>
      <w:r w:rsidRPr="1B1BA9FF">
        <w:rPr>
          <w:rFonts w:ascii="Calibri" w:eastAsia="Calibri" w:hAnsi="Calibri" w:cs="Calibri"/>
        </w:rPr>
        <w:t>Top positive drivers:</w:t>
      </w:r>
      <w:r w:rsidR="003A14CB" w:rsidRPr="00B4777E">
        <w:rPr>
          <w:rFonts w:ascii="Calibri" w:hAnsi="Calibri" w:cs="Calibri"/>
        </w:rPr>
        <w:t xml:space="preserve"> </w:t>
      </w:r>
      <w:r w:rsidRPr="1B1BA9FF">
        <w:rPr>
          <w:rFonts w:ascii="Calibri" w:eastAsia="Calibri" w:hAnsi="Calibri" w:cs="Calibri"/>
        </w:rPr>
        <w:t xml:space="preserve">Product MRP, Units Sold, </w:t>
      </w:r>
      <w:proofErr w:type="spellStart"/>
      <w:r w:rsidRPr="1B1BA9FF">
        <w:rPr>
          <w:rFonts w:ascii="Calibri" w:eastAsia="Calibri" w:hAnsi="Calibri" w:cs="Calibri"/>
        </w:rPr>
        <w:t>TV_Adstock</w:t>
      </w:r>
      <w:proofErr w:type="spellEnd"/>
      <w:r w:rsidRPr="1B1BA9FF">
        <w:rPr>
          <w:rFonts w:ascii="Calibri" w:eastAsia="Calibri" w:hAnsi="Calibri" w:cs="Calibri"/>
        </w:rPr>
        <w:t xml:space="preserve">, </w:t>
      </w:r>
      <w:proofErr w:type="spellStart"/>
      <w:r w:rsidRPr="1B1BA9FF">
        <w:rPr>
          <w:rFonts w:ascii="Calibri" w:eastAsia="Calibri" w:hAnsi="Calibri" w:cs="Calibri"/>
        </w:rPr>
        <w:t>GamingKeyboard</w:t>
      </w:r>
      <w:proofErr w:type="spellEnd"/>
      <w:r w:rsidRPr="1B1BA9FF">
        <w:rPr>
          <w:rFonts w:ascii="Calibri" w:eastAsia="Calibri" w:hAnsi="Calibri" w:cs="Calibri"/>
        </w:rPr>
        <w:t xml:space="preserve">, </w:t>
      </w:r>
      <w:proofErr w:type="spellStart"/>
      <w:r w:rsidRPr="1B1BA9FF">
        <w:rPr>
          <w:rFonts w:ascii="Calibri" w:eastAsia="Calibri" w:hAnsi="Calibri" w:cs="Calibri"/>
        </w:rPr>
        <w:t>MotionController</w:t>
      </w:r>
      <w:proofErr w:type="spellEnd"/>
    </w:p>
    <w:p w14:paraId="6153034D" w14:textId="2D2685B6" w:rsidR="0508555E" w:rsidRDefault="0508555E" w:rsidP="00D67F04">
      <w:pPr>
        <w:spacing w:before="0" w:beforeAutospacing="0" w:after="0" w:afterAutospacing="0"/>
        <w:rPr>
          <w:rFonts w:ascii="Calibri" w:eastAsia="Calibri" w:hAnsi="Calibri" w:cs="Calibri"/>
        </w:rPr>
      </w:pPr>
      <w:r w:rsidRPr="1B1BA9FF">
        <w:rPr>
          <w:rFonts w:ascii="Calibri" w:eastAsia="Calibri" w:hAnsi="Calibri" w:cs="Calibri"/>
        </w:rPr>
        <w:t>Negative:</w:t>
      </w:r>
      <w:r w:rsidR="003A14CB" w:rsidRPr="00B4777E">
        <w:rPr>
          <w:rFonts w:ascii="Calibri" w:hAnsi="Calibri" w:cs="Calibri"/>
        </w:rPr>
        <w:t xml:space="preserve"> </w:t>
      </w:r>
      <w:proofErr w:type="spellStart"/>
      <w:r w:rsidRPr="1B1BA9FF">
        <w:rPr>
          <w:rFonts w:ascii="Calibri" w:eastAsia="Calibri" w:hAnsi="Calibri" w:cs="Calibri"/>
        </w:rPr>
        <w:t>Discount_Percentage</w:t>
      </w:r>
      <w:proofErr w:type="spellEnd"/>
      <w:r w:rsidRPr="1B1BA9FF">
        <w:rPr>
          <w:rFonts w:ascii="Calibri" w:eastAsia="Calibri" w:hAnsi="Calibri" w:cs="Calibri"/>
        </w:rPr>
        <w:t>, Mass Market Tag</w:t>
      </w:r>
    </w:p>
    <w:p w14:paraId="12D601DD" w14:textId="77777777" w:rsidR="00D67F04" w:rsidRPr="00B4777E" w:rsidRDefault="00D67F04" w:rsidP="00D67F04">
      <w:pPr>
        <w:spacing w:before="0" w:beforeAutospacing="0" w:after="0" w:afterAutospacing="0"/>
        <w:rPr>
          <w:rFonts w:ascii="Calibri" w:hAnsi="Calibri" w:cs="Calibri"/>
        </w:rPr>
      </w:pPr>
    </w:p>
    <w:p w14:paraId="77C4B2A1" w14:textId="4935BE77" w:rsidR="0508555E" w:rsidRPr="00B4777E" w:rsidRDefault="0508555E" w:rsidP="00D67F04">
      <w:pPr>
        <w:spacing w:before="0" w:beforeAutospacing="0" w:after="0" w:afterAutospacing="0"/>
        <w:rPr>
          <w:rFonts w:ascii="Calibri" w:eastAsia="Calibri" w:hAnsi="Calibri" w:cs="Calibri"/>
        </w:rPr>
      </w:pPr>
      <w:r w:rsidRPr="1B1BA9FF">
        <w:rPr>
          <w:rFonts w:ascii="Calibri" w:eastAsia="Calibri" w:hAnsi="Calibri" w:cs="Calibri"/>
        </w:rPr>
        <w:t>Interpretation: MRP or unit sales percentage point changes had no significant impact on GMV. Discounts had the most negative influence, confirming that product is more valued by consumers of gaming than low price.</w:t>
      </w:r>
    </w:p>
    <w:p w14:paraId="57D53E3A" w14:textId="77777777" w:rsidR="002E6780" w:rsidRPr="00B4777E" w:rsidRDefault="002E6780" w:rsidP="00B4777E">
      <w:pPr>
        <w:spacing w:before="0" w:beforeAutospacing="0" w:after="0" w:afterAutospacing="0"/>
        <w:rPr>
          <w:rFonts w:ascii="Calibri" w:hAnsi="Calibri" w:cs="Calibri"/>
        </w:rPr>
      </w:pPr>
    </w:p>
    <w:p w14:paraId="7007E7B5" w14:textId="15A39BE5" w:rsidR="1B1BA9FF" w:rsidRPr="00B4777E" w:rsidRDefault="0508555E" w:rsidP="00B4777E">
      <w:pPr>
        <w:pStyle w:val="Heading2"/>
        <w:spacing w:before="0" w:beforeAutospacing="0" w:afterAutospacing="0"/>
        <w:rPr>
          <w:rFonts w:ascii="Calibri" w:hAnsi="Calibri" w:cs="Calibri"/>
        </w:rPr>
      </w:pPr>
      <w:bookmarkStart w:id="17" w:name="_Toc199627866"/>
      <w:r w:rsidRPr="00B4777E">
        <w:rPr>
          <w:rFonts w:ascii="Calibri" w:eastAsia="Calibri" w:hAnsi="Calibri" w:cs="Calibri"/>
        </w:rPr>
        <w:t>Comparative Summary of Model Performance</w:t>
      </w:r>
      <w:bookmarkEnd w:id="17"/>
    </w:p>
    <w:p w14:paraId="4584E473" w14:textId="7C5494A8" w:rsidR="40AE43E9" w:rsidRPr="00B4777E" w:rsidRDefault="00D67F04" w:rsidP="00D67F04">
      <w:pPr>
        <w:spacing w:before="0" w:beforeAutospacing="0" w:after="0" w:afterAutospacing="0"/>
        <w:rPr>
          <w:rFonts w:ascii="Calibri" w:hAnsi="Calibri" w:cs="Calibri"/>
        </w:rPr>
      </w:pPr>
      <w:r w:rsidRPr="00B4777E">
        <w:rPr>
          <w:rFonts w:ascii="Calibri" w:hAnsi="Calibri" w:cs="Calibri"/>
        </w:rPr>
        <w:t>Key Finding: Gaming Accessories consistently exhibited the best precision in every model. Exponential model for Gaming is the strongest with the best R².</w:t>
      </w:r>
    </w:p>
    <w:p w14:paraId="7BD618A7" w14:textId="77777777" w:rsidR="00D67F04" w:rsidRDefault="00D67F04" w:rsidP="00D67F04">
      <w:pPr>
        <w:spacing w:before="0" w:beforeAutospacing="0" w:after="0" w:afterAutospacing="0"/>
        <w:rPr>
          <w:rFonts w:ascii="Calibri" w:hAnsi="Calibri" w:cs="Calibri"/>
        </w:rPr>
      </w:pPr>
    </w:p>
    <w:p w14:paraId="41046FB4" w14:textId="77777777" w:rsidR="001C33B0" w:rsidRPr="00B4777E" w:rsidRDefault="001C33B0" w:rsidP="00D67F04">
      <w:pPr>
        <w:keepNext/>
        <w:spacing w:before="0" w:beforeAutospacing="0" w:after="0" w:afterAutospacing="0"/>
        <w:jc w:val="center"/>
        <w:rPr>
          <w:rFonts w:ascii="Calibri" w:hAnsi="Calibri" w:cs="Calibri"/>
        </w:rPr>
      </w:pPr>
      <w:r w:rsidRPr="00B4777E">
        <w:rPr>
          <w:rFonts w:ascii="Calibri" w:hAnsi="Calibri" w:cs="Calibri"/>
        </w:rPr>
        <w:drawing>
          <wp:inline distT="0" distB="0" distL="0" distR="0" wp14:anchorId="6133D635" wp14:editId="0F758000">
            <wp:extent cx="5657850" cy="1439849"/>
            <wp:effectExtent l="0" t="0" r="0" b="8255"/>
            <wp:docPr id="954636448"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36448" name="Picture 1" descr="A screenshot of a data&#10;&#10;AI-generated content may be incorrect."/>
                    <pic:cNvPicPr/>
                  </pic:nvPicPr>
                  <pic:blipFill>
                    <a:blip r:embed="rId14"/>
                    <a:stretch>
                      <a:fillRect/>
                    </a:stretch>
                  </pic:blipFill>
                  <pic:spPr>
                    <a:xfrm>
                      <a:off x="0" y="0"/>
                      <a:ext cx="5664170" cy="1441457"/>
                    </a:xfrm>
                    <a:prstGeom prst="rect">
                      <a:avLst/>
                    </a:prstGeom>
                  </pic:spPr>
                </pic:pic>
              </a:graphicData>
            </a:graphic>
          </wp:inline>
        </w:drawing>
      </w:r>
    </w:p>
    <w:p w14:paraId="5C13002B" w14:textId="5C1E85AF" w:rsidR="0E56660D" w:rsidRPr="001C33B0" w:rsidRDefault="001C33B0" w:rsidP="00D67F04">
      <w:pPr>
        <w:pStyle w:val="Caption"/>
        <w:spacing w:before="0" w:beforeAutospacing="0" w:after="0" w:afterAutospacing="0"/>
        <w:jc w:val="center"/>
        <w:rPr>
          <w:rFonts w:ascii="Calibri" w:hAnsi="Calibri" w:cs="Calibri"/>
          <w:sz w:val="20"/>
          <w:szCs w:val="20"/>
        </w:rPr>
      </w:pPr>
      <w:r w:rsidRPr="001C33B0">
        <w:rPr>
          <w:rFonts w:ascii="Calibri" w:hAnsi="Calibri" w:cs="Calibri"/>
          <w:sz w:val="20"/>
          <w:szCs w:val="20"/>
        </w:rPr>
        <w:t xml:space="preserve">Figure </w:t>
      </w:r>
      <w:r w:rsidRPr="001C33B0">
        <w:rPr>
          <w:rFonts w:ascii="Calibri" w:hAnsi="Calibri" w:cs="Calibri"/>
          <w:sz w:val="20"/>
          <w:szCs w:val="20"/>
        </w:rPr>
        <w:fldChar w:fldCharType="begin"/>
      </w:r>
      <w:r w:rsidRPr="001C33B0">
        <w:rPr>
          <w:rFonts w:ascii="Calibri" w:hAnsi="Calibri" w:cs="Calibri"/>
          <w:sz w:val="20"/>
          <w:szCs w:val="20"/>
        </w:rPr>
        <w:instrText xml:space="preserve"> SEQ Figure \* ARABIC </w:instrText>
      </w:r>
      <w:r w:rsidRPr="001C33B0">
        <w:rPr>
          <w:rFonts w:ascii="Calibri" w:hAnsi="Calibri" w:cs="Calibri"/>
          <w:sz w:val="20"/>
          <w:szCs w:val="20"/>
        </w:rPr>
        <w:fldChar w:fldCharType="separate"/>
      </w:r>
      <w:r w:rsidRPr="001C33B0">
        <w:rPr>
          <w:rFonts w:ascii="Calibri" w:hAnsi="Calibri" w:cs="Calibri"/>
          <w:sz w:val="20"/>
          <w:szCs w:val="20"/>
        </w:rPr>
        <w:fldChar w:fldCharType="end"/>
      </w:r>
      <w:r w:rsidRPr="001C33B0">
        <w:rPr>
          <w:rFonts w:ascii="Calibri" w:hAnsi="Calibri" w:cs="Calibri"/>
          <w:sz w:val="20"/>
          <w:szCs w:val="20"/>
        </w:rPr>
        <w:t>: Model Performance Comparison (R² Test Values)</w:t>
      </w:r>
    </w:p>
    <w:p w14:paraId="2A2A2077" w14:textId="77777777" w:rsidR="00D67F04" w:rsidRPr="00B4777E" w:rsidRDefault="00D67F04" w:rsidP="00B4777E">
      <w:pPr>
        <w:spacing w:before="0" w:beforeAutospacing="0" w:after="0" w:afterAutospacing="0"/>
        <w:rPr>
          <w:rFonts w:ascii="Calibri" w:hAnsi="Calibri" w:cs="Calibri"/>
        </w:rPr>
      </w:pPr>
    </w:p>
    <w:p w14:paraId="2C21BD9C" w14:textId="67724C7D" w:rsidR="651372E2" w:rsidRPr="00B4777E" w:rsidRDefault="03C2244D" w:rsidP="00B4777E">
      <w:pPr>
        <w:pStyle w:val="Heading2"/>
        <w:spacing w:before="0" w:beforeAutospacing="0" w:afterAutospacing="0"/>
        <w:rPr>
          <w:rFonts w:ascii="Calibri" w:hAnsi="Calibri" w:cs="Calibri"/>
        </w:rPr>
      </w:pPr>
      <w:bookmarkStart w:id="18" w:name="_Toc199627867"/>
      <w:r w:rsidRPr="00B4777E">
        <w:rPr>
          <w:rFonts w:ascii="Calibri" w:hAnsi="Calibri" w:cs="Calibri"/>
        </w:rPr>
        <w:t>Business Insights Across Categories</w:t>
      </w:r>
      <w:bookmarkEnd w:id="18"/>
    </w:p>
    <w:p w14:paraId="7436221A" w14:textId="5D4389D2" w:rsidR="651372E2" w:rsidRPr="00B4777E" w:rsidRDefault="03C2244D" w:rsidP="00B4777E">
      <w:pPr>
        <w:pStyle w:val="ListParagraph"/>
        <w:numPr>
          <w:ilvl w:val="0"/>
          <w:numId w:val="33"/>
        </w:numPr>
        <w:spacing w:before="0" w:beforeAutospacing="0" w:after="0" w:afterAutospacing="0"/>
        <w:rPr>
          <w:rFonts w:ascii="Calibri" w:hAnsi="Calibri" w:cs="Calibri"/>
        </w:rPr>
      </w:pPr>
      <w:r w:rsidRPr="00B4777E">
        <w:rPr>
          <w:rFonts w:ascii="Calibri" w:hAnsi="Calibri" w:cs="Calibri"/>
        </w:rPr>
        <w:t>Discounting: In all models and categories, higher discount percentages demonstrated a negative correlation with GMV. This was most strongly evident in Gaming Accessories, where premium perception is most critical.</w:t>
      </w:r>
    </w:p>
    <w:p w14:paraId="295FA1DC" w14:textId="6A12B537" w:rsidR="651372E2" w:rsidRPr="00B4777E" w:rsidRDefault="03C2244D" w:rsidP="00B4777E">
      <w:pPr>
        <w:pStyle w:val="ListParagraph"/>
        <w:numPr>
          <w:ilvl w:val="0"/>
          <w:numId w:val="33"/>
        </w:numPr>
        <w:spacing w:before="0" w:beforeAutospacing="0" w:after="0" w:afterAutospacing="0"/>
        <w:rPr>
          <w:rFonts w:ascii="Calibri" w:hAnsi="Calibri" w:cs="Calibri"/>
        </w:rPr>
      </w:pPr>
      <w:r w:rsidRPr="00B4777E">
        <w:rPr>
          <w:rFonts w:ascii="Calibri" w:hAnsi="Calibri" w:cs="Calibri"/>
        </w:rPr>
        <w:t>Lag Effects: Lagged GMV and media metrics (e.g., gmv_lag1, LP_lag_2_per) were strong predictors, especially in Home Audio and Gaming, illustrating that past performance and campaigns drive future sales.</w:t>
      </w:r>
    </w:p>
    <w:p w14:paraId="100E7BC5" w14:textId="01D1F4BB" w:rsidR="651372E2" w:rsidRPr="00B4777E" w:rsidRDefault="03C2244D" w:rsidP="00B4777E">
      <w:pPr>
        <w:pStyle w:val="ListParagraph"/>
        <w:numPr>
          <w:ilvl w:val="0"/>
          <w:numId w:val="33"/>
        </w:numPr>
        <w:spacing w:before="0" w:beforeAutospacing="0" w:after="0" w:afterAutospacing="0"/>
        <w:rPr>
          <w:rFonts w:ascii="Calibri" w:hAnsi="Calibri" w:cs="Calibri"/>
        </w:rPr>
      </w:pPr>
      <w:r w:rsidRPr="00B4777E">
        <w:rPr>
          <w:rFonts w:ascii="Calibri" w:hAnsi="Calibri" w:cs="Calibri"/>
        </w:rPr>
        <w:t>Product Subtypes: Specific products like </w:t>
      </w:r>
      <w:proofErr w:type="spellStart"/>
      <w:r w:rsidRPr="00B4777E">
        <w:rPr>
          <w:rFonts w:ascii="Calibri" w:hAnsi="Calibri" w:cs="Calibri"/>
        </w:rPr>
        <w:t>DJController</w:t>
      </w:r>
      <w:proofErr w:type="spellEnd"/>
      <w:r w:rsidRPr="00B4777E">
        <w:rPr>
          <w:rFonts w:ascii="Calibri" w:hAnsi="Calibri" w:cs="Calibri"/>
        </w:rPr>
        <w:t>, Gaming Keyboard, Camera Tripod, and </w:t>
      </w:r>
      <w:proofErr w:type="spellStart"/>
      <w:r w:rsidRPr="00B4777E">
        <w:rPr>
          <w:rFonts w:ascii="Calibri" w:hAnsi="Calibri" w:cs="Calibri"/>
        </w:rPr>
        <w:t>FlashShoeAdapter</w:t>
      </w:r>
      <w:proofErr w:type="spellEnd"/>
      <w:r w:rsidRPr="00B4777E">
        <w:rPr>
          <w:rFonts w:ascii="Calibri" w:hAnsi="Calibri" w:cs="Calibri"/>
        </w:rPr>
        <w:t> were strong drivers. This shows targeting high-impact SKUs through campaigns.</w:t>
      </w:r>
    </w:p>
    <w:p w14:paraId="4B654D2A" w14:textId="56AF9BF1" w:rsidR="651372E2" w:rsidRPr="00B4777E" w:rsidRDefault="03C2244D" w:rsidP="00B4777E">
      <w:pPr>
        <w:pStyle w:val="ListParagraph"/>
        <w:numPr>
          <w:ilvl w:val="0"/>
          <w:numId w:val="33"/>
        </w:numPr>
        <w:spacing w:before="0" w:beforeAutospacing="0" w:after="0" w:afterAutospacing="0"/>
        <w:rPr>
          <w:rFonts w:ascii="Calibri" w:hAnsi="Calibri" w:cs="Calibri"/>
        </w:rPr>
      </w:pPr>
      <w:proofErr w:type="spellStart"/>
      <w:r w:rsidRPr="00B4777E">
        <w:rPr>
          <w:rFonts w:ascii="Calibri" w:hAnsi="Calibri" w:cs="Calibri"/>
        </w:rPr>
        <w:lastRenderedPageBreak/>
        <w:t>Adstock</w:t>
      </w:r>
      <w:proofErr w:type="spellEnd"/>
      <w:r w:rsidRPr="00B4777E">
        <w:rPr>
          <w:rFonts w:ascii="Calibri" w:hAnsi="Calibri" w:cs="Calibri"/>
        </w:rPr>
        <w:t xml:space="preserve"> Variables: TV and online commercials exhibited late but enduring effects. </w:t>
      </w:r>
      <w:proofErr w:type="spellStart"/>
      <w:r w:rsidRPr="00B4777E">
        <w:rPr>
          <w:rFonts w:ascii="Calibri" w:hAnsi="Calibri" w:cs="Calibri"/>
        </w:rPr>
        <w:t>Adstock</w:t>
      </w:r>
      <w:proofErr w:type="spellEnd"/>
      <w:r w:rsidRPr="00B4777E">
        <w:rPr>
          <w:rFonts w:ascii="Calibri" w:hAnsi="Calibri" w:cs="Calibri"/>
        </w:rPr>
        <w:t xml:space="preserve"> transformations increased model accuracy, especially for Home Audio and Gaming.</w:t>
      </w:r>
    </w:p>
    <w:p w14:paraId="35ADA8C3" w14:textId="2F2750A8" w:rsidR="651372E2" w:rsidRPr="00B4777E" w:rsidRDefault="03C2244D" w:rsidP="00B4777E">
      <w:pPr>
        <w:pStyle w:val="ListParagraph"/>
        <w:numPr>
          <w:ilvl w:val="0"/>
          <w:numId w:val="33"/>
        </w:numPr>
        <w:spacing w:before="0" w:beforeAutospacing="0" w:after="0" w:afterAutospacing="0"/>
        <w:rPr>
          <w:rFonts w:ascii="Calibri" w:hAnsi="Calibri" w:cs="Calibri"/>
        </w:rPr>
      </w:pPr>
      <w:r w:rsidRPr="00B4777E">
        <w:rPr>
          <w:rFonts w:ascii="Calibri" w:hAnsi="Calibri" w:cs="Calibri"/>
        </w:rPr>
        <w:t>Delivery and Operations: Delivery delays impacted GMV negatively, while SLA compliance and early/on-time delivery supported higher sales. Procurement indicators like PO_lag_1_per and inc_PO_MA1 impacted GMV indirectly.</w:t>
      </w:r>
    </w:p>
    <w:p w14:paraId="52F17959" w14:textId="08FABC8C" w:rsidR="00635367" w:rsidRPr="00B4777E" w:rsidRDefault="03C2244D" w:rsidP="00B4777E">
      <w:pPr>
        <w:pStyle w:val="ListParagraph"/>
        <w:numPr>
          <w:ilvl w:val="0"/>
          <w:numId w:val="33"/>
        </w:numPr>
        <w:spacing w:before="0" w:beforeAutospacing="0" w:after="0" w:afterAutospacing="0"/>
        <w:rPr>
          <w:rFonts w:ascii="Calibri" w:hAnsi="Calibri" w:cs="Calibri"/>
        </w:rPr>
      </w:pPr>
      <w:r w:rsidRPr="00B4777E">
        <w:rPr>
          <w:rFonts w:ascii="Calibri" w:hAnsi="Calibri" w:cs="Calibri"/>
        </w:rPr>
        <w:t>Mass Market Items: 'Mass Market' items were in steady poor performance in GMV contribution, which may reflect commoditisation concerns or perceived lower value.</w:t>
      </w:r>
    </w:p>
    <w:p w14:paraId="3BB6875D" w14:textId="77777777" w:rsidR="002E6780" w:rsidRPr="002E6780" w:rsidRDefault="002E6780" w:rsidP="002E6780">
      <w:pPr>
        <w:spacing w:before="0" w:beforeAutospacing="0" w:after="0" w:afterAutospacing="0"/>
        <w:rPr>
          <w:rFonts w:ascii="Calibri" w:hAnsi="Calibri" w:cs="Calibri"/>
        </w:rPr>
      </w:pPr>
    </w:p>
    <w:p w14:paraId="7F8D7BA4" w14:textId="415BC01A" w:rsidR="651372E2" w:rsidRPr="00B4777E" w:rsidRDefault="03C2244D" w:rsidP="00B4777E">
      <w:pPr>
        <w:pStyle w:val="Heading2"/>
        <w:spacing w:before="0" w:beforeAutospacing="0" w:afterAutospacing="0"/>
        <w:rPr>
          <w:rFonts w:ascii="Calibri" w:hAnsi="Calibri" w:cs="Calibri"/>
        </w:rPr>
      </w:pPr>
      <w:bookmarkStart w:id="19" w:name="_Toc199627868"/>
      <w:r w:rsidRPr="00B4777E">
        <w:rPr>
          <w:rFonts w:ascii="Calibri" w:hAnsi="Calibri" w:cs="Calibri"/>
        </w:rPr>
        <w:t>Category Comparison: Why Gaming Accessories Lead</w:t>
      </w:r>
      <w:bookmarkEnd w:id="19"/>
    </w:p>
    <w:p w14:paraId="3A2ABFA0" w14:textId="70B0EBCE" w:rsidR="651372E2" w:rsidRPr="00B4777E" w:rsidRDefault="03C2244D" w:rsidP="00B4777E">
      <w:pPr>
        <w:spacing w:before="0" w:beforeAutospacing="0" w:after="0" w:afterAutospacing="0"/>
        <w:rPr>
          <w:rFonts w:ascii="Calibri" w:hAnsi="Calibri" w:cs="Calibri"/>
        </w:rPr>
      </w:pPr>
      <w:r w:rsidRPr="00B4777E">
        <w:rPr>
          <w:rFonts w:ascii="Calibri" w:hAnsi="Calibri" w:cs="Calibri"/>
        </w:rPr>
        <w:t>Linear and multiplicative correlations between variables and GMV were strong.</w:t>
      </w:r>
      <w:r w:rsidR="00543E5A" w:rsidRPr="00B4777E">
        <w:rPr>
          <w:rFonts w:ascii="Calibri" w:hAnsi="Calibri" w:cs="Calibri"/>
        </w:rPr>
        <w:t xml:space="preserve"> </w:t>
      </w:r>
      <w:r w:rsidRPr="00B4777E">
        <w:rPr>
          <w:rFonts w:ascii="Calibri" w:hAnsi="Calibri" w:cs="Calibri"/>
        </w:rPr>
        <w:t>Product categories have distinct identities (e.g., Joysticks, Gaming Mice), making campaigns more effective.</w:t>
      </w:r>
      <w:r w:rsidR="00543E5A" w:rsidRPr="00B4777E">
        <w:rPr>
          <w:rFonts w:ascii="Calibri" w:hAnsi="Calibri" w:cs="Calibri"/>
        </w:rPr>
        <w:t xml:space="preserve"> </w:t>
      </w:r>
      <w:r w:rsidRPr="00B4777E">
        <w:rPr>
          <w:rFonts w:ascii="Calibri" w:hAnsi="Calibri" w:cs="Calibri"/>
        </w:rPr>
        <w:t>Higher MRP products with high price and improved margins.</w:t>
      </w:r>
      <w:r w:rsidR="00543E5A" w:rsidRPr="00B4777E">
        <w:rPr>
          <w:rFonts w:ascii="Calibri" w:hAnsi="Calibri" w:cs="Calibri"/>
        </w:rPr>
        <w:t xml:space="preserve"> </w:t>
      </w:r>
      <w:r w:rsidRPr="00B4777E">
        <w:rPr>
          <w:rFonts w:ascii="Calibri" w:hAnsi="Calibri" w:cs="Calibri"/>
        </w:rPr>
        <w:t xml:space="preserve">Effective lagged responses to marketing well forecasted by DLM and </w:t>
      </w:r>
      <w:proofErr w:type="spellStart"/>
      <w:r w:rsidRPr="00B4777E">
        <w:rPr>
          <w:rFonts w:ascii="Calibri" w:hAnsi="Calibri" w:cs="Calibri"/>
        </w:rPr>
        <w:t>adstock</w:t>
      </w:r>
      <w:proofErr w:type="spellEnd"/>
      <w:r w:rsidRPr="00B4777E">
        <w:rPr>
          <w:rFonts w:ascii="Calibri" w:hAnsi="Calibri" w:cs="Calibri"/>
        </w:rPr>
        <w:t xml:space="preserve"> models.</w:t>
      </w:r>
    </w:p>
    <w:p w14:paraId="39C91D99" w14:textId="77777777" w:rsidR="002E6780" w:rsidRPr="00B4777E" w:rsidRDefault="002E6780" w:rsidP="00B4777E">
      <w:pPr>
        <w:spacing w:before="0" w:beforeAutospacing="0" w:after="0" w:afterAutospacing="0"/>
        <w:rPr>
          <w:rFonts w:ascii="Calibri" w:hAnsi="Calibri" w:cs="Calibri"/>
        </w:rPr>
      </w:pPr>
    </w:p>
    <w:p w14:paraId="18DFEB91" w14:textId="2A7DC0AA" w:rsidR="651372E2" w:rsidRPr="00B4777E" w:rsidRDefault="03C2244D" w:rsidP="00B4777E">
      <w:pPr>
        <w:spacing w:before="0" w:beforeAutospacing="0" w:after="0" w:afterAutospacing="0"/>
        <w:rPr>
          <w:rFonts w:ascii="Calibri" w:hAnsi="Calibri" w:cs="Calibri"/>
        </w:rPr>
      </w:pPr>
      <w:r w:rsidRPr="00B4777E">
        <w:rPr>
          <w:rFonts w:ascii="Calibri" w:hAnsi="Calibri" w:cs="Calibri"/>
        </w:rPr>
        <w:t>Gaming Accessories strategic emphasis can provide best ROI.</w:t>
      </w:r>
      <w:r w:rsidR="00543E5A" w:rsidRPr="00B4777E">
        <w:rPr>
          <w:rFonts w:ascii="Calibri" w:hAnsi="Calibri" w:cs="Calibri"/>
        </w:rPr>
        <w:t xml:space="preserve"> </w:t>
      </w:r>
      <w:r w:rsidRPr="00B4777E">
        <w:rPr>
          <w:rFonts w:ascii="Calibri" w:hAnsi="Calibri" w:cs="Calibri"/>
        </w:rPr>
        <w:t>Premium pricing, product bundling, and pre-planned lag-aware campaigns will benefit marketing strategies.</w:t>
      </w:r>
    </w:p>
    <w:p w14:paraId="3F455B74" w14:textId="77777777" w:rsidR="002E6780" w:rsidRPr="00B4777E" w:rsidRDefault="002E6780" w:rsidP="00B4777E">
      <w:pPr>
        <w:spacing w:before="0" w:beforeAutospacing="0" w:after="0" w:afterAutospacing="0"/>
        <w:rPr>
          <w:rFonts w:ascii="Calibri" w:hAnsi="Calibri" w:cs="Calibri"/>
        </w:rPr>
      </w:pPr>
    </w:p>
    <w:p w14:paraId="0C900C19" w14:textId="746CD9FA" w:rsidR="651372E2" w:rsidRPr="00B4777E" w:rsidRDefault="03C2244D" w:rsidP="00B4777E">
      <w:pPr>
        <w:pStyle w:val="Heading2"/>
        <w:spacing w:before="0" w:beforeAutospacing="0" w:afterAutospacing="0"/>
        <w:rPr>
          <w:rFonts w:ascii="Calibri" w:hAnsi="Calibri" w:cs="Calibri"/>
        </w:rPr>
      </w:pPr>
      <w:bookmarkStart w:id="20" w:name="_Toc199627869"/>
      <w:r w:rsidRPr="00B4777E">
        <w:rPr>
          <w:rFonts w:ascii="Calibri" w:hAnsi="Calibri" w:cs="Calibri"/>
        </w:rPr>
        <w:t>Visual Insight Summaries (EDA Support)</w:t>
      </w:r>
      <w:bookmarkEnd w:id="20"/>
    </w:p>
    <w:p w14:paraId="78535BFA" w14:textId="1D1B83E9" w:rsidR="38995138" w:rsidRPr="00B4777E" w:rsidRDefault="03C2244D" w:rsidP="00B4777E">
      <w:pPr>
        <w:spacing w:before="0" w:beforeAutospacing="0" w:after="0" w:afterAutospacing="0"/>
        <w:rPr>
          <w:rFonts w:ascii="Calibri" w:hAnsi="Calibri" w:cs="Calibri"/>
        </w:rPr>
      </w:pPr>
      <w:r w:rsidRPr="00B4777E">
        <w:rPr>
          <w:rFonts w:ascii="Calibri" w:hAnsi="Calibri" w:cs="Calibri"/>
        </w:rPr>
        <w:t>GMV Trends Over Time: Seasonal peaks at Weeks 10, 18, and 41 strongly correlated with promotions, confirming campaign effectiveness.</w:t>
      </w:r>
    </w:p>
    <w:p w14:paraId="3385C96A" w14:textId="77777777" w:rsidR="00B30531" w:rsidRPr="00B4777E" w:rsidRDefault="00A85D98" w:rsidP="00B4777E">
      <w:pPr>
        <w:pStyle w:val="ListParagraph"/>
        <w:keepNext/>
        <w:spacing w:before="0" w:beforeAutospacing="0" w:after="0" w:afterAutospacing="0"/>
        <w:jc w:val="center"/>
        <w:rPr>
          <w:rFonts w:ascii="Calibri" w:hAnsi="Calibri" w:cs="Calibri"/>
          <w:sz w:val="20"/>
          <w:szCs w:val="20"/>
        </w:rPr>
      </w:pPr>
      <w:r w:rsidRPr="00B4777E">
        <w:rPr>
          <w:rFonts w:ascii="Calibri" w:hAnsi="Calibri" w:cs="Calibri"/>
          <w:noProof/>
          <w:sz w:val="20"/>
          <w:szCs w:val="20"/>
        </w:rPr>
        <w:drawing>
          <wp:inline distT="0" distB="0" distL="0" distR="0" wp14:anchorId="45F79FC1" wp14:editId="595F9B76">
            <wp:extent cx="4591050" cy="2481828"/>
            <wp:effectExtent l="0" t="0" r="0" b="0"/>
            <wp:docPr id="76666252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graph with blue li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6781" cy="2484926"/>
                    </a:xfrm>
                    <a:prstGeom prst="rect">
                      <a:avLst/>
                    </a:prstGeom>
                    <a:noFill/>
                    <a:ln>
                      <a:noFill/>
                    </a:ln>
                  </pic:spPr>
                </pic:pic>
              </a:graphicData>
            </a:graphic>
          </wp:inline>
        </w:drawing>
      </w:r>
    </w:p>
    <w:p w14:paraId="7F53A1D8" w14:textId="19FB73DA" w:rsidR="00A85D98" w:rsidRPr="00B4777E" w:rsidRDefault="00B30531" w:rsidP="00B4777E">
      <w:pPr>
        <w:pStyle w:val="Caption"/>
        <w:spacing w:before="0" w:beforeAutospacing="0" w:after="0" w:afterAutospacing="0"/>
        <w:jc w:val="center"/>
        <w:rPr>
          <w:rFonts w:ascii="Calibri" w:hAnsi="Calibri" w:cs="Calibri"/>
          <w:sz w:val="20"/>
          <w:szCs w:val="20"/>
        </w:rPr>
      </w:pPr>
      <w:r w:rsidRPr="00B4777E">
        <w:rPr>
          <w:rFonts w:ascii="Calibri" w:hAnsi="Calibri" w:cs="Calibri"/>
          <w:sz w:val="20"/>
          <w:szCs w:val="20"/>
        </w:rPr>
        <w:t xml:space="preserve">Figure </w:t>
      </w:r>
      <w:r w:rsidRPr="00B4777E">
        <w:rPr>
          <w:rFonts w:ascii="Calibri" w:hAnsi="Calibri" w:cs="Calibri"/>
          <w:sz w:val="20"/>
          <w:szCs w:val="20"/>
        </w:rPr>
        <w:fldChar w:fldCharType="begin"/>
      </w:r>
      <w:r w:rsidRPr="00B4777E">
        <w:rPr>
          <w:rFonts w:ascii="Calibri" w:hAnsi="Calibri" w:cs="Calibri"/>
          <w:sz w:val="20"/>
          <w:szCs w:val="20"/>
        </w:rPr>
        <w:instrText xml:space="preserve"> SEQ Figure \* ARABIC </w:instrText>
      </w:r>
      <w:r w:rsidRPr="00B4777E">
        <w:rPr>
          <w:rFonts w:ascii="Calibri" w:hAnsi="Calibri" w:cs="Calibri"/>
          <w:sz w:val="20"/>
          <w:szCs w:val="20"/>
        </w:rPr>
        <w:fldChar w:fldCharType="separate"/>
      </w:r>
      <w:r w:rsidRPr="00B4777E">
        <w:rPr>
          <w:rFonts w:ascii="Calibri" w:hAnsi="Calibri" w:cs="Calibri"/>
          <w:sz w:val="20"/>
          <w:szCs w:val="20"/>
        </w:rPr>
        <w:fldChar w:fldCharType="end"/>
      </w:r>
      <w:r w:rsidRPr="00B4777E">
        <w:rPr>
          <w:rFonts w:ascii="Calibri" w:hAnsi="Calibri" w:cs="Calibri"/>
          <w:sz w:val="20"/>
          <w:szCs w:val="20"/>
        </w:rPr>
        <w:t>: GMV Trend Over Time By Category</w:t>
      </w:r>
    </w:p>
    <w:p w14:paraId="7287E6BF" w14:textId="77777777" w:rsidR="002E6780" w:rsidRPr="002E6780" w:rsidRDefault="002E6780" w:rsidP="002E6780"/>
    <w:p w14:paraId="34B93F2B" w14:textId="5C3B9671" w:rsidR="00A85D98" w:rsidRPr="00B4777E" w:rsidRDefault="217CDFA4" w:rsidP="00B4777E">
      <w:pPr>
        <w:pStyle w:val="ListParagraph"/>
        <w:numPr>
          <w:ilvl w:val="0"/>
          <w:numId w:val="6"/>
        </w:numPr>
        <w:spacing w:before="0" w:beforeAutospacing="0" w:after="0" w:afterAutospacing="0"/>
        <w:rPr>
          <w:rFonts w:ascii="Calibri" w:hAnsi="Calibri" w:cs="Calibri"/>
          <w:color w:val="000000" w:themeColor="text1"/>
        </w:rPr>
      </w:pPr>
      <w:r w:rsidRPr="00B4777E">
        <w:rPr>
          <w:rFonts w:ascii="Calibri" w:hAnsi="Calibri" w:cs="Calibri"/>
        </w:rPr>
        <w:t>Price vs. GMV Scatter: The upward correlation, especially sharp up to ₹10,000 MRP, indicates elasticity in the premium segments.</w:t>
      </w:r>
    </w:p>
    <w:p w14:paraId="2BEAFC79" w14:textId="79E85E4A" w:rsidR="00A85D98" w:rsidRPr="002E6780" w:rsidRDefault="000A4B7C" w:rsidP="002E6780">
      <w:pPr>
        <w:pStyle w:val="ListParagraph"/>
        <w:keepNext/>
        <w:spacing w:before="0" w:beforeAutospacing="0" w:after="0" w:afterAutospacing="0"/>
        <w:jc w:val="center"/>
        <w:rPr>
          <w:rFonts w:ascii="Calibri" w:hAnsi="Calibri" w:cs="Calibri"/>
          <w:sz w:val="20"/>
          <w:szCs w:val="20"/>
        </w:rPr>
      </w:pPr>
      <w:r w:rsidRPr="002E6780">
        <w:rPr>
          <w:rFonts w:ascii="Calibri" w:hAnsi="Calibri" w:cs="Calibri"/>
          <w:noProof/>
          <w:sz w:val="20"/>
          <w:szCs w:val="20"/>
        </w:rPr>
        <w:lastRenderedPageBreak/>
        <w:drawing>
          <wp:inline distT="0" distB="0" distL="0" distR="0" wp14:anchorId="0C7D39E5" wp14:editId="3B3D3051">
            <wp:extent cx="3994150" cy="2608424"/>
            <wp:effectExtent l="0" t="0" r="6350" b="1905"/>
            <wp:docPr id="1899883277"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graph with a red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9584" cy="2611973"/>
                    </a:xfrm>
                    <a:prstGeom prst="rect">
                      <a:avLst/>
                    </a:prstGeom>
                    <a:noFill/>
                    <a:ln>
                      <a:noFill/>
                    </a:ln>
                  </pic:spPr>
                </pic:pic>
              </a:graphicData>
            </a:graphic>
          </wp:inline>
        </w:drawing>
      </w:r>
    </w:p>
    <w:p w14:paraId="2FF71EBE" w14:textId="5E982D89" w:rsidR="00A85D98" w:rsidRPr="002E6780" w:rsidRDefault="002E6780" w:rsidP="002E6780">
      <w:pPr>
        <w:pStyle w:val="Caption"/>
        <w:jc w:val="center"/>
        <w:rPr>
          <w:rFonts w:ascii="Calibri" w:hAnsi="Calibri" w:cs="Calibri"/>
          <w:sz w:val="20"/>
          <w:szCs w:val="20"/>
        </w:rPr>
      </w:pPr>
      <w:r w:rsidRPr="002E6780">
        <w:rPr>
          <w:rFonts w:ascii="Calibri" w:hAnsi="Calibri" w:cs="Calibri"/>
          <w:sz w:val="20"/>
          <w:szCs w:val="20"/>
        </w:rPr>
        <w:t xml:space="preserve">Figure </w:t>
      </w:r>
      <w:r w:rsidRPr="002E6780">
        <w:rPr>
          <w:rFonts w:ascii="Calibri" w:hAnsi="Calibri" w:cs="Calibri"/>
          <w:sz w:val="20"/>
          <w:szCs w:val="20"/>
        </w:rPr>
        <w:fldChar w:fldCharType="begin"/>
      </w:r>
      <w:r w:rsidRPr="002E6780">
        <w:rPr>
          <w:rFonts w:ascii="Calibri" w:hAnsi="Calibri" w:cs="Calibri"/>
          <w:sz w:val="20"/>
          <w:szCs w:val="20"/>
        </w:rPr>
        <w:instrText xml:space="preserve"> SEQ Figure \* ARABIC </w:instrText>
      </w:r>
      <w:r w:rsidRPr="002E6780">
        <w:rPr>
          <w:rFonts w:ascii="Calibri" w:hAnsi="Calibri" w:cs="Calibri"/>
          <w:sz w:val="20"/>
          <w:szCs w:val="20"/>
        </w:rPr>
        <w:fldChar w:fldCharType="separate"/>
      </w:r>
      <w:r w:rsidRPr="002E6780">
        <w:rPr>
          <w:rFonts w:ascii="Calibri" w:hAnsi="Calibri" w:cs="Calibri"/>
          <w:sz w:val="20"/>
          <w:szCs w:val="20"/>
        </w:rPr>
        <w:fldChar w:fldCharType="end"/>
      </w:r>
      <w:r w:rsidRPr="002E6780">
        <w:rPr>
          <w:rFonts w:ascii="Calibri" w:hAnsi="Calibri" w:cs="Calibri"/>
          <w:sz w:val="20"/>
          <w:szCs w:val="20"/>
        </w:rPr>
        <w:t>: Price Elasticity: GMV vs Product MRP</w:t>
      </w:r>
    </w:p>
    <w:p w14:paraId="04F06AE6" w14:textId="0040A150" w:rsidR="3BFC9D80" w:rsidRPr="00B4777E" w:rsidRDefault="3BFC9D80" w:rsidP="00B4777E">
      <w:pPr>
        <w:pStyle w:val="ListParagraph"/>
        <w:numPr>
          <w:ilvl w:val="0"/>
          <w:numId w:val="6"/>
        </w:numPr>
        <w:spacing w:before="0" w:beforeAutospacing="0" w:after="0" w:afterAutospacing="0"/>
        <w:rPr>
          <w:rFonts w:ascii="Calibri" w:hAnsi="Calibri" w:cs="Calibri"/>
          <w:color w:val="000000" w:themeColor="text1"/>
        </w:rPr>
      </w:pPr>
      <w:r w:rsidRPr="00B4777E">
        <w:rPr>
          <w:rFonts w:ascii="Calibri" w:hAnsi="Calibri" w:cs="Calibri"/>
          <w:color w:val="000000" w:themeColor="text1"/>
        </w:rPr>
        <w:t>Discount vs. GMV: Larger discounts led to lower GMV, corroborating earlier regression results.</w:t>
      </w:r>
    </w:p>
    <w:p w14:paraId="78E8C63F" w14:textId="710EB6A3" w:rsidR="6CE20640" w:rsidRPr="00B4777E" w:rsidRDefault="6CE20640" w:rsidP="00B4777E">
      <w:pPr>
        <w:spacing w:before="0" w:beforeAutospacing="0" w:after="0" w:afterAutospacing="0"/>
        <w:rPr>
          <w:rFonts w:ascii="Calibri" w:hAnsi="Calibri" w:cs="Calibri"/>
          <w:color w:val="000000" w:themeColor="text1"/>
        </w:rPr>
      </w:pPr>
    </w:p>
    <w:p w14:paraId="238783A5" w14:textId="5BCC939E" w:rsidR="0893C78B" w:rsidRPr="00B4777E" w:rsidRDefault="0893C78B" w:rsidP="00B4777E">
      <w:pPr>
        <w:spacing w:before="0" w:beforeAutospacing="0" w:after="0" w:afterAutospacing="0"/>
        <w:rPr>
          <w:rFonts w:ascii="Calibri" w:hAnsi="Calibri" w:cs="Calibri"/>
          <w:color w:val="000000" w:themeColor="text1"/>
        </w:rPr>
      </w:pPr>
    </w:p>
    <w:p w14:paraId="20EC96F6" w14:textId="60F7924C" w:rsidR="000A4B7C" w:rsidRPr="002E6780" w:rsidRDefault="00FD1AAB" w:rsidP="174C20C4">
      <w:pPr>
        <w:pStyle w:val="ListParagraph"/>
        <w:keepNext/>
        <w:spacing w:before="0" w:beforeAutospacing="0" w:after="0" w:afterAutospacing="0"/>
        <w:jc w:val="center"/>
        <w:rPr>
          <w:sz w:val="20"/>
          <w:szCs w:val="20"/>
        </w:rPr>
      </w:pPr>
      <w:r>
        <w:drawing>
          <wp:inline distT="0" distB="0" distL="0" distR="0" wp14:anchorId="710FE23A" wp14:editId="3008874D">
            <wp:extent cx="5234940" cy="3413760"/>
            <wp:effectExtent l="0" t="0" r="3810" b="0"/>
            <wp:docPr id="1903378083" name="Picture 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graph with blue do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4940" cy="3413760"/>
                    </a:xfrm>
                    <a:prstGeom prst="rect">
                      <a:avLst/>
                    </a:prstGeom>
                    <a:noFill/>
                    <a:ln>
                      <a:noFill/>
                    </a:ln>
                  </pic:spPr>
                </pic:pic>
              </a:graphicData>
            </a:graphic>
          </wp:inline>
        </w:drawing>
      </w:r>
    </w:p>
    <w:p w14:paraId="5EE9C88B" w14:textId="0F17DB95" w:rsidR="0893C78B" w:rsidRPr="005109C9" w:rsidRDefault="002E6780" w:rsidP="005109C9">
      <w:pPr>
        <w:pStyle w:val="Caption"/>
        <w:jc w:val="center"/>
        <w:rPr>
          <w:rFonts w:ascii="Calibri" w:hAnsi="Calibri" w:cs="Calibri"/>
          <w:sz w:val="20"/>
          <w:szCs w:val="20"/>
        </w:rPr>
      </w:pPr>
      <w:r w:rsidRPr="002E6780">
        <w:rPr>
          <w:sz w:val="20"/>
          <w:szCs w:val="20"/>
        </w:rPr>
        <w:t xml:space="preserve">Figure </w:t>
      </w:r>
      <w:r w:rsidRPr="002E6780">
        <w:rPr>
          <w:sz w:val="20"/>
          <w:szCs w:val="20"/>
        </w:rPr>
        <w:fldChar w:fldCharType="begin"/>
      </w:r>
      <w:r w:rsidRPr="002E6780">
        <w:rPr>
          <w:sz w:val="20"/>
          <w:szCs w:val="20"/>
        </w:rPr>
        <w:instrText xml:space="preserve"> SEQ Figure \* ARABIC </w:instrText>
      </w:r>
      <w:r w:rsidRPr="002E6780">
        <w:rPr>
          <w:sz w:val="20"/>
          <w:szCs w:val="20"/>
        </w:rPr>
        <w:fldChar w:fldCharType="separate"/>
      </w:r>
      <w:r w:rsidRPr="002E6780">
        <w:rPr>
          <w:sz w:val="20"/>
          <w:szCs w:val="20"/>
        </w:rPr>
        <w:fldChar w:fldCharType="end"/>
      </w:r>
      <w:r w:rsidRPr="002E6780">
        <w:rPr>
          <w:sz w:val="20"/>
          <w:szCs w:val="20"/>
        </w:rPr>
        <w:t>: Discount % vs GMV</w:t>
      </w:r>
    </w:p>
    <w:p w14:paraId="5C82E58D" w14:textId="0E5248DA" w:rsidR="0893C78B" w:rsidRPr="00B4777E" w:rsidRDefault="69E3EF0D" w:rsidP="00B4777E">
      <w:pPr>
        <w:pStyle w:val="ListParagraph"/>
        <w:numPr>
          <w:ilvl w:val="0"/>
          <w:numId w:val="32"/>
        </w:numPr>
        <w:spacing w:before="0" w:beforeAutospacing="0" w:after="0" w:afterAutospacing="0"/>
        <w:rPr>
          <w:rFonts w:ascii="Calibri" w:hAnsi="Calibri" w:cs="Calibri"/>
          <w:color w:val="000000" w:themeColor="text1"/>
        </w:rPr>
      </w:pPr>
      <w:r w:rsidRPr="00B4777E">
        <w:rPr>
          <w:rFonts w:ascii="Calibri" w:hAnsi="Calibri" w:cs="Calibri"/>
        </w:rPr>
        <w:t>These trends validate the statistical findings and confirm the consistency in business behaviour.</w:t>
      </w:r>
    </w:p>
    <w:p w14:paraId="6F2A4646" w14:textId="304426F1" w:rsidR="0893C78B" w:rsidRPr="00B4777E" w:rsidRDefault="0893C78B" w:rsidP="00B4777E">
      <w:pPr>
        <w:spacing w:before="0" w:beforeAutospacing="0" w:after="0" w:afterAutospacing="0"/>
        <w:rPr>
          <w:rFonts w:ascii="Calibri" w:hAnsi="Calibri" w:cs="Calibri"/>
          <w:highlight w:val="yellow"/>
        </w:rPr>
      </w:pPr>
    </w:p>
    <w:p w14:paraId="2C675EA3" w14:textId="6A91DD22" w:rsidR="0893C78B" w:rsidRPr="00B4777E" w:rsidRDefault="0893C78B" w:rsidP="00B4777E">
      <w:pPr>
        <w:spacing w:before="0" w:beforeAutospacing="0" w:after="0" w:afterAutospacing="0"/>
        <w:rPr>
          <w:rFonts w:ascii="Calibri" w:hAnsi="Calibri" w:cs="Calibri"/>
          <w:highlight w:val="yellow"/>
        </w:rPr>
      </w:pPr>
    </w:p>
    <w:p w14:paraId="491CE1E0" w14:textId="48991EFF" w:rsidR="0893C78B" w:rsidRPr="00B4777E" w:rsidRDefault="0893C78B" w:rsidP="00B4777E">
      <w:pPr>
        <w:spacing w:before="0" w:beforeAutospacing="0" w:after="0" w:afterAutospacing="0"/>
        <w:rPr>
          <w:rFonts w:ascii="Calibri" w:hAnsi="Calibri" w:cs="Calibri"/>
          <w:highlight w:val="yellow"/>
        </w:rPr>
      </w:pPr>
    </w:p>
    <w:p w14:paraId="7CB86EE6" w14:textId="295BEF88" w:rsidR="00EC27E8" w:rsidRPr="00B4777E" w:rsidRDefault="5EA2442D" w:rsidP="00B4777E">
      <w:pPr>
        <w:pStyle w:val="Heading1"/>
        <w:spacing w:before="0" w:beforeAutospacing="0" w:afterAutospacing="0"/>
        <w:rPr>
          <w:rFonts w:ascii="Calibri" w:hAnsi="Calibri" w:cs="Calibri"/>
        </w:rPr>
      </w:pPr>
      <w:bookmarkStart w:id="21" w:name="_Toc199627870"/>
      <w:r w:rsidRPr="00B4777E">
        <w:rPr>
          <w:rFonts w:ascii="Calibri" w:hAnsi="Calibri" w:cs="Calibri"/>
        </w:rPr>
        <w:lastRenderedPageBreak/>
        <w:t>Strategic Recommendations</w:t>
      </w:r>
      <w:bookmarkEnd w:id="21"/>
    </w:p>
    <w:p w14:paraId="132D0281" w14:textId="50058668" w:rsidR="7ACEEFF8" w:rsidRDefault="7ACEEFF8" w:rsidP="00B4777E">
      <w:pPr>
        <w:spacing w:before="0" w:beforeAutospacing="0" w:after="0" w:afterAutospacing="0"/>
        <w:rPr>
          <w:rFonts w:ascii="Calibri" w:hAnsi="Calibri" w:cs="Calibri"/>
        </w:rPr>
      </w:pPr>
      <w:r w:rsidRPr="00B4777E">
        <w:rPr>
          <w:rFonts w:ascii="Calibri" w:hAnsi="Calibri" w:cs="Calibri"/>
        </w:rPr>
        <w:t>Based on the insights from several models particularly the Exponential/Multiplicative and Distributed Lag Models, this section offers specific, data-driven marketing and operational suggestions for F-Kart. The aim is to simplify campaign planning, pricing, inventory, and media investment to maximise GMV while improving efficiency and ROI.</w:t>
      </w:r>
    </w:p>
    <w:p w14:paraId="0F2AEA6F" w14:textId="0F27E0BE" w:rsidR="00A951A9" w:rsidRPr="00B4777E" w:rsidRDefault="00A951A9" w:rsidP="00B4777E">
      <w:pPr>
        <w:spacing w:before="0" w:beforeAutospacing="0" w:after="0" w:afterAutospacing="0"/>
        <w:rPr>
          <w:rFonts w:ascii="Calibri" w:hAnsi="Calibri" w:cs="Calibri"/>
        </w:rPr>
      </w:pPr>
    </w:p>
    <w:p w14:paraId="1CA0ADBB" w14:textId="41733B54" w:rsidR="00EC27E8" w:rsidRPr="00B4777E" w:rsidRDefault="5CC6E872" w:rsidP="00B4777E">
      <w:pPr>
        <w:pStyle w:val="Heading2"/>
        <w:spacing w:before="0" w:beforeAutospacing="0" w:afterAutospacing="0"/>
        <w:rPr>
          <w:rFonts w:ascii="Calibri" w:hAnsi="Calibri" w:cs="Calibri"/>
        </w:rPr>
      </w:pPr>
      <w:bookmarkStart w:id="22" w:name="_Toc199627871"/>
      <w:r w:rsidRPr="00B4777E">
        <w:rPr>
          <w:rFonts w:ascii="Calibri" w:hAnsi="Calibri" w:cs="Calibri"/>
        </w:rPr>
        <w:t>Segment-Specific Strategy: Priority to Gaming Accessories</w:t>
      </w:r>
      <w:bookmarkEnd w:id="22"/>
    </w:p>
    <w:p w14:paraId="4DFDB7AA" w14:textId="54A083F3" w:rsidR="5CC6E872" w:rsidRPr="00B4777E" w:rsidRDefault="5CC6E872" w:rsidP="00B4777E">
      <w:pPr>
        <w:spacing w:before="0" w:beforeAutospacing="0" w:after="0" w:afterAutospacing="0"/>
        <w:rPr>
          <w:rFonts w:ascii="Calibri" w:hAnsi="Calibri" w:cs="Calibri"/>
        </w:rPr>
      </w:pPr>
      <w:r w:rsidRPr="00B4777E">
        <w:rPr>
          <w:rFonts w:ascii="Calibri" w:hAnsi="Calibri" w:cs="Calibri"/>
        </w:rPr>
        <w:t xml:space="preserve">Gaming Accessories was the best overall across all models, </w:t>
      </w:r>
      <w:proofErr w:type="spellStart"/>
      <w:r w:rsidRPr="00B4777E">
        <w:rPr>
          <w:rFonts w:ascii="Calibri" w:hAnsi="Calibri" w:cs="Calibri"/>
        </w:rPr>
        <w:t>outforecasting</w:t>
      </w:r>
      <w:proofErr w:type="spellEnd"/>
      <w:r w:rsidRPr="00B4777E">
        <w:rPr>
          <w:rFonts w:ascii="Calibri" w:hAnsi="Calibri" w:cs="Calibri"/>
        </w:rPr>
        <w:t xml:space="preserve"> Home Audio and Camera Accessories on predictive accuracy, interpretability, and responsiveness to marketing. The high R² of 0.8592 for Exponential model illustrates the robustness of the relationships between marketing activities, pricing actions, and sales performance in this category.</w:t>
      </w:r>
    </w:p>
    <w:p w14:paraId="3DB7ACEA" w14:textId="70F289C1" w:rsidR="09DFA0FA" w:rsidRPr="00B4777E" w:rsidRDefault="09DFA0FA" w:rsidP="00B4777E">
      <w:pPr>
        <w:spacing w:before="0" w:beforeAutospacing="0" w:after="0" w:afterAutospacing="0"/>
        <w:rPr>
          <w:rFonts w:ascii="Calibri" w:hAnsi="Calibri" w:cs="Calibri"/>
        </w:rPr>
      </w:pPr>
    </w:p>
    <w:p w14:paraId="0CD63AFC" w14:textId="1040B4B8" w:rsidR="25578222" w:rsidRPr="00B4777E" w:rsidRDefault="25578222" w:rsidP="00B4777E">
      <w:pPr>
        <w:spacing w:before="0" w:beforeAutospacing="0" w:after="0" w:afterAutospacing="0"/>
        <w:rPr>
          <w:rFonts w:ascii="Calibri" w:hAnsi="Calibri" w:cs="Calibri"/>
          <w:b/>
        </w:rPr>
      </w:pPr>
      <w:r w:rsidRPr="00B4777E">
        <w:rPr>
          <w:rFonts w:ascii="Calibri" w:hAnsi="Calibri" w:cs="Calibri"/>
          <w:b/>
        </w:rPr>
        <w:t>Recommended Actions:</w:t>
      </w:r>
    </w:p>
    <w:p w14:paraId="68AB9F57" w14:textId="2C6E3A8C" w:rsidR="25578222" w:rsidRPr="00B4777E" w:rsidRDefault="25578222" w:rsidP="00B4777E">
      <w:pPr>
        <w:spacing w:before="0" w:beforeAutospacing="0" w:after="0" w:afterAutospacing="0"/>
        <w:rPr>
          <w:rFonts w:ascii="Calibri" w:hAnsi="Calibri" w:cs="Calibri"/>
        </w:rPr>
      </w:pPr>
      <w:r w:rsidRPr="00B4777E">
        <w:rPr>
          <w:rFonts w:ascii="Calibri" w:hAnsi="Calibri" w:cs="Calibri"/>
        </w:rPr>
        <w:t xml:space="preserve"> </w:t>
      </w:r>
    </w:p>
    <w:p w14:paraId="338393A9" w14:textId="593411DB" w:rsidR="25578222" w:rsidRPr="00B4777E" w:rsidRDefault="25578222" w:rsidP="00B4777E">
      <w:pPr>
        <w:pStyle w:val="ListParagraph"/>
        <w:numPr>
          <w:ilvl w:val="0"/>
          <w:numId w:val="2"/>
        </w:numPr>
        <w:spacing w:before="0" w:beforeAutospacing="0" w:after="0" w:afterAutospacing="0"/>
        <w:rPr>
          <w:rFonts w:ascii="Calibri" w:hAnsi="Calibri" w:cs="Calibri"/>
          <w:color w:val="000000" w:themeColor="text1"/>
        </w:rPr>
      </w:pPr>
      <w:r w:rsidRPr="00B4777E">
        <w:rPr>
          <w:rFonts w:ascii="Calibri" w:hAnsi="Calibri" w:cs="Calibri"/>
        </w:rPr>
        <w:t>Invest Heavily in Gaming Accessories Promotions: Allocate a larger share of the media budget particularly in television and digital media to Gaming Accessories. Their clear positive response to media stimuli and product-specific features like </w:t>
      </w:r>
      <w:proofErr w:type="spellStart"/>
      <w:r w:rsidRPr="00B4777E">
        <w:rPr>
          <w:rFonts w:ascii="Calibri" w:hAnsi="Calibri" w:cs="Calibri"/>
        </w:rPr>
        <w:t>GamePads</w:t>
      </w:r>
      <w:proofErr w:type="spellEnd"/>
      <w:r w:rsidRPr="00B4777E">
        <w:rPr>
          <w:rFonts w:ascii="Calibri" w:hAnsi="Calibri" w:cs="Calibri"/>
        </w:rPr>
        <w:t>, Gaming Headsets, and Gaming Keyboards make this category a great growth driver.</w:t>
      </w:r>
    </w:p>
    <w:p w14:paraId="1D81375B" w14:textId="07DEF8B8" w:rsidR="25578222" w:rsidRPr="00B4777E" w:rsidRDefault="25578222" w:rsidP="00B4777E">
      <w:pPr>
        <w:pStyle w:val="ListParagraph"/>
        <w:numPr>
          <w:ilvl w:val="0"/>
          <w:numId w:val="2"/>
        </w:numPr>
        <w:spacing w:before="0" w:beforeAutospacing="0" w:after="0" w:afterAutospacing="0"/>
        <w:rPr>
          <w:rFonts w:ascii="Calibri" w:hAnsi="Calibri" w:cs="Calibri"/>
          <w:color w:val="000000" w:themeColor="text1"/>
        </w:rPr>
      </w:pPr>
      <w:r w:rsidRPr="00B4777E">
        <w:rPr>
          <w:rFonts w:ascii="Calibri" w:hAnsi="Calibri" w:cs="Calibri"/>
        </w:rPr>
        <w:t>Avoid Excessive Discounting: Discount percent was inversely related to GMV across all models in this category. Avoid deep discounts and emphasize value-based messaging in advertising to prevent perceived quality from being diluted. Ideal discounting can be considered on the basis of the scenario planning below.</w:t>
      </w:r>
    </w:p>
    <w:p w14:paraId="546D035D" w14:textId="622E1B33" w:rsidR="09DFA0FA" w:rsidRPr="00B4777E" w:rsidRDefault="25578222" w:rsidP="00B4777E">
      <w:pPr>
        <w:pStyle w:val="ListParagraph"/>
        <w:numPr>
          <w:ilvl w:val="0"/>
          <w:numId w:val="2"/>
        </w:numPr>
        <w:spacing w:before="0" w:beforeAutospacing="0" w:after="0" w:afterAutospacing="0"/>
        <w:rPr>
          <w:rFonts w:ascii="Calibri" w:hAnsi="Calibri" w:cs="Calibri"/>
          <w:color w:val="000000" w:themeColor="text1"/>
        </w:rPr>
      </w:pPr>
      <w:r w:rsidRPr="00B4777E">
        <w:rPr>
          <w:rFonts w:ascii="Calibri" w:hAnsi="Calibri" w:cs="Calibri"/>
          <w:color w:val="000000" w:themeColor="text1"/>
        </w:rPr>
        <w:t xml:space="preserve">Bundle High-GMV Products: Bundle best-sellers like </w:t>
      </w:r>
      <w:proofErr w:type="spellStart"/>
      <w:r w:rsidRPr="00B4777E">
        <w:rPr>
          <w:rFonts w:ascii="Calibri" w:hAnsi="Calibri" w:cs="Calibri"/>
          <w:color w:val="000000" w:themeColor="text1"/>
        </w:rPr>
        <w:t>GamePads</w:t>
      </w:r>
      <w:proofErr w:type="spellEnd"/>
      <w:r w:rsidRPr="00B4777E">
        <w:rPr>
          <w:rFonts w:ascii="Calibri" w:hAnsi="Calibri" w:cs="Calibri"/>
          <w:color w:val="000000" w:themeColor="text1"/>
        </w:rPr>
        <w:t xml:space="preserve"> with high-value items like Joysticks or Gaming Keyboards in short-duration bundles. This can help improve average order value without resorting to heavy discounting.</w:t>
      </w:r>
    </w:p>
    <w:p w14:paraId="2A70BC5F" w14:textId="48FA24F8" w:rsidR="09DFA0FA" w:rsidRPr="00B4777E" w:rsidRDefault="09DFA0FA" w:rsidP="00B4777E">
      <w:pPr>
        <w:spacing w:before="0" w:beforeAutospacing="0" w:after="0" w:afterAutospacing="0"/>
        <w:rPr>
          <w:rFonts w:ascii="Calibri" w:hAnsi="Calibri" w:cs="Calibri"/>
          <w:b/>
        </w:rPr>
      </w:pPr>
    </w:p>
    <w:p w14:paraId="76B0DFCF" w14:textId="64FC634F" w:rsidR="00EC27E8" w:rsidRPr="00B4777E" w:rsidRDefault="00EC27E8" w:rsidP="00B4777E">
      <w:pPr>
        <w:pStyle w:val="Heading2"/>
        <w:spacing w:before="0" w:beforeAutospacing="0" w:afterAutospacing="0"/>
        <w:rPr>
          <w:rFonts w:ascii="Calibri" w:hAnsi="Calibri" w:cs="Calibri"/>
        </w:rPr>
      </w:pPr>
      <w:bookmarkStart w:id="23" w:name="_Toc199627872"/>
      <w:r w:rsidRPr="00B4777E">
        <w:rPr>
          <w:rFonts w:ascii="Calibri" w:hAnsi="Calibri" w:cs="Calibri"/>
        </w:rPr>
        <w:t>Lag-Aware Campaign Planning Across Categories</w:t>
      </w:r>
      <w:bookmarkEnd w:id="23"/>
    </w:p>
    <w:p w14:paraId="5A9AD49C" w14:textId="54D12869" w:rsidR="4DBBE997" w:rsidRPr="00A951A9" w:rsidRDefault="64C14CDA" w:rsidP="4DBBE997">
      <w:r>
        <w:t xml:space="preserve">Success of Distributed Lag Models and characteristic of incorporating lagged predictors in </w:t>
      </w:r>
      <w:proofErr w:type="spellStart"/>
      <w:r>
        <w:t>Koyck</w:t>
      </w:r>
      <w:proofErr w:type="spellEnd"/>
      <w:r>
        <w:t xml:space="preserve"> and exponential models confirm that marketing efforts typically have a 1–3 week lagged impact on GMV.</w:t>
      </w:r>
    </w:p>
    <w:p w14:paraId="3BFA169D" w14:textId="1FA7839B" w:rsidR="00EC27E8" w:rsidRPr="00B4777E" w:rsidRDefault="00EC27E8" w:rsidP="00B4777E">
      <w:pPr>
        <w:spacing w:before="0" w:beforeAutospacing="0" w:after="0" w:afterAutospacing="0"/>
        <w:rPr>
          <w:rFonts w:ascii="Calibri" w:hAnsi="Calibri" w:cs="Calibri"/>
          <w:b/>
        </w:rPr>
      </w:pPr>
      <w:r w:rsidRPr="00B4777E">
        <w:rPr>
          <w:rFonts w:ascii="Calibri" w:hAnsi="Calibri" w:cs="Calibri"/>
          <w:b/>
        </w:rPr>
        <w:t>Recommended Actions:</w:t>
      </w:r>
    </w:p>
    <w:p w14:paraId="2E0A1E26" w14:textId="55FA5B68" w:rsidR="64C14CDA" w:rsidRDefault="64C14CDA" w:rsidP="4DBBE997">
      <w:pPr>
        <w:pStyle w:val="ListParagraph"/>
        <w:numPr>
          <w:ilvl w:val="0"/>
          <w:numId w:val="35"/>
        </w:numPr>
      </w:pPr>
      <w:r w:rsidRPr="4DBBE997">
        <w:t>Adopt a Lag-Aware Marketing Calendar: Pre-plan and launch media campaigns 2–3 weeks ahead of significant sales events or celebrations (e.g., Diwali, New Year). Utilize predictive models to anticipate demand peaks and schedule spend respectively.</w:t>
      </w:r>
    </w:p>
    <w:p w14:paraId="1DC01AB0" w14:textId="2316CAD3" w:rsidR="64C14CDA" w:rsidRDefault="64C14CDA" w:rsidP="4DBBE997">
      <w:pPr>
        <w:pStyle w:val="ListParagraph"/>
        <w:numPr>
          <w:ilvl w:val="0"/>
          <w:numId w:val="35"/>
        </w:numPr>
      </w:pPr>
      <w:r w:rsidRPr="4DBBE997">
        <w:t>Track Lag KPIs Weekly: Keep an eye on variables like gmv_lag1, LP_lag_2_per, and inc_LP_MA1 in real-time. Create dashboards that reflect week-on-week change in these metrics to make agile budgetary adjustments.</w:t>
      </w:r>
    </w:p>
    <w:p w14:paraId="080C9B2A" w14:textId="57A0AD69" w:rsidR="64C14CDA" w:rsidRDefault="64C14CDA" w:rsidP="4DBBE997">
      <w:pPr>
        <w:pStyle w:val="ListParagraph"/>
        <w:numPr>
          <w:ilvl w:val="0"/>
          <w:numId w:val="35"/>
        </w:numPr>
        <w:rPr>
          <w:color w:val="000000" w:themeColor="text1"/>
        </w:rPr>
      </w:pPr>
      <w:r>
        <w:t xml:space="preserve">Enable Campaign Memory with </w:t>
      </w:r>
      <w:proofErr w:type="spellStart"/>
      <w:r>
        <w:t>Adstock</w:t>
      </w:r>
      <w:proofErr w:type="spellEnd"/>
      <w:r>
        <w:t xml:space="preserve">: Continue to use </w:t>
      </w:r>
      <w:proofErr w:type="spellStart"/>
      <w:r>
        <w:t>adstock</w:t>
      </w:r>
      <w:proofErr w:type="spellEnd"/>
      <w:r>
        <w:t>-transformed variables in internal dashboards to forecast decaying campaign effect. This helps in smart re-targeting and reduces media wastage.</w:t>
      </w:r>
    </w:p>
    <w:p w14:paraId="7788BE44" w14:textId="0D1034DF" w:rsidR="6845EE2E" w:rsidRDefault="6845EE2E" w:rsidP="6845EE2E">
      <w:pPr>
        <w:pStyle w:val="ListParagraph"/>
        <w:rPr>
          <w:color w:val="000000" w:themeColor="text1"/>
        </w:rPr>
      </w:pPr>
    </w:p>
    <w:p w14:paraId="0E091944" w14:textId="7A4217AE" w:rsidR="6845EE2E" w:rsidRDefault="6845EE2E" w:rsidP="6845EE2E">
      <w:pPr>
        <w:pStyle w:val="ListParagraph"/>
        <w:rPr>
          <w:color w:val="000000" w:themeColor="text1"/>
        </w:rPr>
      </w:pPr>
    </w:p>
    <w:p w14:paraId="4490A71F" w14:textId="216C11CD" w:rsidR="4DBBE997" w:rsidRDefault="4DBBE997"/>
    <w:p w14:paraId="685405FF" w14:textId="1912E777" w:rsidR="00EC27E8" w:rsidRPr="00B4777E" w:rsidRDefault="00EC27E8" w:rsidP="00B4777E">
      <w:pPr>
        <w:pStyle w:val="Heading2"/>
        <w:spacing w:before="0" w:beforeAutospacing="0" w:afterAutospacing="0"/>
        <w:rPr>
          <w:rFonts w:ascii="Calibri" w:hAnsi="Calibri" w:cs="Calibri"/>
        </w:rPr>
      </w:pPr>
      <w:bookmarkStart w:id="24" w:name="_Toc199627873"/>
      <w:r w:rsidRPr="00B4777E">
        <w:rPr>
          <w:rFonts w:ascii="Calibri" w:hAnsi="Calibri" w:cs="Calibri"/>
        </w:rPr>
        <w:t>Pricing and Discount Strategy</w:t>
      </w:r>
      <w:bookmarkEnd w:id="24"/>
    </w:p>
    <w:p w14:paraId="387D13B5" w14:textId="2D53EB56" w:rsidR="4DBBE997" w:rsidRDefault="720CDF92">
      <w:r>
        <w:t xml:space="preserve">Pricing and discount variables were consistent drivers of GMV. </w:t>
      </w:r>
      <w:proofErr w:type="spellStart"/>
      <w:r>
        <w:t>Discount_Percentage</w:t>
      </w:r>
      <w:proofErr w:type="spellEnd"/>
      <w:r>
        <w:t xml:space="preserve"> had negative coefficients across all product categories and models, whereas MRP (Maximum Retail Price) had positive effects in multiplicative models quite often.</w:t>
      </w:r>
    </w:p>
    <w:p w14:paraId="03752145" w14:textId="36FF9B4A" w:rsidR="00EC27E8" w:rsidRPr="006529C8" w:rsidRDefault="00EC27E8" w:rsidP="006279D3">
      <w:pPr>
        <w:rPr>
          <w:b/>
          <w:bCs/>
        </w:rPr>
      </w:pPr>
      <w:r w:rsidRPr="006529C8">
        <w:rPr>
          <w:b/>
          <w:bCs/>
        </w:rPr>
        <w:t>Recommended Actions:</w:t>
      </w:r>
    </w:p>
    <w:p w14:paraId="2CF5F318" w14:textId="1DC4E741" w:rsidR="720CDF92" w:rsidRDefault="720CDF92" w:rsidP="4DBBE997">
      <w:pPr>
        <w:pStyle w:val="ListParagraph"/>
        <w:numPr>
          <w:ilvl w:val="0"/>
          <w:numId w:val="34"/>
        </w:numPr>
      </w:pPr>
      <w:r>
        <w:t>Move to Premium Positioning: In Home Audio and Gaming, high-MRP products (Sound Mixers, Gaming Keyboards, etc.) were associated with higher GMV. Avoid discounting them; instead, focus on quality, specs, and value in marketing.</w:t>
      </w:r>
    </w:p>
    <w:p w14:paraId="3F5252A0" w14:textId="4398FADA" w:rsidR="720CDF92" w:rsidRDefault="720CDF92" w:rsidP="6845EE2E">
      <w:pPr>
        <w:pStyle w:val="ListParagraph"/>
        <w:numPr>
          <w:ilvl w:val="0"/>
          <w:numId w:val="34"/>
        </w:numPr>
      </w:pPr>
      <w:r>
        <w:t>Run Targeted Discount Promotions in Camera Accessories: Since Camera Accessories showed marginal positive effects for subcategories like Tripods and Flash Adapters, consider offering limited, strategic discounts on only these subcategories to spur demand.</w:t>
      </w:r>
    </w:p>
    <w:p w14:paraId="13D5A846" w14:textId="11D42946" w:rsidR="720CDF92" w:rsidRDefault="720CDF92" w:rsidP="6845EE2E">
      <w:pPr>
        <w:pStyle w:val="ListParagraph"/>
        <w:numPr>
          <w:ilvl w:val="0"/>
          <w:numId w:val="34"/>
        </w:numPr>
        <w:rPr>
          <w:color w:val="000000" w:themeColor="text1"/>
        </w:rPr>
      </w:pPr>
      <w:r>
        <w:t>Use Tiered Pricing for Mass Market Products: Products categorized as "Mass Market" underperformed in all categories. Consider staged discounts or packaging them as "value combos" along with premium products.</w:t>
      </w:r>
    </w:p>
    <w:p w14:paraId="2119D875" w14:textId="29750FB7" w:rsidR="00EC27E8" w:rsidRPr="00B4777E" w:rsidRDefault="1A32C1C1" w:rsidP="00B4777E">
      <w:pPr>
        <w:pStyle w:val="Heading2"/>
        <w:spacing w:before="0" w:beforeAutospacing="0" w:afterAutospacing="0"/>
        <w:rPr>
          <w:rFonts w:ascii="Calibri" w:hAnsi="Calibri" w:cs="Calibri"/>
        </w:rPr>
      </w:pPr>
      <w:bookmarkStart w:id="25" w:name="_Toc199627874"/>
      <w:r w:rsidRPr="7C783728">
        <w:rPr>
          <w:rFonts w:ascii="Calibri" w:hAnsi="Calibri" w:cs="Calibri"/>
        </w:rPr>
        <w:t>Product-Centric Targeting</w:t>
      </w:r>
      <w:bookmarkEnd w:id="25"/>
    </w:p>
    <w:p w14:paraId="1831D17B" w14:textId="7F28D033" w:rsidR="5859DF55" w:rsidRDefault="5859DF55" w:rsidP="472BF940">
      <w:pPr>
        <w:spacing w:before="0" w:beforeAutospacing="0" w:after="0" w:afterAutospacing="0"/>
        <w:rPr>
          <w:rFonts w:ascii="Calibri" w:hAnsi="Calibri" w:cs="Calibri"/>
        </w:rPr>
      </w:pPr>
      <w:r w:rsidRPr="472BF940">
        <w:rPr>
          <w:rFonts w:ascii="Calibri" w:hAnsi="Calibri" w:cs="Calibri"/>
        </w:rPr>
        <w:t>OLS and RFE models revealed some product subcategories to continuously have an effect on GMV.</w:t>
      </w:r>
    </w:p>
    <w:p w14:paraId="7C95705C" w14:textId="56D69AB7" w:rsidR="5859DF55" w:rsidRDefault="5859DF55" w:rsidP="472BF940">
      <w:pPr>
        <w:spacing w:before="0" w:beforeAutospacing="0" w:after="0" w:afterAutospacing="0"/>
      </w:pPr>
      <w:r w:rsidRPr="472BF940">
        <w:rPr>
          <w:rFonts w:ascii="Calibri" w:hAnsi="Calibri" w:cs="Calibri"/>
        </w:rPr>
        <w:t xml:space="preserve"> </w:t>
      </w:r>
    </w:p>
    <w:p w14:paraId="75ECF332" w14:textId="30FD01D1" w:rsidR="5859DF55" w:rsidRDefault="5859DF55" w:rsidP="472BF940">
      <w:pPr>
        <w:spacing w:before="0" w:beforeAutospacing="0" w:after="0" w:afterAutospacing="0"/>
        <w:rPr>
          <w:rFonts w:ascii="Calibri" w:hAnsi="Calibri" w:cs="Calibri"/>
          <w:b/>
        </w:rPr>
      </w:pPr>
      <w:r w:rsidRPr="010E9CB4">
        <w:rPr>
          <w:rFonts w:ascii="Calibri" w:hAnsi="Calibri" w:cs="Calibri"/>
          <w:b/>
        </w:rPr>
        <w:t>Top Performers:</w:t>
      </w:r>
    </w:p>
    <w:p w14:paraId="5121435D" w14:textId="69C87B58" w:rsidR="5859DF55" w:rsidRDefault="5859DF55" w:rsidP="472BF940">
      <w:pPr>
        <w:spacing w:before="0" w:beforeAutospacing="0" w:after="0" w:afterAutospacing="0"/>
      </w:pPr>
      <w:r w:rsidRPr="472BF940">
        <w:rPr>
          <w:rFonts w:ascii="Calibri" w:hAnsi="Calibri" w:cs="Calibri"/>
        </w:rPr>
        <w:t xml:space="preserve"> </w:t>
      </w:r>
    </w:p>
    <w:p w14:paraId="69EF90F8" w14:textId="6FFC4217" w:rsidR="5859DF55" w:rsidRDefault="5859DF55" w:rsidP="015E3AC2">
      <w:pPr>
        <w:pStyle w:val="ListParagraph"/>
        <w:numPr>
          <w:ilvl w:val="0"/>
          <w:numId w:val="36"/>
        </w:numPr>
        <w:spacing w:before="0" w:beforeAutospacing="0" w:after="0" w:afterAutospacing="0"/>
        <w:rPr>
          <w:rFonts w:ascii="Calibri" w:hAnsi="Calibri" w:cs="Calibri"/>
        </w:rPr>
      </w:pPr>
      <w:r w:rsidRPr="472BF940">
        <w:rPr>
          <w:rFonts w:ascii="Calibri" w:hAnsi="Calibri" w:cs="Calibri"/>
        </w:rPr>
        <w:t xml:space="preserve">Gaming: </w:t>
      </w:r>
      <w:proofErr w:type="spellStart"/>
      <w:r w:rsidRPr="472BF940">
        <w:rPr>
          <w:rFonts w:ascii="Calibri" w:hAnsi="Calibri" w:cs="Calibri"/>
        </w:rPr>
        <w:t>GamePads</w:t>
      </w:r>
      <w:proofErr w:type="spellEnd"/>
      <w:r w:rsidRPr="472BF940">
        <w:rPr>
          <w:rFonts w:ascii="Calibri" w:hAnsi="Calibri" w:cs="Calibri"/>
        </w:rPr>
        <w:t>, Gaming Keyboards, Motion Controllers</w:t>
      </w:r>
    </w:p>
    <w:p w14:paraId="613071C8" w14:textId="732D46C1" w:rsidR="5859DF55" w:rsidRDefault="5859DF55" w:rsidP="015E3AC2">
      <w:pPr>
        <w:pStyle w:val="ListParagraph"/>
        <w:numPr>
          <w:ilvl w:val="0"/>
          <w:numId w:val="36"/>
        </w:numPr>
        <w:spacing w:before="0" w:beforeAutospacing="0" w:after="0" w:afterAutospacing="0"/>
        <w:rPr>
          <w:rFonts w:ascii="Calibri" w:hAnsi="Calibri" w:cs="Calibri"/>
        </w:rPr>
      </w:pPr>
      <w:r w:rsidRPr="472BF940">
        <w:rPr>
          <w:rFonts w:ascii="Calibri" w:hAnsi="Calibri" w:cs="Calibri"/>
        </w:rPr>
        <w:t>Home Audio: DJ Controllers, Sound Mixers, HiFi Systems</w:t>
      </w:r>
    </w:p>
    <w:p w14:paraId="5709D3B7" w14:textId="729CE222" w:rsidR="5859DF55" w:rsidRDefault="5859DF55" w:rsidP="015E3AC2">
      <w:pPr>
        <w:pStyle w:val="ListParagraph"/>
        <w:numPr>
          <w:ilvl w:val="0"/>
          <w:numId w:val="36"/>
        </w:numPr>
        <w:spacing w:before="0" w:beforeAutospacing="0" w:after="0" w:afterAutospacing="0"/>
        <w:rPr>
          <w:rFonts w:ascii="Calibri" w:hAnsi="Calibri" w:cs="Calibri"/>
          <w:color w:val="000000" w:themeColor="text1"/>
        </w:rPr>
      </w:pPr>
      <w:r w:rsidRPr="472BF940">
        <w:rPr>
          <w:rFonts w:ascii="Calibri" w:hAnsi="Calibri" w:cs="Calibri"/>
        </w:rPr>
        <w:t>Camera Accessories: Tripods, Flash Shoe Adapters, Camera Lenses</w:t>
      </w:r>
    </w:p>
    <w:p w14:paraId="40930888" w14:textId="143BACF1" w:rsidR="00F17CF3" w:rsidRPr="00F17CF3" w:rsidRDefault="5859DF55" w:rsidP="015E3AC2">
      <w:pPr>
        <w:spacing w:before="240" w:beforeAutospacing="0" w:after="240" w:afterAutospacing="0"/>
        <w:rPr>
          <w:rFonts w:ascii="Calibri" w:eastAsia="Calibri" w:hAnsi="Calibri" w:cs="Calibri"/>
          <w:b/>
          <w:bCs/>
        </w:rPr>
      </w:pPr>
      <w:r w:rsidRPr="015E3AC2">
        <w:rPr>
          <w:rFonts w:ascii="Calibri" w:eastAsia="Calibri" w:hAnsi="Calibri" w:cs="Calibri"/>
          <w:b/>
          <w:bCs/>
        </w:rPr>
        <w:t>Recommended Actions:</w:t>
      </w:r>
    </w:p>
    <w:p w14:paraId="324C1253" w14:textId="3408F8CC" w:rsidR="00F17CF3" w:rsidRPr="00F17CF3" w:rsidRDefault="5859DF55" w:rsidP="13F6667A">
      <w:pPr>
        <w:pStyle w:val="ListParagraph"/>
        <w:numPr>
          <w:ilvl w:val="0"/>
          <w:numId w:val="37"/>
        </w:numPr>
        <w:spacing w:before="240" w:beforeAutospacing="0" w:after="240" w:afterAutospacing="0"/>
        <w:rPr>
          <w:rFonts w:ascii="Calibri" w:eastAsia="Calibri" w:hAnsi="Calibri" w:cs="Calibri"/>
          <w:color w:val="000000" w:themeColor="text1"/>
        </w:rPr>
      </w:pPr>
      <w:r w:rsidRPr="015E3AC2">
        <w:rPr>
          <w:rFonts w:ascii="Calibri" w:eastAsia="Calibri" w:hAnsi="Calibri" w:cs="Calibri"/>
        </w:rPr>
        <w:t>Maximize High-Impact Products in Campaigns: Prioritize ad creatives and landing pages for high-contribution items to which the models revealed.</w:t>
      </w:r>
    </w:p>
    <w:p w14:paraId="6CD89E5F" w14:textId="0D3ED6FD" w:rsidR="00F17CF3" w:rsidRPr="00F17CF3" w:rsidRDefault="5859DF55" w:rsidP="0D4249EC">
      <w:pPr>
        <w:pStyle w:val="ListParagraph"/>
        <w:numPr>
          <w:ilvl w:val="0"/>
          <w:numId w:val="37"/>
        </w:numPr>
        <w:spacing w:before="240" w:beforeAutospacing="0" w:after="240" w:afterAutospacing="0"/>
        <w:rPr>
          <w:rFonts w:ascii="Calibri" w:eastAsia="Calibri" w:hAnsi="Calibri" w:cs="Calibri"/>
          <w:color w:val="000000" w:themeColor="text1"/>
        </w:rPr>
      </w:pPr>
      <w:r w:rsidRPr="015E3AC2">
        <w:rPr>
          <w:rFonts w:ascii="Calibri" w:eastAsia="Calibri" w:hAnsi="Calibri" w:cs="Calibri"/>
        </w:rPr>
        <w:t>Create Vertical-Specific Landing Pages: For Gaming and Camera Accessories, design dedicated landing pages for vertical niches. This increases relevance and conversion, especially during campaign execution.</w:t>
      </w:r>
    </w:p>
    <w:p w14:paraId="746AE16D" w14:textId="676B518C" w:rsidR="00F17CF3" w:rsidRPr="00F17CF3" w:rsidRDefault="5859DF55" w:rsidP="2A4D23DF">
      <w:pPr>
        <w:pStyle w:val="ListParagraph"/>
        <w:numPr>
          <w:ilvl w:val="0"/>
          <w:numId w:val="37"/>
        </w:numPr>
        <w:spacing w:before="240" w:beforeAutospacing="0" w:after="240" w:afterAutospacing="0"/>
        <w:rPr>
          <w:rFonts w:ascii="Calibri" w:eastAsia="Calibri" w:hAnsi="Calibri" w:cs="Calibri"/>
          <w:color w:val="000000" w:themeColor="text1"/>
        </w:rPr>
      </w:pPr>
      <w:r w:rsidRPr="015E3AC2">
        <w:rPr>
          <w:rFonts w:ascii="Calibri" w:eastAsia="Calibri" w:hAnsi="Calibri" w:cs="Calibri"/>
        </w:rPr>
        <w:t>Use Predictive Inventory Management: Utilize lag variables (PO_lag_1_per, gmv_lag_1) to forecast demand for such items and balance procurement accordingly. Ensure high-GMV products are never out of stock during campaign periods.</w:t>
      </w:r>
    </w:p>
    <w:p w14:paraId="63E802AB" w14:textId="57CA28D3" w:rsidR="00EC27E8" w:rsidRPr="00B4777E" w:rsidRDefault="00EC27E8" w:rsidP="2A4D23DF">
      <w:pPr>
        <w:pStyle w:val="Heading2"/>
        <w:spacing w:before="0" w:beforeAutospacing="0" w:afterAutospacing="0"/>
        <w:rPr>
          <w:rFonts w:ascii="Calibri" w:hAnsi="Calibri" w:cs="Calibri"/>
        </w:rPr>
      </w:pPr>
      <w:bookmarkStart w:id="26" w:name="_Toc199627875"/>
      <w:r w:rsidRPr="00B4777E">
        <w:rPr>
          <w:rFonts w:ascii="Calibri" w:hAnsi="Calibri" w:cs="Calibri"/>
        </w:rPr>
        <w:t>Media Investment Optimization</w:t>
      </w:r>
      <w:bookmarkEnd w:id="26"/>
    </w:p>
    <w:p w14:paraId="2077C6F3" w14:textId="76443665" w:rsidR="00EC27E8" w:rsidRPr="00B4777E" w:rsidRDefault="00EC27E8" w:rsidP="2A4D23DF"/>
    <w:p w14:paraId="6383A7FB" w14:textId="00E19F72" w:rsidR="754D78A3" w:rsidRDefault="754D78A3" w:rsidP="2A4D23DF">
      <w:pPr>
        <w:spacing w:before="0" w:beforeAutospacing="0" w:after="0" w:afterAutospacing="0"/>
        <w:rPr>
          <w:rFonts w:ascii="Calibri" w:hAnsi="Calibri" w:cs="Calibri"/>
        </w:rPr>
      </w:pPr>
      <w:r w:rsidRPr="2A4D23DF">
        <w:rPr>
          <w:rFonts w:ascii="Calibri" w:hAnsi="Calibri" w:cs="Calibri"/>
        </w:rPr>
        <w:lastRenderedPageBreak/>
        <w:t xml:space="preserve">TV and digital levers (in their </w:t>
      </w:r>
      <w:proofErr w:type="spellStart"/>
      <w:r w:rsidRPr="2A4D23DF">
        <w:rPr>
          <w:rFonts w:ascii="Calibri" w:hAnsi="Calibri" w:cs="Calibri"/>
        </w:rPr>
        <w:t>adstocked</w:t>
      </w:r>
      <w:proofErr w:type="spellEnd"/>
      <w:r w:rsidRPr="2A4D23DF">
        <w:rPr>
          <w:rFonts w:ascii="Calibri" w:hAnsi="Calibri" w:cs="Calibri"/>
        </w:rPr>
        <w:t xml:space="preserve"> versions) were similarly found to exert significant influence on GMV, though with lagged influence.</w:t>
      </w:r>
    </w:p>
    <w:p w14:paraId="762913C7" w14:textId="77777777" w:rsidR="00F17CF3" w:rsidRPr="00B4777E" w:rsidRDefault="00F17CF3" w:rsidP="00B4777E">
      <w:pPr>
        <w:spacing w:before="0" w:beforeAutospacing="0" w:after="0" w:afterAutospacing="0"/>
        <w:rPr>
          <w:rFonts w:ascii="Calibri" w:hAnsi="Calibri" w:cs="Calibri"/>
        </w:rPr>
      </w:pPr>
    </w:p>
    <w:p w14:paraId="6C70924F" w14:textId="77777777" w:rsidR="00EC27E8" w:rsidRPr="00B4777E" w:rsidRDefault="00EC27E8" w:rsidP="00B4777E">
      <w:pPr>
        <w:spacing w:before="0" w:beforeAutospacing="0" w:after="0" w:afterAutospacing="0"/>
        <w:rPr>
          <w:rFonts w:ascii="Calibri" w:hAnsi="Calibri" w:cs="Calibri"/>
          <w:b/>
        </w:rPr>
      </w:pPr>
      <w:r w:rsidRPr="00B4777E">
        <w:rPr>
          <w:rFonts w:ascii="Calibri" w:hAnsi="Calibri" w:cs="Calibri"/>
          <w:b/>
        </w:rPr>
        <w:t>Recommended Actions:</w:t>
      </w:r>
    </w:p>
    <w:p w14:paraId="50458ADF" w14:textId="2BB200E8" w:rsidR="06EF6C43" w:rsidRDefault="06EF6C43" w:rsidP="4D569569">
      <w:pPr>
        <w:pStyle w:val="ListParagraph"/>
        <w:numPr>
          <w:ilvl w:val="0"/>
          <w:numId w:val="38"/>
        </w:numPr>
        <w:spacing w:before="0" w:beforeAutospacing="0" w:after="0" w:afterAutospacing="0"/>
        <w:rPr>
          <w:rFonts w:ascii="Calibri" w:hAnsi="Calibri" w:cs="Calibri"/>
        </w:rPr>
      </w:pPr>
      <w:r w:rsidRPr="060EB18D">
        <w:rPr>
          <w:rFonts w:ascii="Calibri" w:hAnsi="Calibri" w:cs="Calibri"/>
        </w:rPr>
        <w:t xml:space="preserve">Balance Media Mix with ROI Estimates: Maintain spend evenly between TV and digital but apply MMM models to estimate future ROI for each media type. For instance, if TV </w:t>
      </w:r>
      <w:proofErr w:type="spellStart"/>
      <w:r w:rsidRPr="060EB18D">
        <w:rPr>
          <w:rFonts w:ascii="Calibri" w:hAnsi="Calibri" w:cs="Calibri"/>
        </w:rPr>
        <w:t>adstock</w:t>
      </w:r>
      <w:proofErr w:type="spellEnd"/>
      <w:r w:rsidRPr="060EB18D">
        <w:rPr>
          <w:rFonts w:ascii="Calibri" w:hAnsi="Calibri" w:cs="Calibri"/>
        </w:rPr>
        <w:t xml:space="preserve"> is effective in Gaming but weak in Camera Accessories, redistribute accordingly.</w:t>
      </w:r>
    </w:p>
    <w:p w14:paraId="60F911FC" w14:textId="3A41C4C9" w:rsidR="06EF6C43" w:rsidRDefault="06EF6C43" w:rsidP="32035A2E">
      <w:pPr>
        <w:pStyle w:val="ListParagraph"/>
        <w:numPr>
          <w:ilvl w:val="0"/>
          <w:numId w:val="38"/>
        </w:numPr>
        <w:spacing w:before="0" w:beforeAutospacing="0" w:after="0" w:afterAutospacing="0"/>
        <w:rPr>
          <w:rFonts w:ascii="Calibri" w:hAnsi="Calibri" w:cs="Calibri"/>
        </w:rPr>
      </w:pPr>
      <w:r w:rsidRPr="060EB18D">
        <w:rPr>
          <w:rFonts w:ascii="Calibri" w:hAnsi="Calibri" w:cs="Calibri"/>
        </w:rPr>
        <w:t>Use Budget Simulations: Leverage model coefficients to simulate the impact of a raise or reduction in media spend on GMV. This allows decision-makers to plan reallocations based on ROI rather than gut feel.</w:t>
      </w:r>
    </w:p>
    <w:p w14:paraId="37C8EB5C" w14:textId="3EE7287D" w:rsidR="06EF6C43" w:rsidRDefault="06EF6C43" w:rsidP="528B9C9C">
      <w:pPr>
        <w:pStyle w:val="ListParagraph"/>
        <w:numPr>
          <w:ilvl w:val="0"/>
          <w:numId w:val="38"/>
        </w:numPr>
        <w:spacing w:before="0" w:beforeAutospacing="0" w:after="0" w:afterAutospacing="0"/>
        <w:rPr>
          <w:rFonts w:ascii="Calibri" w:hAnsi="Calibri" w:cs="Calibri"/>
          <w:color w:val="000000" w:themeColor="text1"/>
        </w:rPr>
      </w:pPr>
      <w:r w:rsidRPr="060EB18D">
        <w:rPr>
          <w:rFonts w:ascii="Calibri" w:hAnsi="Calibri" w:cs="Calibri"/>
        </w:rPr>
        <w:t>Pilot and A/B Test Spend Patterns: Use low-frequency tests (e.g., week-long spend bursts) to test with experimentation how changes in spend across channels drive GMV. Continuously calibrate model predictions and refine.</w:t>
      </w:r>
    </w:p>
    <w:p w14:paraId="0E8ECAAF" w14:textId="00CF484A" w:rsidR="00EC27E8" w:rsidRPr="00B4777E" w:rsidRDefault="00EC27E8" w:rsidP="00B4777E">
      <w:pPr>
        <w:pStyle w:val="Heading2"/>
        <w:spacing w:before="0" w:beforeAutospacing="0" w:afterAutospacing="0"/>
        <w:rPr>
          <w:rFonts w:ascii="Calibri" w:hAnsi="Calibri" w:cs="Calibri"/>
        </w:rPr>
      </w:pPr>
      <w:bookmarkStart w:id="27" w:name="_Toc199627876"/>
      <w:r w:rsidRPr="00B4777E">
        <w:rPr>
          <w:rFonts w:ascii="Calibri" w:hAnsi="Calibri" w:cs="Calibri"/>
        </w:rPr>
        <w:t>Operational Enhancements</w:t>
      </w:r>
      <w:bookmarkEnd w:id="27"/>
    </w:p>
    <w:p w14:paraId="59C39242" w14:textId="1BFCCAC9" w:rsidR="4BA7C654" w:rsidRDefault="6A2244C2" w:rsidP="4BA7C654">
      <w:pPr>
        <w:spacing w:before="0" w:beforeAutospacing="0" w:after="0" w:afterAutospacing="0"/>
        <w:rPr>
          <w:rFonts w:ascii="Calibri" w:hAnsi="Calibri" w:cs="Calibri"/>
        </w:rPr>
      </w:pPr>
      <w:r w:rsidRPr="4BA7C654">
        <w:rPr>
          <w:rFonts w:ascii="Calibri" w:hAnsi="Calibri" w:cs="Calibri"/>
        </w:rPr>
        <w:t>Operational key metrics like delivery time, SLA, and procurement lag also indicated the effect on GMV.</w:t>
      </w:r>
    </w:p>
    <w:p w14:paraId="23234A50" w14:textId="77777777" w:rsidR="00F17CF3" w:rsidRPr="00B4777E" w:rsidRDefault="00F17CF3" w:rsidP="00B4777E">
      <w:pPr>
        <w:spacing w:before="0" w:beforeAutospacing="0" w:after="0" w:afterAutospacing="0"/>
        <w:rPr>
          <w:rFonts w:ascii="Calibri" w:hAnsi="Calibri" w:cs="Calibri"/>
        </w:rPr>
      </w:pPr>
    </w:p>
    <w:p w14:paraId="4DD92051" w14:textId="77777777" w:rsidR="00EC27E8" w:rsidRPr="00B4777E" w:rsidRDefault="00EC27E8" w:rsidP="00B4777E">
      <w:pPr>
        <w:spacing w:before="0" w:beforeAutospacing="0" w:after="0" w:afterAutospacing="0"/>
        <w:rPr>
          <w:rFonts w:ascii="Calibri" w:hAnsi="Calibri" w:cs="Calibri"/>
          <w:b/>
        </w:rPr>
      </w:pPr>
      <w:r w:rsidRPr="00B4777E">
        <w:rPr>
          <w:rFonts w:ascii="Calibri" w:hAnsi="Calibri" w:cs="Calibri"/>
          <w:b/>
        </w:rPr>
        <w:t>Recommended Actions:</w:t>
      </w:r>
    </w:p>
    <w:p w14:paraId="5F7E3E3E" w14:textId="79E72CBA" w:rsidR="655D783A" w:rsidRDefault="655D783A" w:rsidP="20DAEEFE">
      <w:pPr>
        <w:pStyle w:val="ListParagraph"/>
        <w:numPr>
          <w:ilvl w:val="0"/>
          <w:numId w:val="13"/>
        </w:numPr>
        <w:spacing w:before="0" w:beforeAutospacing="0" w:after="0" w:afterAutospacing="0"/>
        <w:rPr>
          <w:color w:val="000000" w:themeColor="text1"/>
        </w:rPr>
      </w:pPr>
      <w:r w:rsidRPr="20DAEEFE">
        <w:t>Improve On-Time Delivery Metrics: Segments like Gaming and Camera Accessories showed GMV dips when delivery took more time. Monitor logistics and adherence to SLA during high demand weeks.</w:t>
      </w:r>
    </w:p>
    <w:p w14:paraId="378CFE3D" w14:textId="3EACAAA4" w:rsidR="655D783A" w:rsidRDefault="655D783A" w:rsidP="4775BFCB">
      <w:pPr>
        <w:pStyle w:val="ListParagraph"/>
        <w:numPr>
          <w:ilvl w:val="0"/>
          <w:numId w:val="13"/>
        </w:numPr>
        <w:spacing w:before="0" w:beforeAutospacing="0" w:after="0" w:afterAutospacing="0"/>
        <w:rPr>
          <w:color w:val="000000" w:themeColor="text1"/>
        </w:rPr>
      </w:pPr>
      <w:r w:rsidRPr="20DAEEFE">
        <w:t>Align Campaign Planning with Inventory Status: Avoid campaigns for low stock or slow-procurement items. Use PO_lag_1_per to predict delay in delivering orders and adjust campaigns accordingly.</w:t>
      </w:r>
    </w:p>
    <w:p w14:paraId="16AA83A7" w14:textId="58D68EDF" w:rsidR="655D783A" w:rsidRDefault="655D783A" w:rsidP="44551D14">
      <w:pPr>
        <w:pStyle w:val="ListParagraph"/>
        <w:numPr>
          <w:ilvl w:val="0"/>
          <w:numId w:val="13"/>
        </w:numPr>
        <w:spacing w:before="0" w:beforeAutospacing="0" w:after="0" w:afterAutospacing="0"/>
        <w:rPr>
          <w:color w:val="000000" w:themeColor="text1"/>
        </w:rPr>
      </w:pPr>
      <w:r w:rsidRPr="20DAEEFE">
        <w:t>Optimize for Prepaid Orders: Prepaid orders were strongly positively correlated with GMV in Camera Accessories. Consider adding small incentives (e.g., free shipping) for prepaid buyers.</w:t>
      </w:r>
    </w:p>
    <w:p w14:paraId="64EB692C" w14:textId="197C419A" w:rsidR="20DAEEFE" w:rsidRDefault="20DAEEFE" w:rsidP="3F4A8F81">
      <w:pPr>
        <w:spacing w:before="0" w:beforeAutospacing="0" w:after="0" w:afterAutospacing="0"/>
        <w:rPr>
          <w:rFonts w:ascii="Calibri" w:hAnsi="Calibri" w:cs="Calibri"/>
        </w:rPr>
      </w:pPr>
    </w:p>
    <w:p w14:paraId="0C7085DC" w14:textId="2E96C09A" w:rsidR="00EC27E8" w:rsidRPr="00B4777E" w:rsidRDefault="00EC27E8" w:rsidP="00B4777E">
      <w:pPr>
        <w:pStyle w:val="Heading2"/>
        <w:spacing w:before="0" w:beforeAutospacing="0" w:afterAutospacing="0"/>
        <w:rPr>
          <w:rFonts w:ascii="Calibri" w:hAnsi="Calibri" w:cs="Calibri"/>
        </w:rPr>
      </w:pPr>
      <w:bookmarkStart w:id="28" w:name="_Toc199627877"/>
      <w:r w:rsidRPr="00B4777E">
        <w:rPr>
          <w:rFonts w:ascii="Calibri" w:hAnsi="Calibri" w:cs="Calibri"/>
        </w:rPr>
        <w:t>Dashboard and Automation</w:t>
      </w:r>
      <w:bookmarkEnd w:id="28"/>
    </w:p>
    <w:p w14:paraId="53CC10C7" w14:textId="77777777" w:rsidR="00EC27E8" w:rsidRDefault="00EC27E8" w:rsidP="00B4777E">
      <w:pPr>
        <w:spacing w:before="0" w:beforeAutospacing="0" w:after="0" w:afterAutospacing="0"/>
        <w:rPr>
          <w:rFonts w:ascii="Calibri" w:hAnsi="Calibri" w:cs="Calibri"/>
        </w:rPr>
      </w:pPr>
      <w:r w:rsidRPr="00B4777E">
        <w:rPr>
          <w:rFonts w:ascii="Calibri" w:hAnsi="Calibri" w:cs="Calibri"/>
        </w:rPr>
        <w:t>The dynamic nature of lagged effects and campaign outcomes makes it essential to monitor changes weekly.</w:t>
      </w:r>
    </w:p>
    <w:p w14:paraId="0A53604A" w14:textId="77777777" w:rsidR="00F17CF3" w:rsidRPr="00B4777E" w:rsidRDefault="00F17CF3" w:rsidP="00B4777E">
      <w:pPr>
        <w:spacing w:before="0" w:beforeAutospacing="0" w:after="0" w:afterAutospacing="0"/>
        <w:rPr>
          <w:rFonts w:ascii="Calibri" w:hAnsi="Calibri" w:cs="Calibri"/>
        </w:rPr>
      </w:pPr>
    </w:p>
    <w:p w14:paraId="56AC838D" w14:textId="77777777" w:rsidR="00EC27E8" w:rsidRPr="00B4777E" w:rsidRDefault="00EC27E8" w:rsidP="00B4777E">
      <w:pPr>
        <w:spacing w:before="0" w:beforeAutospacing="0" w:after="0" w:afterAutospacing="0"/>
        <w:rPr>
          <w:rFonts w:ascii="Calibri" w:hAnsi="Calibri" w:cs="Calibri"/>
          <w:b/>
        </w:rPr>
      </w:pPr>
      <w:r w:rsidRPr="00B4777E">
        <w:rPr>
          <w:rFonts w:ascii="Calibri" w:hAnsi="Calibri" w:cs="Calibri"/>
          <w:b/>
        </w:rPr>
        <w:t>Recommended Actions:</w:t>
      </w:r>
    </w:p>
    <w:p w14:paraId="333F8939" w14:textId="77777777" w:rsidR="00EC27E8" w:rsidRPr="00B4777E" w:rsidRDefault="00EC27E8" w:rsidP="00B4777E">
      <w:pPr>
        <w:pStyle w:val="ListParagraph"/>
        <w:numPr>
          <w:ilvl w:val="0"/>
          <w:numId w:val="14"/>
        </w:numPr>
        <w:spacing w:before="0" w:beforeAutospacing="0" w:after="0" w:afterAutospacing="0"/>
        <w:rPr>
          <w:rFonts w:ascii="Calibri" w:hAnsi="Calibri" w:cs="Calibri"/>
        </w:rPr>
      </w:pPr>
      <w:r w:rsidRPr="00B4777E">
        <w:rPr>
          <w:rFonts w:ascii="Calibri" w:hAnsi="Calibri" w:cs="Calibri"/>
        </w:rPr>
        <w:t>Build a Weekly KPI Dashboard: Include real-time tracking of lagged variables, GMV trends, media investments, and product category performance.</w:t>
      </w:r>
    </w:p>
    <w:p w14:paraId="278010BF" w14:textId="6EF25392" w:rsidR="00EC27E8" w:rsidRPr="00B4777E" w:rsidRDefault="00EC27E8" w:rsidP="00B4777E">
      <w:pPr>
        <w:pStyle w:val="ListParagraph"/>
        <w:numPr>
          <w:ilvl w:val="0"/>
          <w:numId w:val="14"/>
        </w:numPr>
        <w:spacing w:before="0" w:beforeAutospacing="0" w:after="0" w:afterAutospacing="0"/>
        <w:rPr>
          <w:rFonts w:ascii="Calibri" w:hAnsi="Calibri" w:cs="Calibri"/>
        </w:rPr>
      </w:pPr>
      <w:r w:rsidRPr="00B4777E">
        <w:rPr>
          <w:rFonts w:ascii="Calibri" w:hAnsi="Calibri" w:cs="Calibri"/>
        </w:rPr>
        <w:t>Automate Forecast Updates: Use the DLM and exponential model coefficients in a live forecasting engine to update demand projections weekly.</w:t>
      </w:r>
    </w:p>
    <w:p w14:paraId="1B1A388F" w14:textId="0D2A8D1B" w:rsidR="00685531" w:rsidRPr="00685531" w:rsidRDefault="00EC27E8" w:rsidP="0F3116DD">
      <w:pPr>
        <w:pStyle w:val="ListParagraph"/>
        <w:numPr>
          <w:ilvl w:val="0"/>
          <w:numId w:val="14"/>
        </w:numPr>
        <w:spacing w:before="0" w:beforeAutospacing="0" w:after="0" w:afterAutospacing="0"/>
        <w:rPr>
          <w:rFonts w:ascii="Calibri" w:hAnsi="Calibri" w:cs="Calibri"/>
        </w:rPr>
      </w:pPr>
      <w:r w:rsidRPr="00B4777E">
        <w:rPr>
          <w:rFonts w:ascii="Calibri" w:hAnsi="Calibri" w:cs="Calibri"/>
        </w:rPr>
        <w:t xml:space="preserve">Enable Managerial Alerts: Set alerts for significant drops in top-performing variables like units sold, product MRP, or TV </w:t>
      </w:r>
      <w:proofErr w:type="spellStart"/>
      <w:r w:rsidRPr="00B4777E">
        <w:rPr>
          <w:rFonts w:ascii="Calibri" w:hAnsi="Calibri" w:cs="Calibri"/>
        </w:rPr>
        <w:t>adstock</w:t>
      </w:r>
      <w:proofErr w:type="spellEnd"/>
      <w:r w:rsidRPr="00B4777E">
        <w:rPr>
          <w:rFonts w:ascii="Calibri" w:hAnsi="Calibri" w:cs="Calibri"/>
        </w:rPr>
        <w:t xml:space="preserve"> levels to ensure proactive decision-making.</w:t>
      </w:r>
    </w:p>
    <w:p w14:paraId="30C6944A" w14:textId="77777777" w:rsidR="00F17CF3" w:rsidRPr="00F17CF3" w:rsidRDefault="00F17CF3" w:rsidP="00F17CF3">
      <w:pPr>
        <w:spacing w:before="0" w:beforeAutospacing="0" w:after="0" w:afterAutospacing="0"/>
        <w:rPr>
          <w:rFonts w:ascii="Calibri" w:hAnsi="Calibri" w:cs="Calibri"/>
        </w:rPr>
      </w:pPr>
    </w:p>
    <w:p w14:paraId="46DBB838" w14:textId="72F91F95" w:rsidR="00EC27E8" w:rsidRDefault="00EC27E8" w:rsidP="00B4777E">
      <w:pPr>
        <w:pStyle w:val="Heading2"/>
        <w:spacing w:before="0" w:beforeAutospacing="0" w:afterAutospacing="0"/>
        <w:rPr>
          <w:rFonts w:ascii="Calibri" w:hAnsi="Calibri" w:cs="Calibri"/>
        </w:rPr>
      </w:pPr>
      <w:bookmarkStart w:id="29" w:name="_Toc199627878"/>
      <w:r w:rsidRPr="00B4777E">
        <w:rPr>
          <w:rFonts w:ascii="Calibri" w:hAnsi="Calibri" w:cs="Calibri"/>
        </w:rPr>
        <w:t>Category-Specific Summaries</w:t>
      </w:r>
      <w:bookmarkEnd w:id="29"/>
    </w:p>
    <w:p w14:paraId="49D0D96C" w14:textId="77777777" w:rsidR="00F17CF3" w:rsidRPr="00F17CF3" w:rsidRDefault="00F17CF3" w:rsidP="00F17CF3">
      <w:pPr>
        <w:spacing w:before="0" w:beforeAutospacing="0" w:after="0" w:afterAutospacing="0"/>
      </w:pPr>
    </w:p>
    <w:p w14:paraId="5591ED85" w14:textId="77777777" w:rsidR="00F513EC" w:rsidRDefault="00F513EC" w:rsidP="00F513EC">
      <w:pPr>
        <w:keepNext/>
        <w:spacing w:before="0" w:beforeAutospacing="0" w:after="0" w:afterAutospacing="0"/>
        <w:jc w:val="center"/>
      </w:pPr>
      <w:r w:rsidRPr="00F513EC">
        <w:lastRenderedPageBreak/>
        <w:drawing>
          <wp:inline distT="0" distB="0" distL="0" distR="0" wp14:anchorId="4C55C537" wp14:editId="76AD8079">
            <wp:extent cx="5731510" cy="1351915"/>
            <wp:effectExtent l="0" t="0" r="2540" b="635"/>
            <wp:docPr id="12350028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02823" name="Picture 1" descr="A screen shot of a computer&#10;&#10;AI-generated content may be incorrect."/>
                    <pic:cNvPicPr/>
                  </pic:nvPicPr>
                  <pic:blipFill>
                    <a:blip r:embed="rId18"/>
                    <a:stretch>
                      <a:fillRect/>
                    </a:stretch>
                  </pic:blipFill>
                  <pic:spPr>
                    <a:xfrm>
                      <a:off x="0" y="0"/>
                      <a:ext cx="5731510" cy="1351915"/>
                    </a:xfrm>
                    <a:prstGeom prst="rect">
                      <a:avLst/>
                    </a:prstGeom>
                  </pic:spPr>
                </pic:pic>
              </a:graphicData>
            </a:graphic>
          </wp:inline>
        </w:drawing>
      </w:r>
    </w:p>
    <w:p w14:paraId="3CAE3946" w14:textId="7F5F0A3A" w:rsidR="00F513EC" w:rsidRPr="00F513EC" w:rsidRDefault="00F513EC" w:rsidP="00F513EC">
      <w:pPr>
        <w:pStyle w:val="Caption"/>
        <w:jc w:val="center"/>
        <w:rPr>
          <w:sz w:val="20"/>
          <w:szCs w:val="20"/>
        </w:rPr>
      </w:pPr>
      <w:r w:rsidRPr="00F513EC">
        <w:rPr>
          <w:sz w:val="20"/>
          <w:szCs w:val="20"/>
        </w:rPr>
        <w:t xml:space="preserve">Figure </w:t>
      </w:r>
      <w:r w:rsidRPr="00F513EC">
        <w:rPr>
          <w:sz w:val="20"/>
          <w:szCs w:val="20"/>
        </w:rPr>
        <w:fldChar w:fldCharType="begin"/>
      </w:r>
      <w:r w:rsidRPr="00F513EC">
        <w:rPr>
          <w:sz w:val="20"/>
          <w:szCs w:val="20"/>
        </w:rPr>
        <w:instrText xml:space="preserve"> SEQ Figure \* ARABIC </w:instrText>
      </w:r>
      <w:r w:rsidRPr="00F513EC">
        <w:rPr>
          <w:sz w:val="20"/>
          <w:szCs w:val="20"/>
        </w:rPr>
        <w:fldChar w:fldCharType="separate"/>
      </w:r>
      <w:r w:rsidRPr="00F513EC">
        <w:rPr>
          <w:noProof/>
          <w:sz w:val="20"/>
          <w:szCs w:val="20"/>
        </w:rPr>
        <w:t>5</w:t>
      </w:r>
      <w:r w:rsidRPr="00F513EC">
        <w:rPr>
          <w:sz w:val="20"/>
          <w:szCs w:val="20"/>
        </w:rPr>
        <w:fldChar w:fldCharType="end"/>
      </w:r>
      <w:r w:rsidRPr="00F513EC">
        <w:rPr>
          <w:sz w:val="20"/>
          <w:szCs w:val="20"/>
        </w:rPr>
        <w:t>: Category Specific Summaries</w:t>
      </w:r>
    </w:p>
    <w:p w14:paraId="3247E82D" w14:textId="77777777" w:rsidR="00F513EC" w:rsidRPr="00F17CF3" w:rsidRDefault="00F513EC" w:rsidP="00F17CF3">
      <w:pPr>
        <w:spacing w:before="0" w:beforeAutospacing="0" w:after="0" w:afterAutospacing="0"/>
      </w:pPr>
    </w:p>
    <w:p w14:paraId="7D813E34" w14:textId="77777777" w:rsidR="00EC27E8" w:rsidRPr="00B4777E" w:rsidRDefault="00EC27E8" w:rsidP="00B4777E">
      <w:pPr>
        <w:spacing w:before="0" w:beforeAutospacing="0" w:after="0" w:afterAutospacing="0"/>
        <w:rPr>
          <w:rFonts w:ascii="Calibri" w:hAnsi="Calibri" w:cs="Calibri"/>
        </w:rPr>
      </w:pPr>
    </w:p>
    <w:p w14:paraId="318837BD" w14:textId="3ECEFD50" w:rsidR="00EC27E8" w:rsidRPr="00B4777E" w:rsidRDefault="00EC27E8" w:rsidP="00B4777E">
      <w:pPr>
        <w:pStyle w:val="Heading1"/>
        <w:spacing w:before="0" w:beforeAutospacing="0" w:afterAutospacing="0"/>
        <w:rPr>
          <w:rFonts w:ascii="Calibri" w:hAnsi="Calibri" w:cs="Calibri"/>
        </w:rPr>
      </w:pPr>
      <w:bookmarkStart w:id="30" w:name="_Toc199627879"/>
      <w:r w:rsidRPr="00B4777E">
        <w:rPr>
          <w:rStyle w:val="Strong"/>
          <w:rFonts w:ascii="Calibri" w:eastAsiaTheme="majorEastAsia" w:hAnsi="Calibri" w:cs="Calibri"/>
          <w:b/>
        </w:rPr>
        <w:t>Limitations and Future Work</w:t>
      </w:r>
      <w:bookmarkEnd w:id="30"/>
    </w:p>
    <w:p w14:paraId="22665F6C" w14:textId="7C3BF8C5" w:rsidR="060844F4" w:rsidRDefault="00EC27E8" w:rsidP="00B4777E">
      <w:pPr>
        <w:pStyle w:val="NormalWeb"/>
        <w:spacing w:before="0" w:beforeAutospacing="0" w:after="0" w:afterAutospacing="0"/>
        <w:rPr>
          <w:rFonts w:ascii="Calibri" w:hAnsi="Calibri" w:cs="Calibri"/>
        </w:rPr>
      </w:pPr>
      <w:r w:rsidRPr="00B4777E">
        <w:rPr>
          <w:rFonts w:ascii="Calibri" w:hAnsi="Calibri" w:cs="Calibri"/>
        </w:rPr>
        <w:t xml:space="preserve">While this project offers valuable insights into marketing performance using Marketing Mix </w:t>
      </w:r>
      <w:r w:rsidR="00625C6E" w:rsidRPr="00B4777E">
        <w:rPr>
          <w:rFonts w:ascii="Calibri" w:hAnsi="Calibri" w:cs="Calibri"/>
        </w:rPr>
        <w:t>Modelling</w:t>
      </w:r>
      <w:r w:rsidRPr="00B4777E">
        <w:rPr>
          <w:rFonts w:ascii="Calibri" w:hAnsi="Calibri" w:cs="Calibri"/>
        </w:rPr>
        <w:t xml:space="preserve"> (MMM), there are several limitations that must be acknowledged. These limitations impact both the accuracy and generalisability of the results and point toward important areas for future enhancement.</w:t>
      </w:r>
    </w:p>
    <w:p w14:paraId="1770F592" w14:textId="77777777" w:rsidR="00F17CF3" w:rsidRPr="00B4777E" w:rsidRDefault="00F17CF3" w:rsidP="00B4777E">
      <w:pPr>
        <w:pStyle w:val="NormalWeb"/>
        <w:spacing w:before="0" w:beforeAutospacing="0" w:after="0" w:afterAutospacing="0"/>
        <w:rPr>
          <w:rFonts w:ascii="Calibri" w:hAnsi="Calibri" w:cs="Calibri"/>
        </w:rPr>
      </w:pPr>
    </w:p>
    <w:p w14:paraId="0F73B5FB" w14:textId="2D3F0934" w:rsidR="00EC27E8" w:rsidRPr="00B4777E" w:rsidRDefault="00625C6E" w:rsidP="00B4777E">
      <w:pPr>
        <w:pStyle w:val="Heading2"/>
        <w:spacing w:before="0" w:beforeAutospacing="0" w:afterAutospacing="0"/>
        <w:rPr>
          <w:rFonts w:ascii="Calibri" w:hAnsi="Calibri" w:cs="Calibri"/>
        </w:rPr>
      </w:pPr>
      <w:bookmarkStart w:id="31" w:name="_Toc199627880"/>
      <w:r w:rsidRPr="00B4777E">
        <w:rPr>
          <w:rStyle w:val="Strong"/>
          <w:rFonts w:ascii="Calibri" w:eastAsiaTheme="majorEastAsia" w:hAnsi="Calibri" w:cs="Calibri"/>
          <w:b w:val="0"/>
        </w:rPr>
        <w:t>Modelling</w:t>
      </w:r>
      <w:r w:rsidR="00EC27E8" w:rsidRPr="00B4777E">
        <w:rPr>
          <w:rStyle w:val="Strong"/>
          <w:rFonts w:ascii="Calibri" w:eastAsiaTheme="majorEastAsia" w:hAnsi="Calibri" w:cs="Calibri"/>
          <w:b w:val="0"/>
        </w:rPr>
        <w:t xml:space="preserve"> Assumptions and Simplifications</w:t>
      </w:r>
      <w:bookmarkEnd w:id="31"/>
    </w:p>
    <w:p w14:paraId="65192690" w14:textId="4B9B00A8" w:rsidR="00EC27E8" w:rsidRPr="00B4777E" w:rsidRDefault="00EC27E8" w:rsidP="00B4777E">
      <w:pPr>
        <w:pStyle w:val="NormalWeb"/>
        <w:spacing w:before="0" w:beforeAutospacing="0" w:after="0" w:afterAutospacing="0"/>
        <w:rPr>
          <w:rFonts w:ascii="Calibri" w:hAnsi="Calibri" w:cs="Calibri"/>
        </w:rPr>
      </w:pPr>
      <w:r w:rsidRPr="00B4777E">
        <w:rPr>
          <w:rFonts w:ascii="Calibri" w:hAnsi="Calibri" w:cs="Calibri"/>
        </w:rPr>
        <w:t>The regression models used</w:t>
      </w:r>
      <w:r w:rsidR="00625C6E" w:rsidRPr="00B4777E">
        <w:rPr>
          <w:rFonts w:ascii="Calibri" w:hAnsi="Calibri" w:cs="Calibri"/>
        </w:rPr>
        <w:t xml:space="preserve"> </w:t>
      </w:r>
      <w:r w:rsidRPr="00B4777E">
        <w:rPr>
          <w:rFonts w:ascii="Calibri" w:hAnsi="Calibri" w:cs="Calibri"/>
        </w:rPr>
        <w:t>particularly OLS and Exponential/Multiplicative models</w:t>
      </w:r>
      <w:r w:rsidR="00625C6E" w:rsidRPr="00B4777E">
        <w:rPr>
          <w:rFonts w:ascii="Calibri" w:hAnsi="Calibri" w:cs="Calibri"/>
        </w:rPr>
        <w:t xml:space="preserve"> </w:t>
      </w:r>
      <w:r w:rsidRPr="00B4777E">
        <w:rPr>
          <w:rFonts w:ascii="Calibri" w:hAnsi="Calibri" w:cs="Calibri"/>
        </w:rPr>
        <w:t>assumed relatively simple relationships between variables. For example, the log-log form in the exponential model assumes a constant elasticity of GMV with respect to each input, which may not always hold in practice. Real-world marketing dynamics can often be nonlinear, interactive, and context-specific. Effects like</w:t>
      </w:r>
      <w:r w:rsidRPr="00B4777E">
        <w:rPr>
          <w:rStyle w:val="apple-converted-space"/>
          <w:rFonts w:ascii="Calibri" w:eastAsiaTheme="majorEastAsia" w:hAnsi="Calibri" w:cs="Calibri"/>
        </w:rPr>
        <w:t> </w:t>
      </w:r>
      <w:r w:rsidRPr="00B4777E">
        <w:rPr>
          <w:rStyle w:val="Strong"/>
          <w:rFonts w:ascii="Calibri" w:eastAsiaTheme="majorEastAsia" w:hAnsi="Calibri" w:cs="Calibri"/>
          <w:b w:val="0"/>
        </w:rPr>
        <w:t>channel synergy</w:t>
      </w:r>
      <w:r w:rsidRPr="00B4777E">
        <w:rPr>
          <w:rFonts w:ascii="Calibri" w:hAnsi="Calibri" w:cs="Calibri"/>
        </w:rPr>
        <w:t>,</w:t>
      </w:r>
      <w:r w:rsidRPr="00B4777E">
        <w:rPr>
          <w:rStyle w:val="apple-converted-space"/>
          <w:rFonts w:ascii="Calibri" w:eastAsiaTheme="majorEastAsia" w:hAnsi="Calibri" w:cs="Calibri"/>
        </w:rPr>
        <w:t> </w:t>
      </w:r>
      <w:r w:rsidRPr="00B4777E">
        <w:rPr>
          <w:rStyle w:val="Strong"/>
          <w:rFonts w:ascii="Calibri" w:eastAsiaTheme="majorEastAsia" w:hAnsi="Calibri" w:cs="Calibri"/>
          <w:b w:val="0"/>
        </w:rPr>
        <w:t>thresholds</w:t>
      </w:r>
      <w:r w:rsidRPr="00B4777E">
        <w:rPr>
          <w:rFonts w:ascii="Calibri" w:hAnsi="Calibri" w:cs="Calibri"/>
        </w:rPr>
        <w:t>, or</w:t>
      </w:r>
      <w:r w:rsidRPr="00B4777E">
        <w:rPr>
          <w:rStyle w:val="apple-converted-space"/>
          <w:rFonts w:ascii="Calibri" w:eastAsiaTheme="majorEastAsia" w:hAnsi="Calibri" w:cs="Calibri"/>
        </w:rPr>
        <w:t> </w:t>
      </w:r>
      <w:r w:rsidRPr="00B4777E">
        <w:rPr>
          <w:rStyle w:val="Strong"/>
          <w:rFonts w:ascii="Calibri" w:eastAsiaTheme="majorEastAsia" w:hAnsi="Calibri" w:cs="Calibri"/>
          <w:b w:val="0"/>
        </w:rPr>
        <w:t>diminishing returns</w:t>
      </w:r>
      <w:r w:rsidRPr="00B4777E">
        <w:rPr>
          <w:rStyle w:val="apple-converted-space"/>
          <w:rFonts w:ascii="Calibri" w:eastAsiaTheme="majorEastAsia" w:hAnsi="Calibri" w:cs="Calibri"/>
        </w:rPr>
        <w:t> </w:t>
      </w:r>
      <w:r w:rsidRPr="00B4777E">
        <w:rPr>
          <w:rFonts w:ascii="Calibri" w:hAnsi="Calibri" w:cs="Calibri"/>
        </w:rPr>
        <w:t>may follow S-shaped or plateauing curves rather than strict log-based trends (Bricker, 2024).</w:t>
      </w:r>
    </w:p>
    <w:p w14:paraId="2DFFF0A8" w14:textId="6DD4D269" w:rsidR="060844F4" w:rsidRDefault="00EC27E8" w:rsidP="00B4777E">
      <w:pPr>
        <w:pStyle w:val="NormalWeb"/>
        <w:spacing w:before="0" w:beforeAutospacing="0" w:after="0" w:afterAutospacing="0"/>
        <w:rPr>
          <w:rFonts w:ascii="Calibri" w:hAnsi="Calibri" w:cs="Calibri"/>
        </w:rPr>
      </w:pPr>
      <w:r w:rsidRPr="00B4777E">
        <w:rPr>
          <w:rFonts w:ascii="Calibri" w:hAnsi="Calibri" w:cs="Calibri"/>
        </w:rPr>
        <w:t>Similarly, the models assumed that the</w:t>
      </w:r>
      <w:r w:rsidRPr="00B4777E">
        <w:rPr>
          <w:rStyle w:val="apple-converted-space"/>
          <w:rFonts w:ascii="Calibri" w:eastAsiaTheme="majorEastAsia" w:hAnsi="Calibri" w:cs="Calibri"/>
        </w:rPr>
        <w:t> </w:t>
      </w:r>
      <w:r w:rsidRPr="00B4777E">
        <w:rPr>
          <w:rStyle w:val="Strong"/>
          <w:rFonts w:ascii="Calibri" w:eastAsiaTheme="majorEastAsia" w:hAnsi="Calibri" w:cs="Calibri"/>
          <w:b w:val="0"/>
        </w:rPr>
        <w:t>influence of each marketing channel is independent and additive</w:t>
      </w:r>
      <w:r w:rsidRPr="00B4777E">
        <w:rPr>
          <w:rFonts w:ascii="Calibri" w:hAnsi="Calibri" w:cs="Calibri"/>
        </w:rPr>
        <w:t xml:space="preserve">, which ignores possible interaction effects. For instance, TV and online ads may be more effective when run together (synergy), but such interactions were not </w:t>
      </w:r>
      <w:r w:rsidR="00625C6E" w:rsidRPr="00B4777E">
        <w:rPr>
          <w:rFonts w:ascii="Calibri" w:hAnsi="Calibri" w:cs="Calibri"/>
        </w:rPr>
        <w:t>modelled</w:t>
      </w:r>
      <w:r w:rsidRPr="00B4777E">
        <w:rPr>
          <w:rFonts w:ascii="Calibri" w:hAnsi="Calibri" w:cs="Calibri"/>
        </w:rPr>
        <w:t xml:space="preserve"> explicitly due to data and complexity constraints.</w:t>
      </w:r>
    </w:p>
    <w:p w14:paraId="1450083C" w14:textId="77777777" w:rsidR="00F17CF3" w:rsidRPr="00B4777E" w:rsidRDefault="00F17CF3" w:rsidP="00B4777E">
      <w:pPr>
        <w:pStyle w:val="NormalWeb"/>
        <w:spacing w:before="0" w:beforeAutospacing="0" w:after="0" w:afterAutospacing="0"/>
        <w:rPr>
          <w:rFonts w:ascii="Calibri" w:hAnsi="Calibri" w:cs="Calibri"/>
        </w:rPr>
      </w:pPr>
    </w:p>
    <w:p w14:paraId="6161970F" w14:textId="5F47CBA3" w:rsidR="00EC27E8" w:rsidRPr="00B4777E" w:rsidRDefault="00EC27E8" w:rsidP="00B4777E">
      <w:pPr>
        <w:pStyle w:val="Heading2"/>
        <w:spacing w:before="0" w:beforeAutospacing="0" w:afterAutospacing="0"/>
        <w:rPr>
          <w:rFonts w:ascii="Calibri" w:hAnsi="Calibri" w:cs="Calibri"/>
        </w:rPr>
      </w:pPr>
      <w:bookmarkStart w:id="32" w:name="_Toc199627881"/>
      <w:r w:rsidRPr="00B4777E">
        <w:rPr>
          <w:rStyle w:val="Strong"/>
          <w:rFonts w:ascii="Calibri" w:eastAsiaTheme="majorEastAsia" w:hAnsi="Calibri" w:cs="Calibri"/>
          <w:b w:val="0"/>
        </w:rPr>
        <w:t>Lag and Adstock Handling</w:t>
      </w:r>
      <w:bookmarkEnd w:id="32"/>
    </w:p>
    <w:p w14:paraId="1E60088B" w14:textId="1B5A3B1C" w:rsidR="0A763879" w:rsidRDefault="00EC27E8" w:rsidP="00B4777E">
      <w:pPr>
        <w:pStyle w:val="NormalWeb"/>
        <w:spacing w:before="0" w:beforeAutospacing="0" w:after="0" w:afterAutospacing="0"/>
        <w:rPr>
          <w:rFonts w:ascii="Calibri" w:hAnsi="Calibri" w:cs="Calibri"/>
        </w:rPr>
      </w:pPr>
      <w:r w:rsidRPr="00B4777E">
        <w:rPr>
          <w:rFonts w:ascii="Calibri" w:hAnsi="Calibri" w:cs="Calibri"/>
        </w:rPr>
        <w:t xml:space="preserve">While we </w:t>
      </w:r>
      <w:r w:rsidR="00625C6E" w:rsidRPr="00B4777E">
        <w:rPr>
          <w:rFonts w:ascii="Calibri" w:hAnsi="Calibri" w:cs="Calibri"/>
        </w:rPr>
        <w:t>modelled</w:t>
      </w:r>
      <w:r w:rsidRPr="00B4777E">
        <w:rPr>
          <w:rFonts w:ascii="Calibri" w:hAnsi="Calibri" w:cs="Calibri"/>
        </w:rPr>
        <w:t xml:space="preserve"> time-delayed effects using lag variables and </w:t>
      </w:r>
      <w:proofErr w:type="spellStart"/>
      <w:r w:rsidRPr="00B4777E">
        <w:rPr>
          <w:rFonts w:ascii="Calibri" w:hAnsi="Calibri" w:cs="Calibri"/>
        </w:rPr>
        <w:t>adstock</w:t>
      </w:r>
      <w:proofErr w:type="spellEnd"/>
      <w:r w:rsidRPr="00B4777E">
        <w:rPr>
          <w:rFonts w:ascii="Calibri" w:hAnsi="Calibri" w:cs="Calibri"/>
        </w:rPr>
        <w:t xml:space="preserve"> transformations, the</w:t>
      </w:r>
      <w:r w:rsidRPr="00B4777E">
        <w:rPr>
          <w:rStyle w:val="apple-converted-space"/>
          <w:rFonts w:ascii="Calibri" w:eastAsiaTheme="majorEastAsia" w:hAnsi="Calibri" w:cs="Calibri"/>
        </w:rPr>
        <w:t> </w:t>
      </w:r>
      <w:r w:rsidRPr="00B4777E">
        <w:rPr>
          <w:rStyle w:val="Strong"/>
          <w:rFonts w:ascii="Calibri" w:eastAsiaTheme="majorEastAsia" w:hAnsi="Calibri" w:cs="Calibri"/>
          <w:b w:val="0"/>
        </w:rPr>
        <w:t>decay parameters</w:t>
      </w:r>
      <w:r w:rsidRPr="00B4777E">
        <w:rPr>
          <w:rStyle w:val="apple-converted-space"/>
          <w:rFonts w:ascii="Calibri" w:eastAsiaTheme="majorEastAsia" w:hAnsi="Calibri" w:cs="Calibri"/>
        </w:rPr>
        <w:t> </w:t>
      </w:r>
      <w:r w:rsidRPr="00B4777E">
        <w:rPr>
          <w:rFonts w:ascii="Calibri" w:hAnsi="Calibri" w:cs="Calibri"/>
        </w:rPr>
        <w:t xml:space="preserve">in </w:t>
      </w:r>
      <w:proofErr w:type="spellStart"/>
      <w:r w:rsidRPr="00B4777E">
        <w:rPr>
          <w:rFonts w:ascii="Calibri" w:hAnsi="Calibri" w:cs="Calibri"/>
        </w:rPr>
        <w:t>adstock</w:t>
      </w:r>
      <w:proofErr w:type="spellEnd"/>
      <w:r w:rsidRPr="00B4777E">
        <w:rPr>
          <w:rFonts w:ascii="Calibri" w:hAnsi="Calibri" w:cs="Calibri"/>
        </w:rPr>
        <w:t xml:space="preserve"> were set based on industry heuristics rather than optimized through calibration. This may have led to under- or over-estimation of long-term marketing impact. Additionally, models such as Distributed Lag and </w:t>
      </w:r>
      <w:proofErr w:type="spellStart"/>
      <w:r w:rsidRPr="00B4777E">
        <w:rPr>
          <w:rFonts w:ascii="Calibri" w:hAnsi="Calibri" w:cs="Calibri"/>
        </w:rPr>
        <w:t>Koyck</w:t>
      </w:r>
      <w:proofErr w:type="spellEnd"/>
      <w:r w:rsidRPr="00B4777E">
        <w:rPr>
          <w:rFonts w:ascii="Calibri" w:hAnsi="Calibri" w:cs="Calibri"/>
        </w:rPr>
        <w:t xml:space="preserve"> focused primarily on</w:t>
      </w:r>
      <w:r w:rsidRPr="00B4777E">
        <w:rPr>
          <w:rStyle w:val="apple-converted-space"/>
          <w:rFonts w:ascii="Calibri" w:eastAsiaTheme="majorEastAsia" w:hAnsi="Calibri" w:cs="Calibri"/>
        </w:rPr>
        <w:t> </w:t>
      </w:r>
      <w:r w:rsidRPr="00B4777E">
        <w:rPr>
          <w:rStyle w:val="Strong"/>
          <w:rFonts w:ascii="Calibri" w:eastAsiaTheme="majorEastAsia" w:hAnsi="Calibri" w:cs="Calibri"/>
          <w:b w:val="0"/>
        </w:rPr>
        <w:t>short-term lags (1–3 weeks)</w:t>
      </w:r>
      <w:r w:rsidR="00625C6E" w:rsidRPr="00B4777E">
        <w:rPr>
          <w:rFonts w:ascii="Calibri" w:hAnsi="Calibri" w:cs="Calibri"/>
        </w:rPr>
        <w:t>,</w:t>
      </w:r>
      <w:r w:rsidRPr="00B4777E">
        <w:rPr>
          <w:rFonts w:ascii="Calibri" w:hAnsi="Calibri" w:cs="Calibri"/>
        </w:rPr>
        <w:t xml:space="preserve"> however, certain campaigns</w:t>
      </w:r>
      <w:r w:rsidR="00625C6E" w:rsidRPr="00B4777E">
        <w:rPr>
          <w:rFonts w:ascii="Calibri" w:hAnsi="Calibri" w:cs="Calibri"/>
        </w:rPr>
        <w:t xml:space="preserve"> </w:t>
      </w:r>
      <w:r w:rsidRPr="00B4777E">
        <w:rPr>
          <w:rFonts w:ascii="Calibri" w:hAnsi="Calibri" w:cs="Calibri"/>
        </w:rPr>
        <w:t>especially in Home Audio</w:t>
      </w:r>
      <w:r w:rsidR="00625C6E" w:rsidRPr="00B4777E">
        <w:rPr>
          <w:rFonts w:ascii="Calibri" w:hAnsi="Calibri" w:cs="Calibri"/>
        </w:rPr>
        <w:t xml:space="preserve"> </w:t>
      </w:r>
      <w:r w:rsidRPr="00B4777E">
        <w:rPr>
          <w:rFonts w:ascii="Calibri" w:hAnsi="Calibri" w:cs="Calibri"/>
        </w:rPr>
        <w:t>might yield longer-term benefits not captured here.</w:t>
      </w:r>
    </w:p>
    <w:p w14:paraId="4AFBC6B8" w14:textId="77777777" w:rsidR="00F17CF3" w:rsidRPr="00B4777E" w:rsidRDefault="00F17CF3" w:rsidP="00B4777E">
      <w:pPr>
        <w:pStyle w:val="NormalWeb"/>
        <w:spacing w:before="0" w:beforeAutospacing="0" w:after="0" w:afterAutospacing="0"/>
        <w:rPr>
          <w:rFonts w:ascii="Calibri" w:hAnsi="Calibri" w:cs="Calibri"/>
        </w:rPr>
      </w:pPr>
    </w:p>
    <w:p w14:paraId="5AD1709E" w14:textId="57BD9A26" w:rsidR="00EC27E8" w:rsidRPr="00B4777E" w:rsidRDefault="00EC27E8" w:rsidP="00B4777E">
      <w:pPr>
        <w:pStyle w:val="Heading2"/>
        <w:spacing w:before="0" w:beforeAutospacing="0" w:afterAutospacing="0"/>
        <w:rPr>
          <w:rFonts w:ascii="Calibri" w:hAnsi="Calibri" w:cs="Calibri"/>
        </w:rPr>
      </w:pPr>
      <w:bookmarkStart w:id="33" w:name="_Toc199627882"/>
      <w:r w:rsidRPr="00B4777E">
        <w:rPr>
          <w:rStyle w:val="Strong"/>
          <w:rFonts w:ascii="Calibri" w:eastAsiaTheme="majorEastAsia" w:hAnsi="Calibri" w:cs="Calibri"/>
          <w:b w:val="0"/>
        </w:rPr>
        <w:t>Data Constraints</w:t>
      </w:r>
      <w:bookmarkEnd w:id="33"/>
    </w:p>
    <w:p w14:paraId="783D9454" w14:textId="1C5E5187" w:rsidR="0A763879" w:rsidRDefault="00EC27E8" w:rsidP="00B4777E">
      <w:pPr>
        <w:spacing w:before="0" w:beforeAutospacing="0" w:after="0" w:afterAutospacing="0"/>
        <w:rPr>
          <w:rFonts w:ascii="Calibri" w:hAnsi="Calibri" w:cs="Calibri"/>
        </w:rPr>
      </w:pPr>
      <w:r w:rsidRPr="00B4777E">
        <w:rPr>
          <w:rFonts w:ascii="Calibri" w:hAnsi="Calibri" w:cs="Calibri"/>
        </w:rPr>
        <w:t>The analysis was limited to one year of weekly data, which may not fully capture</w:t>
      </w:r>
      <w:r w:rsidRPr="00B4777E">
        <w:rPr>
          <w:rStyle w:val="apple-converted-space"/>
          <w:rFonts w:ascii="Calibri" w:eastAsiaTheme="majorEastAsia" w:hAnsi="Calibri" w:cs="Calibri"/>
        </w:rPr>
        <w:t> </w:t>
      </w:r>
      <w:r w:rsidRPr="00B4777E">
        <w:rPr>
          <w:rStyle w:val="Strong"/>
          <w:rFonts w:ascii="Calibri" w:eastAsiaTheme="majorEastAsia" w:hAnsi="Calibri" w:cs="Calibri"/>
          <w:b w:val="0"/>
        </w:rPr>
        <w:t>seasonal or macroeconomic influences</w:t>
      </w:r>
      <w:r w:rsidR="006279D3" w:rsidRPr="00B4777E">
        <w:rPr>
          <w:rStyle w:val="Strong"/>
          <w:rFonts w:ascii="Calibri" w:eastAsiaTheme="majorEastAsia" w:hAnsi="Calibri" w:cs="Calibri"/>
          <w:b w:val="0"/>
        </w:rPr>
        <w:t xml:space="preserve"> </w:t>
      </w:r>
      <w:r w:rsidRPr="00B4777E">
        <w:rPr>
          <w:rFonts w:ascii="Calibri" w:hAnsi="Calibri" w:cs="Calibri"/>
        </w:rPr>
        <w:t>such as major holidays, inflation, or competitor actions. External factors like market trends or consumer sentiment were not included, which may affect the accuracy of GMV predictions. Also, while product types were detailed, user-level behavioural data (e.g., repeat purchases, cart abandonment) was unavailable due to privacy limitations.</w:t>
      </w:r>
    </w:p>
    <w:p w14:paraId="3BBDFF9D" w14:textId="77777777" w:rsidR="00F17CF3" w:rsidRPr="00B4777E" w:rsidRDefault="00F17CF3" w:rsidP="00B4777E">
      <w:pPr>
        <w:spacing w:before="0" w:beforeAutospacing="0" w:after="0" w:afterAutospacing="0"/>
        <w:rPr>
          <w:rFonts w:ascii="Calibri" w:hAnsi="Calibri" w:cs="Calibri"/>
        </w:rPr>
      </w:pPr>
    </w:p>
    <w:p w14:paraId="66097CD7" w14:textId="65F42060" w:rsidR="00EC27E8" w:rsidRPr="00B4777E" w:rsidRDefault="00EC27E8" w:rsidP="00B4777E">
      <w:pPr>
        <w:pStyle w:val="Heading2"/>
        <w:spacing w:before="0" w:beforeAutospacing="0" w:afterAutospacing="0"/>
        <w:rPr>
          <w:rFonts w:ascii="Calibri" w:hAnsi="Calibri" w:cs="Calibri"/>
          <w:b/>
        </w:rPr>
      </w:pPr>
      <w:bookmarkStart w:id="34" w:name="_Toc199627883"/>
      <w:r w:rsidRPr="00B4777E">
        <w:rPr>
          <w:rStyle w:val="Strong"/>
          <w:rFonts w:ascii="Calibri" w:eastAsiaTheme="majorEastAsia" w:hAnsi="Calibri" w:cs="Calibri"/>
          <w:b w:val="0"/>
        </w:rPr>
        <w:lastRenderedPageBreak/>
        <w:t>Future Directions</w:t>
      </w:r>
      <w:bookmarkEnd w:id="34"/>
    </w:p>
    <w:p w14:paraId="15073CD1" w14:textId="77777777" w:rsidR="00EC27E8" w:rsidRPr="00B4777E" w:rsidRDefault="00EC27E8" w:rsidP="00B4777E">
      <w:pPr>
        <w:pStyle w:val="ListParagraph"/>
        <w:numPr>
          <w:ilvl w:val="0"/>
          <w:numId w:val="15"/>
        </w:numPr>
        <w:spacing w:before="0" w:beforeAutospacing="0" w:after="0" w:afterAutospacing="0"/>
        <w:rPr>
          <w:rFonts w:ascii="Calibri" w:hAnsi="Calibri" w:cs="Calibri"/>
        </w:rPr>
      </w:pPr>
      <w:r w:rsidRPr="00B4777E">
        <w:rPr>
          <w:rFonts w:ascii="Calibri" w:hAnsi="Calibri" w:cs="Calibri"/>
        </w:rPr>
        <w:t>To overcome these limitations, future work can explore:</w:t>
      </w:r>
    </w:p>
    <w:p w14:paraId="51B4E94E" w14:textId="1F3DF7BB" w:rsidR="00EC27E8" w:rsidRPr="00B4777E" w:rsidRDefault="00EC27E8" w:rsidP="00B4777E">
      <w:pPr>
        <w:pStyle w:val="ListParagraph"/>
        <w:numPr>
          <w:ilvl w:val="0"/>
          <w:numId w:val="15"/>
        </w:numPr>
        <w:spacing w:before="0" w:beforeAutospacing="0" w:after="0" w:afterAutospacing="0"/>
        <w:rPr>
          <w:rFonts w:ascii="Calibri" w:hAnsi="Calibri" w:cs="Calibri"/>
        </w:rPr>
      </w:pPr>
      <w:r w:rsidRPr="00B4777E">
        <w:rPr>
          <w:rStyle w:val="Strong"/>
          <w:rFonts w:ascii="Calibri" w:eastAsiaTheme="majorEastAsia" w:hAnsi="Calibri" w:cs="Calibri"/>
          <w:b w:val="0"/>
        </w:rPr>
        <w:t>Machine learning models</w:t>
      </w:r>
      <w:r w:rsidRPr="00B4777E">
        <w:rPr>
          <w:rStyle w:val="apple-converted-space"/>
          <w:rFonts w:ascii="Calibri" w:eastAsiaTheme="majorEastAsia" w:hAnsi="Calibri" w:cs="Calibri"/>
        </w:rPr>
        <w:t> </w:t>
      </w:r>
      <w:r w:rsidRPr="00B4777E">
        <w:rPr>
          <w:rFonts w:ascii="Calibri" w:hAnsi="Calibri" w:cs="Calibri"/>
        </w:rPr>
        <w:t xml:space="preserve">(e.g., </w:t>
      </w:r>
      <w:proofErr w:type="spellStart"/>
      <w:r w:rsidRPr="00B4777E">
        <w:rPr>
          <w:rFonts w:ascii="Calibri" w:hAnsi="Calibri" w:cs="Calibri"/>
        </w:rPr>
        <w:t>XGBoost</w:t>
      </w:r>
      <w:proofErr w:type="spellEnd"/>
      <w:r w:rsidRPr="00B4777E">
        <w:rPr>
          <w:rFonts w:ascii="Calibri" w:hAnsi="Calibri" w:cs="Calibri"/>
        </w:rPr>
        <w:t xml:space="preserve">, Bayesian MMM) for non-linear and interaction-rich </w:t>
      </w:r>
      <w:r w:rsidR="006279D3" w:rsidRPr="00B4777E">
        <w:rPr>
          <w:rFonts w:ascii="Calibri" w:hAnsi="Calibri" w:cs="Calibri"/>
        </w:rPr>
        <w:t>modelling</w:t>
      </w:r>
    </w:p>
    <w:p w14:paraId="246724D6" w14:textId="51F78792" w:rsidR="00EC27E8" w:rsidRPr="00B4777E" w:rsidRDefault="00EC27E8" w:rsidP="00B4777E">
      <w:pPr>
        <w:pStyle w:val="ListParagraph"/>
        <w:numPr>
          <w:ilvl w:val="0"/>
          <w:numId w:val="15"/>
        </w:numPr>
        <w:spacing w:before="0" w:beforeAutospacing="0" w:after="0" w:afterAutospacing="0"/>
        <w:rPr>
          <w:rFonts w:ascii="Calibri" w:hAnsi="Calibri" w:cs="Calibri"/>
        </w:rPr>
      </w:pPr>
      <w:r w:rsidRPr="00B4777E">
        <w:rPr>
          <w:rStyle w:val="Strong"/>
          <w:rFonts w:ascii="Calibri" w:eastAsiaTheme="majorEastAsia" w:hAnsi="Calibri" w:cs="Calibri"/>
          <w:b w:val="0"/>
        </w:rPr>
        <w:t xml:space="preserve">Bayesian hierarchical </w:t>
      </w:r>
      <w:r w:rsidR="006279D3" w:rsidRPr="00B4777E">
        <w:rPr>
          <w:rStyle w:val="Strong"/>
          <w:rFonts w:ascii="Calibri" w:eastAsiaTheme="majorEastAsia" w:hAnsi="Calibri" w:cs="Calibri"/>
          <w:b w:val="0"/>
        </w:rPr>
        <w:t>modelling</w:t>
      </w:r>
      <w:r w:rsidRPr="00B4777E">
        <w:rPr>
          <w:rStyle w:val="apple-converted-space"/>
          <w:rFonts w:ascii="Calibri" w:eastAsiaTheme="majorEastAsia" w:hAnsi="Calibri" w:cs="Calibri"/>
        </w:rPr>
        <w:t> </w:t>
      </w:r>
      <w:r w:rsidRPr="00B4777E">
        <w:rPr>
          <w:rFonts w:ascii="Calibri" w:hAnsi="Calibri" w:cs="Calibri"/>
        </w:rPr>
        <w:t>to integrate prior knowledge and improve parameter estimation across product categories</w:t>
      </w:r>
    </w:p>
    <w:p w14:paraId="23FCF4DE" w14:textId="77777777" w:rsidR="00EC27E8" w:rsidRPr="00B4777E" w:rsidRDefault="00EC27E8" w:rsidP="00B4777E">
      <w:pPr>
        <w:pStyle w:val="ListParagraph"/>
        <w:numPr>
          <w:ilvl w:val="0"/>
          <w:numId w:val="15"/>
        </w:numPr>
        <w:spacing w:before="0" w:beforeAutospacing="0" w:after="0" w:afterAutospacing="0"/>
        <w:rPr>
          <w:rFonts w:ascii="Calibri" w:hAnsi="Calibri" w:cs="Calibri"/>
        </w:rPr>
      </w:pPr>
      <w:r w:rsidRPr="00B4777E">
        <w:rPr>
          <w:rStyle w:val="Strong"/>
          <w:rFonts w:ascii="Calibri" w:eastAsiaTheme="majorEastAsia" w:hAnsi="Calibri" w:cs="Calibri"/>
          <w:b w:val="0"/>
        </w:rPr>
        <w:t>Multi-touch attribution (MTA)</w:t>
      </w:r>
      <w:r w:rsidRPr="00B4777E">
        <w:rPr>
          <w:rStyle w:val="apple-converted-space"/>
          <w:rFonts w:ascii="Calibri" w:eastAsiaTheme="majorEastAsia" w:hAnsi="Calibri" w:cs="Calibri"/>
        </w:rPr>
        <w:t> </w:t>
      </w:r>
      <w:r w:rsidRPr="00B4777E">
        <w:rPr>
          <w:rFonts w:ascii="Calibri" w:hAnsi="Calibri" w:cs="Calibri"/>
        </w:rPr>
        <w:t>integration where user-level data is available, for campaign-level precision</w:t>
      </w:r>
    </w:p>
    <w:p w14:paraId="3A4ABB4C" w14:textId="46ED08BC" w:rsidR="00EC27E8" w:rsidRPr="00B4777E" w:rsidRDefault="00EC27E8" w:rsidP="00B4777E">
      <w:pPr>
        <w:pStyle w:val="ListParagraph"/>
        <w:numPr>
          <w:ilvl w:val="0"/>
          <w:numId w:val="15"/>
        </w:numPr>
        <w:spacing w:before="0" w:beforeAutospacing="0" w:after="0" w:afterAutospacing="0"/>
        <w:rPr>
          <w:rFonts w:ascii="Calibri" w:hAnsi="Calibri" w:cs="Calibri"/>
        </w:rPr>
      </w:pPr>
      <w:r w:rsidRPr="00B4777E">
        <w:rPr>
          <w:rStyle w:val="Strong"/>
          <w:rFonts w:ascii="Calibri" w:eastAsiaTheme="majorEastAsia" w:hAnsi="Calibri" w:cs="Calibri"/>
          <w:b w:val="0"/>
        </w:rPr>
        <w:t xml:space="preserve">Seasonality and competitor </w:t>
      </w:r>
      <w:r w:rsidR="006279D3" w:rsidRPr="00B4777E">
        <w:rPr>
          <w:rStyle w:val="Strong"/>
          <w:rFonts w:ascii="Calibri" w:eastAsiaTheme="majorEastAsia" w:hAnsi="Calibri" w:cs="Calibri"/>
          <w:b w:val="0"/>
        </w:rPr>
        <w:t>modelling</w:t>
      </w:r>
      <w:r w:rsidRPr="00B4777E">
        <w:rPr>
          <w:rStyle w:val="apple-converted-space"/>
          <w:rFonts w:ascii="Calibri" w:eastAsiaTheme="majorEastAsia" w:hAnsi="Calibri" w:cs="Calibri"/>
        </w:rPr>
        <w:t> </w:t>
      </w:r>
      <w:r w:rsidRPr="00B4777E">
        <w:rPr>
          <w:rFonts w:ascii="Calibri" w:hAnsi="Calibri" w:cs="Calibri"/>
        </w:rPr>
        <w:t>by including external variables like Google Trends or market reports</w:t>
      </w:r>
    </w:p>
    <w:p w14:paraId="20358BAC" w14:textId="351B74A1" w:rsidR="0A763879" w:rsidRDefault="00EC27E8" w:rsidP="00B4777E">
      <w:pPr>
        <w:pStyle w:val="ListParagraph"/>
        <w:numPr>
          <w:ilvl w:val="0"/>
          <w:numId w:val="15"/>
        </w:numPr>
        <w:spacing w:before="0" w:beforeAutospacing="0" w:after="0" w:afterAutospacing="0"/>
        <w:rPr>
          <w:rFonts w:ascii="Calibri" w:hAnsi="Calibri" w:cs="Calibri"/>
        </w:rPr>
      </w:pPr>
      <w:r w:rsidRPr="00B4777E">
        <w:rPr>
          <w:rFonts w:ascii="Calibri" w:hAnsi="Calibri" w:cs="Calibri"/>
        </w:rPr>
        <w:t>Incorporating these elements can help create a more flexible, dynamic, and business-aligned MMM framework for long-term strategic planning.</w:t>
      </w:r>
    </w:p>
    <w:p w14:paraId="0015806C" w14:textId="4B8BB11C" w:rsidR="00F17CF3" w:rsidRDefault="00F17CF3">
      <w:pPr>
        <w:spacing w:before="200" w:beforeAutospacing="0" w:after="200" w:afterAutospacing="0" w:line="276" w:lineRule="auto"/>
        <w:jc w:val="left"/>
        <w:rPr>
          <w:rFonts w:ascii="Calibri" w:hAnsi="Calibri" w:cs="Calibri"/>
        </w:rPr>
      </w:pPr>
      <w:r>
        <w:rPr>
          <w:rFonts w:ascii="Calibri" w:hAnsi="Calibri" w:cs="Calibri"/>
        </w:rPr>
        <w:br w:type="page"/>
      </w:r>
    </w:p>
    <w:p w14:paraId="49166932" w14:textId="77777777" w:rsidR="00A951A9" w:rsidRPr="00A951A9" w:rsidRDefault="00A951A9" w:rsidP="00A951A9">
      <w:pPr>
        <w:spacing w:before="0" w:beforeAutospacing="0" w:after="0" w:afterAutospacing="0"/>
        <w:rPr>
          <w:rFonts w:ascii="Calibri" w:hAnsi="Calibri" w:cs="Calibri"/>
        </w:rPr>
      </w:pPr>
    </w:p>
    <w:p w14:paraId="2EF0968B" w14:textId="314C31B5" w:rsidR="00F85E0A" w:rsidRPr="00B4777E" w:rsidRDefault="00F85E0A" w:rsidP="00B4777E">
      <w:pPr>
        <w:pStyle w:val="Heading1"/>
        <w:spacing w:before="0" w:beforeAutospacing="0" w:afterAutospacing="0"/>
        <w:rPr>
          <w:rFonts w:ascii="Calibri" w:hAnsi="Calibri" w:cs="Calibri"/>
        </w:rPr>
      </w:pPr>
      <w:bookmarkStart w:id="35" w:name="_Toc199627884"/>
      <w:r w:rsidRPr="00B4777E">
        <w:rPr>
          <w:rFonts w:ascii="Calibri" w:hAnsi="Calibri" w:cs="Calibri"/>
        </w:rPr>
        <w:t>References</w:t>
      </w:r>
      <w:bookmarkEnd w:id="35"/>
    </w:p>
    <w:p w14:paraId="499588AB" w14:textId="1C8B4058" w:rsidR="00017FD4" w:rsidRPr="00B4777E" w:rsidRDefault="00017FD4" w:rsidP="008D56AD">
      <w:pPr>
        <w:pStyle w:val="ListParagraph"/>
        <w:numPr>
          <w:ilvl w:val="0"/>
          <w:numId w:val="18"/>
        </w:numPr>
        <w:autoSpaceDE w:val="0"/>
        <w:autoSpaceDN w:val="0"/>
        <w:adjustRightInd w:val="0"/>
        <w:spacing w:before="0" w:beforeAutospacing="0" w:after="0" w:afterAutospacing="0"/>
        <w:jc w:val="left"/>
        <w:rPr>
          <w:rFonts w:ascii="Calibri" w:eastAsiaTheme="minorEastAsia" w:hAnsi="Calibri" w:cs="Calibri"/>
          <w:color w:val="auto"/>
          <w:lang w:val="en-GB" w:eastAsia="en-US"/>
        </w:rPr>
      </w:pPr>
      <w:r w:rsidRPr="00B4777E">
        <w:rPr>
          <w:rFonts w:ascii="Calibri" w:eastAsiaTheme="minorEastAsia" w:hAnsi="Calibri" w:cs="Calibri"/>
          <w:color w:val="auto"/>
          <w:lang w:val="en-GB" w:eastAsia="en-US"/>
        </w:rPr>
        <w:t>Bricker, Z. (2024). </w:t>
      </w:r>
      <w:r w:rsidRPr="00B4777E">
        <w:rPr>
          <w:rFonts w:ascii="Calibri" w:eastAsiaTheme="minorEastAsia" w:hAnsi="Calibri" w:cs="Calibri"/>
          <w:i/>
          <w:color w:val="auto"/>
          <w:lang w:val="en-GB" w:eastAsia="en-US"/>
        </w:rPr>
        <w:t xml:space="preserve">Marketing mix </w:t>
      </w:r>
      <w:proofErr w:type="spellStart"/>
      <w:r w:rsidRPr="00B4777E">
        <w:rPr>
          <w:rFonts w:ascii="Calibri" w:eastAsiaTheme="minorEastAsia" w:hAnsi="Calibri" w:cs="Calibri"/>
          <w:i/>
          <w:color w:val="auto"/>
          <w:lang w:val="en-GB" w:eastAsia="en-US"/>
        </w:rPr>
        <w:t>modeling</w:t>
      </w:r>
      <w:proofErr w:type="spellEnd"/>
      <w:r w:rsidRPr="00B4777E">
        <w:rPr>
          <w:rFonts w:ascii="Calibri" w:eastAsiaTheme="minorEastAsia" w:hAnsi="Calibri" w:cs="Calibri"/>
          <w:i/>
          <w:color w:val="auto"/>
          <w:lang w:val="en-GB" w:eastAsia="en-US"/>
        </w:rPr>
        <w:t xml:space="preserve"> for marketers: How to measure marketing in a privacy-first world</w:t>
      </w:r>
      <w:r w:rsidRPr="00B4777E">
        <w:rPr>
          <w:rFonts w:ascii="Calibri" w:eastAsiaTheme="minorEastAsia" w:hAnsi="Calibri" w:cs="Calibri"/>
          <w:color w:val="auto"/>
          <w:lang w:val="en-GB" w:eastAsia="en-US"/>
        </w:rPr>
        <w:t xml:space="preserve">. </w:t>
      </w:r>
      <w:proofErr w:type="spellStart"/>
      <w:r w:rsidRPr="00B4777E">
        <w:rPr>
          <w:rFonts w:ascii="Calibri" w:eastAsiaTheme="minorEastAsia" w:hAnsi="Calibri" w:cs="Calibri"/>
          <w:color w:val="auto"/>
          <w:lang w:val="en-GB" w:eastAsia="en-US"/>
        </w:rPr>
        <w:t>Supermetrics</w:t>
      </w:r>
      <w:proofErr w:type="spellEnd"/>
      <w:r w:rsidRPr="00B4777E">
        <w:rPr>
          <w:rFonts w:ascii="Calibri" w:eastAsiaTheme="minorEastAsia" w:hAnsi="Calibri" w:cs="Calibri"/>
          <w:color w:val="auto"/>
          <w:lang w:val="en-GB" w:eastAsia="en-US"/>
        </w:rPr>
        <w:t xml:space="preserve"> Blog. Available at: </w:t>
      </w:r>
      <w:hyperlink r:id="rId19" w:history="1">
        <w:r w:rsidRPr="00B4777E">
          <w:rPr>
            <w:rFonts w:ascii="Calibri" w:eastAsiaTheme="minorEastAsia" w:hAnsi="Calibri" w:cs="Calibri"/>
            <w:color w:val="DCA10D"/>
            <w:u w:val="single" w:color="DCA10D"/>
            <w:lang w:val="en-GB" w:eastAsia="en-US"/>
          </w:rPr>
          <w:t>https://supermetrics.com/blog/marketing-mix-modeling</w:t>
        </w:r>
      </w:hyperlink>
    </w:p>
    <w:p w14:paraId="08A8EE1A" w14:textId="3FF303E0" w:rsidR="00017FD4" w:rsidRPr="00B4777E" w:rsidRDefault="00017FD4" w:rsidP="008D56AD">
      <w:pPr>
        <w:pStyle w:val="ListParagraph"/>
        <w:numPr>
          <w:ilvl w:val="0"/>
          <w:numId w:val="18"/>
        </w:numPr>
        <w:autoSpaceDE w:val="0"/>
        <w:autoSpaceDN w:val="0"/>
        <w:adjustRightInd w:val="0"/>
        <w:spacing w:before="0" w:beforeAutospacing="0" w:after="0" w:afterAutospacing="0"/>
        <w:jc w:val="left"/>
        <w:rPr>
          <w:rFonts w:ascii="Calibri" w:eastAsiaTheme="minorEastAsia" w:hAnsi="Calibri" w:cs="Calibri"/>
          <w:color w:val="auto"/>
          <w:lang w:val="en-GB" w:eastAsia="en-US"/>
        </w:rPr>
      </w:pPr>
      <w:proofErr w:type="spellStart"/>
      <w:r w:rsidRPr="00B4777E">
        <w:rPr>
          <w:rFonts w:ascii="Calibri" w:eastAsiaTheme="minorEastAsia" w:hAnsi="Calibri" w:cs="Calibri"/>
          <w:color w:val="auto"/>
          <w:lang w:val="en-GB" w:eastAsia="en-US"/>
        </w:rPr>
        <w:t>DataCamp</w:t>
      </w:r>
      <w:proofErr w:type="spellEnd"/>
      <w:r w:rsidRPr="00B4777E">
        <w:rPr>
          <w:rFonts w:ascii="Calibri" w:eastAsiaTheme="minorEastAsia" w:hAnsi="Calibri" w:cs="Calibri"/>
          <w:color w:val="auto"/>
          <w:lang w:val="en-GB" w:eastAsia="en-US"/>
        </w:rPr>
        <w:t>. (2024). </w:t>
      </w:r>
      <w:r w:rsidRPr="00B4777E">
        <w:rPr>
          <w:rFonts w:ascii="Calibri" w:eastAsiaTheme="minorEastAsia" w:hAnsi="Calibri" w:cs="Calibri"/>
          <w:i/>
          <w:color w:val="auto"/>
          <w:lang w:val="en-GB" w:eastAsia="en-US"/>
        </w:rPr>
        <w:t xml:space="preserve">Decoding Marketing Mix </w:t>
      </w:r>
      <w:proofErr w:type="spellStart"/>
      <w:r w:rsidRPr="00B4777E">
        <w:rPr>
          <w:rFonts w:ascii="Calibri" w:eastAsiaTheme="minorEastAsia" w:hAnsi="Calibri" w:cs="Calibri"/>
          <w:i/>
          <w:color w:val="auto"/>
          <w:lang w:val="en-GB" w:eastAsia="en-US"/>
        </w:rPr>
        <w:t>Modeling</w:t>
      </w:r>
      <w:proofErr w:type="spellEnd"/>
      <w:r w:rsidRPr="00B4777E">
        <w:rPr>
          <w:rFonts w:ascii="Calibri" w:eastAsiaTheme="minorEastAsia" w:hAnsi="Calibri" w:cs="Calibri"/>
          <w:i/>
          <w:color w:val="auto"/>
          <w:lang w:val="en-GB" w:eastAsia="en-US"/>
        </w:rPr>
        <w:t>: A Complete Guide</w:t>
      </w:r>
      <w:r w:rsidRPr="00B4777E">
        <w:rPr>
          <w:rFonts w:ascii="Calibri" w:eastAsiaTheme="minorEastAsia" w:hAnsi="Calibri" w:cs="Calibri"/>
          <w:color w:val="auto"/>
          <w:lang w:val="en-GB" w:eastAsia="en-US"/>
        </w:rPr>
        <w:t>. Available at: </w:t>
      </w:r>
      <w:hyperlink r:id="rId20" w:history="1">
        <w:r w:rsidRPr="00B4777E">
          <w:rPr>
            <w:rFonts w:ascii="Calibri" w:eastAsiaTheme="minorEastAsia" w:hAnsi="Calibri" w:cs="Calibri"/>
            <w:color w:val="DCA10D"/>
            <w:u w:val="single" w:color="DCA10D"/>
            <w:lang w:val="en-GB" w:eastAsia="en-US"/>
          </w:rPr>
          <w:t>https://www.datacamp.com/tutorial/decoding-marketing-mix-modeling-a-complete-guide</w:t>
        </w:r>
      </w:hyperlink>
    </w:p>
    <w:p w14:paraId="53C31716" w14:textId="447C2C84" w:rsidR="00017FD4" w:rsidRPr="00B4777E" w:rsidRDefault="00017FD4" w:rsidP="008D56AD">
      <w:pPr>
        <w:pStyle w:val="ListParagraph"/>
        <w:numPr>
          <w:ilvl w:val="0"/>
          <w:numId w:val="18"/>
        </w:numPr>
        <w:autoSpaceDE w:val="0"/>
        <w:autoSpaceDN w:val="0"/>
        <w:adjustRightInd w:val="0"/>
        <w:spacing w:before="0" w:beforeAutospacing="0" w:after="0" w:afterAutospacing="0"/>
        <w:jc w:val="left"/>
        <w:rPr>
          <w:rFonts w:ascii="Calibri" w:eastAsiaTheme="minorEastAsia" w:hAnsi="Calibri" w:cs="Calibri"/>
          <w:color w:val="auto"/>
          <w:lang w:val="en-GB" w:eastAsia="en-US"/>
        </w:rPr>
      </w:pPr>
      <w:r w:rsidRPr="00B4777E">
        <w:rPr>
          <w:rFonts w:ascii="Calibri" w:eastAsiaTheme="minorEastAsia" w:hAnsi="Calibri" w:cs="Calibri"/>
          <w:color w:val="auto"/>
          <w:lang w:val="en-GB" w:eastAsia="en-US"/>
        </w:rPr>
        <w:t>Gartner. (2024). </w:t>
      </w:r>
      <w:r w:rsidRPr="00B4777E">
        <w:rPr>
          <w:rFonts w:ascii="Calibri" w:eastAsiaTheme="minorEastAsia" w:hAnsi="Calibri" w:cs="Calibri"/>
          <w:i/>
          <w:color w:val="auto"/>
          <w:lang w:val="en-GB" w:eastAsia="en-US"/>
        </w:rPr>
        <w:t xml:space="preserve">Magic Quadrant for Marketing Mix </w:t>
      </w:r>
      <w:proofErr w:type="spellStart"/>
      <w:r w:rsidRPr="00B4777E">
        <w:rPr>
          <w:rFonts w:ascii="Calibri" w:eastAsiaTheme="minorEastAsia" w:hAnsi="Calibri" w:cs="Calibri"/>
          <w:i/>
          <w:color w:val="auto"/>
          <w:lang w:val="en-GB" w:eastAsia="en-US"/>
        </w:rPr>
        <w:t>Modeling</w:t>
      </w:r>
      <w:proofErr w:type="spellEnd"/>
      <w:r w:rsidRPr="00B4777E">
        <w:rPr>
          <w:rFonts w:ascii="Calibri" w:eastAsiaTheme="minorEastAsia" w:hAnsi="Calibri" w:cs="Calibri"/>
          <w:i/>
          <w:color w:val="auto"/>
          <w:lang w:val="en-GB" w:eastAsia="en-US"/>
        </w:rPr>
        <w:t xml:space="preserve"> Solutions</w:t>
      </w:r>
      <w:r w:rsidRPr="00B4777E">
        <w:rPr>
          <w:rFonts w:ascii="Calibri" w:eastAsiaTheme="minorEastAsia" w:hAnsi="Calibri" w:cs="Calibri"/>
          <w:color w:val="auto"/>
          <w:lang w:val="en-GB" w:eastAsia="en-US"/>
        </w:rPr>
        <w:t>. Available at: </w:t>
      </w:r>
      <w:hyperlink r:id="rId21" w:history="1">
        <w:r w:rsidRPr="00B4777E">
          <w:rPr>
            <w:rFonts w:ascii="Calibri" w:eastAsiaTheme="minorEastAsia" w:hAnsi="Calibri" w:cs="Calibri"/>
            <w:color w:val="DCA10D"/>
            <w:u w:val="single" w:color="DCA10D"/>
            <w:lang w:val="en-GB" w:eastAsia="en-US"/>
          </w:rPr>
          <w:t>https://www.gartner.com/en/marketing/topics/marketing-mix</w:t>
        </w:r>
      </w:hyperlink>
    </w:p>
    <w:p w14:paraId="7E59974E" w14:textId="309F738D" w:rsidR="00017FD4" w:rsidRPr="00B4777E" w:rsidRDefault="00017FD4" w:rsidP="008D56AD">
      <w:pPr>
        <w:pStyle w:val="ListParagraph"/>
        <w:numPr>
          <w:ilvl w:val="0"/>
          <w:numId w:val="18"/>
        </w:numPr>
        <w:autoSpaceDE w:val="0"/>
        <w:autoSpaceDN w:val="0"/>
        <w:adjustRightInd w:val="0"/>
        <w:spacing w:before="0" w:beforeAutospacing="0" w:after="0" w:afterAutospacing="0"/>
        <w:jc w:val="left"/>
        <w:rPr>
          <w:rFonts w:ascii="Calibri" w:eastAsiaTheme="minorEastAsia" w:hAnsi="Calibri" w:cs="Calibri"/>
          <w:color w:val="auto"/>
          <w:lang w:val="en-GB" w:eastAsia="en-US"/>
        </w:rPr>
      </w:pPr>
      <w:r w:rsidRPr="00B4777E">
        <w:rPr>
          <w:rFonts w:ascii="Calibri" w:eastAsiaTheme="minorEastAsia" w:hAnsi="Calibri" w:cs="Calibri"/>
          <w:color w:val="auto"/>
          <w:lang w:val="en-GB" w:eastAsia="en-US"/>
        </w:rPr>
        <w:t>Lilien, G. L., Kotler, P., &amp; Moorthy, K. S. (1992). </w:t>
      </w:r>
      <w:r w:rsidRPr="00B4777E">
        <w:rPr>
          <w:rFonts w:ascii="Calibri" w:eastAsiaTheme="minorEastAsia" w:hAnsi="Calibri" w:cs="Calibri"/>
          <w:i/>
          <w:color w:val="auto"/>
          <w:lang w:val="en-GB" w:eastAsia="en-US"/>
        </w:rPr>
        <w:t>Marketing Models</w:t>
      </w:r>
      <w:r w:rsidRPr="00B4777E">
        <w:rPr>
          <w:rFonts w:ascii="Calibri" w:eastAsiaTheme="minorEastAsia" w:hAnsi="Calibri" w:cs="Calibri"/>
          <w:color w:val="auto"/>
          <w:lang w:val="en-GB" w:eastAsia="en-US"/>
        </w:rPr>
        <w:t>. Englewood Cliffs, NJ: Prentice Hall.</w:t>
      </w:r>
    </w:p>
    <w:p w14:paraId="4E0E9641" w14:textId="597AF70B" w:rsidR="00017FD4" w:rsidRPr="00B4777E" w:rsidRDefault="00017FD4" w:rsidP="008D56AD">
      <w:pPr>
        <w:pStyle w:val="ListParagraph"/>
        <w:numPr>
          <w:ilvl w:val="0"/>
          <w:numId w:val="18"/>
        </w:numPr>
        <w:autoSpaceDE w:val="0"/>
        <w:autoSpaceDN w:val="0"/>
        <w:adjustRightInd w:val="0"/>
        <w:spacing w:before="0" w:beforeAutospacing="0" w:after="0" w:afterAutospacing="0"/>
        <w:jc w:val="left"/>
        <w:rPr>
          <w:rFonts w:ascii="Calibri" w:eastAsiaTheme="minorEastAsia" w:hAnsi="Calibri" w:cs="Calibri"/>
          <w:color w:val="auto"/>
          <w:lang w:val="en-GB" w:eastAsia="en-US"/>
        </w:rPr>
      </w:pPr>
      <w:proofErr w:type="spellStart"/>
      <w:r w:rsidRPr="00B4777E">
        <w:rPr>
          <w:rFonts w:ascii="Calibri" w:eastAsiaTheme="minorEastAsia" w:hAnsi="Calibri" w:cs="Calibri"/>
          <w:color w:val="auto"/>
          <w:lang w:val="en-GB" w:eastAsia="en-US"/>
        </w:rPr>
        <w:t>NielsenIQ</w:t>
      </w:r>
      <w:proofErr w:type="spellEnd"/>
      <w:r w:rsidRPr="00B4777E">
        <w:rPr>
          <w:rFonts w:ascii="Calibri" w:eastAsiaTheme="minorEastAsia" w:hAnsi="Calibri" w:cs="Calibri"/>
          <w:color w:val="auto"/>
          <w:lang w:val="en-GB" w:eastAsia="en-US"/>
        </w:rPr>
        <w:t>. (2020). </w:t>
      </w:r>
      <w:r w:rsidRPr="00B4777E">
        <w:rPr>
          <w:rFonts w:ascii="Calibri" w:eastAsiaTheme="minorEastAsia" w:hAnsi="Calibri" w:cs="Calibri"/>
          <w:i/>
          <w:color w:val="auto"/>
          <w:lang w:val="en-GB" w:eastAsia="en-US"/>
        </w:rPr>
        <w:t>5 reasons why a Marketing Mix Model is relevant today</w:t>
      </w:r>
      <w:r w:rsidRPr="00B4777E">
        <w:rPr>
          <w:rFonts w:ascii="Calibri" w:eastAsiaTheme="minorEastAsia" w:hAnsi="Calibri" w:cs="Calibri"/>
          <w:color w:val="auto"/>
          <w:lang w:val="en-GB" w:eastAsia="en-US"/>
        </w:rPr>
        <w:t>. Available at: </w:t>
      </w:r>
      <w:hyperlink r:id="rId22" w:history="1">
        <w:r w:rsidRPr="00B4777E">
          <w:rPr>
            <w:rFonts w:ascii="Calibri" w:eastAsiaTheme="minorEastAsia" w:hAnsi="Calibri" w:cs="Calibri"/>
            <w:color w:val="DCA10D"/>
            <w:u w:val="single" w:color="DCA10D"/>
            <w:lang w:val="en-GB" w:eastAsia="en-US"/>
          </w:rPr>
          <w:t>https://nielseniq.com/global/en/insights/commentary/2020/5-reasons-why-a-marketing-mix-model-is-relevant-today</w:t>
        </w:r>
      </w:hyperlink>
    </w:p>
    <w:p w14:paraId="20A70C50" w14:textId="71701870" w:rsidR="00017FD4" w:rsidRPr="00B4777E" w:rsidRDefault="00017FD4" w:rsidP="008D56AD">
      <w:pPr>
        <w:pStyle w:val="ListParagraph"/>
        <w:numPr>
          <w:ilvl w:val="0"/>
          <w:numId w:val="18"/>
        </w:numPr>
        <w:autoSpaceDE w:val="0"/>
        <w:autoSpaceDN w:val="0"/>
        <w:adjustRightInd w:val="0"/>
        <w:spacing w:before="0" w:beforeAutospacing="0" w:after="0" w:afterAutospacing="0"/>
        <w:jc w:val="left"/>
        <w:rPr>
          <w:rFonts w:ascii="Calibri" w:eastAsiaTheme="minorEastAsia" w:hAnsi="Calibri" w:cs="Calibri"/>
          <w:color w:val="auto"/>
          <w:lang w:val="en-GB" w:eastAsia="en-US"/>
        </w:rPr>
      </w:pPr>
      <w:proofErr w:type="spellStart"/>
      <w:r w:rsidRPr="00B4777E">
        <w:rPr>
          <w:rFonts w:ascii="Calibri" w:eastAsiaTheme="minorEastAsia" w:hAnsi="Calibri" w:cs="Calibri"/>
          <w:color w:val="auto"/>
          <w:lang w:val="en-GB" w:eastAsia="en-US"/>
        </w:rPr>
        <w:t>Supermetrics</w:t>
      </w:r>
      <w:proofErr w:type="spellEnd"/>
      <w:r w:rsidRPr="00B4777E">
        <w:rPr>
          <w:rFonts w:ascii="Calibri" w:eastAsiaTheme="minorEastAsia" w:hAnsi="Calibri" w:cs="Calibri"/>
          <w:color w:val="auto"/>
          <w:lang w:val="en-GB" w:eastAsia="en-US"/>
        </w:rPr>
        <w:t>. (2024). </w:t>
      </w:r>
      <w:r w:rsidRPr="00B4777E">
        <w:rPr>
          <w:rFonts w:ascii="Calibri" w:eastAsiaTheme="minorEastAsia" w:hAnsi="Calibri" w:cs="Calibri"/>
          <w:i/>
          <w:color w:val="auto"/>
          <w:lang w:val="en-GB" w:eastAsia="en-US"/>
        </w:rPr>
        <w:t xml:space="preserve">How Marketing Mix </w:t>
      </w:r>
      <w:proofErr w:type="spellStart"/>
      <w:r w:rsidRPr="00B4777E">
        <w:rPr>
          <w:rFonts w:ascii="Calibri" w:eastAsiaTheme="minorEastAsia" w:hAnsi="Calibri" w:cs="Calibri"/>
          <w:i/>
          <w:color w:val="auto"/>
          <w:lang w:val="en-GB" w:eastAsia="en-US"/>
        </w:rPr>
        <w:t>Modeling</w:t>
      </w:r>
      <w:proofErr w:type="spellEnd"/>
      <w:r w:rsidRPr="00B4777E">
        <w:rPr>
          <w:rFonts w:ascii="Calibri" w:eastAsiaTheme="minorEastAsia" w:hAnsi="Calibri" w:cs="Calibri"/>
          <w:i/>
          <w:color w:val="auto"/>
          <w:lang w:val="en-GB" w:eastAsia="en-US"/>
        </w:rPr>
        <w:t xml:space="preserve"> helps you optimize marketing ROI</w:t>
      </w:r>
      <w:r w:rsidRPr="00B4777E">
        <w:rPr>
          <w:rFonts w:ascii="Calibri" w:eastAsiaTheme="minorEastAsia" w:hAnsi="Calibri" w:cs="Calibri"/>
          <w:color w:val="auto"/>
          <w:lang w:val="en-GB" w:eastAsia="en-US"/>
        </w:rPr>
        <w:t>. Available at: </w:t>
      </w:r>
      <w:hyperlink r:id="rId23" w:history="1">
        <w:r w:rsidRPr="00B4777E">
          <w:rPr>
            <w:rFonts w:ascii="Calibri" w:eastAsiaTheme="minorEastAsia" w:hAnsi="Calibri" w:cs="Calibri"/>
            <w:color w:val="DCA10D"/>
            <w:u w:val="single" w:color="DCA10D"/>
            <w:lang w:val="en-GB" w:eastAsia="en-US"/>
          </w:rPr>
          <w:t>https://supermetrics.com/blog/marketing-mix-modeling</w:t>
        </w:r>
      </w:hyperlink>
    </w:p>
    <w:p w14:paraId="3F16D66E" w14:textId="0D8C5F78" w:rsidR="00EC27E8" w:rsidRDefault="00EC27E8" w:rsidP="00B4777E">
      <w:pPr>
        <w:spacing w:before="0" w:beforeAutospacing="0" w:after="0" w:afterAutospacing="0"/>
        <w:rPr>
          <w:rFonts w:ascii="Calibri" w:hAnsi="Calibri" w:cs="Calibri"/>
        </w:rPr>
      </w:pPr>
    </w:p>
    <w:p w14:paraId="570ADCBF" w14:textId="13ED03C7" w:rsidR="00DB0C46" w:rsidRDefault="00DB0C46" w:rsidP="00DB0C46">
      <w:pPr>
        <w:pStyle w:val="Heading1"/>
        <w:rPr>
          <w:rFonts w:ascii="Calibri" w:hAnsi="Calibri" w:cs="Calibri"/>
        </w:rPr>
      </w:pPr>
      <w:bookmarkStart w:id="36" w:name="_Toc199627885"/>
      <w:r w:rsidRPr="00DB0C46">
        <w:rPr>
          <w:rFonts w:ascii="Calibri" w:hAnsi="Calibri" w:cs="Calibri"/>
        </w:rPr>
        <w:t>Appendix</w:t>
      </w:r>
      <w:bookmarkEnd w:id="36"/>
    </w:p>
    <w:p w14:paraId="735C83F6" w14:textId="2D5D8389" w:rsidR="00DB0C46" w:rsidRPr="00B716E9" w:rsidRDefault="00B716E9" w:rsidP="00B275D0">
      <w:pPr>
        <w:tabs>
          <w:tab w:val="left" w:pos="5040"/>
        </w:tabs>
        <w:jc w:val="left"/>
        <w:rPr>
          <w:rFonts w:ascii="Calibri" w:hAnsi="Calibri" w:cs="Calibri"/>
        </w:rPr>
      </w:pPr>
      <w:r>
        <w:rPr>
          <w:rFonts w:ascii="Calibri" w:hAnsi="Calibri" w:cs="Calibri"/>
        </w:rPr>
        <w:t xml:space="preserve">Python Code link : </w:t>
      </w:r>
      <w:r w:rsidR="00B275D0" w:rsidRPr="00B275D0">
        <w:rPr>
          <w:rFonts w:ascii="Calibri" w:hAnsi="Calibri" w:cs="Calibri"/>
        </w:rPr>
        <w:t>https://colab.research.google.com/drive/1giZS54ubcNn6BJXQA37jPk-SkIO99Bsa?usp=sharing#scrollTo=XRHXipK8Jehl</w:t>
      </w:r>
    </w:p>
    <w:sectPr w:rsidR="00DB0C46" w:rsidRPr="00B71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78D"/>
    <w:multiLevelType w:val="hybridMultilevel"/>
    <w:tmpl w:val="76D42E2A"/>
    <w:lvl w:ilvl="0" w:tplc="08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544096"/>
    <w:multiLevelType w:val="multilevel"/>
    <w:tmpl w:val="FBEC29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7872C4"/>
    <w:multiLevelType w:val="hybridMultilevel"/>
    <w:tmpl w:val="488E0116"/>
    <w:lvl w:ilvl="0" w:tplc="3C945B5C">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855898"/>
    <w:multiLevelType w:val="hybridMultilevel"/>
    <w:tmpl w:val="193A4E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9E4320A"/>
    <w:multiLevelType w:val="multilevel"/>
    <w:tmpl w:val="BBA42C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BB9B0A2"/>
    <w:multiLevelType w:val="hybridMultilevel"/>
    <w:tmpl w:val="FFFFFFFF"/>
    <w:lvl w:ilvl="0" w:tplc="96B8B852">
      <w:start w:val="1"/>
      <w:numFmt w:val="bullet"/>
      <w:lvlText w:val=""/>
      <w:lvlJc w:val="left"/>
      <w:pPr>
        <w:ind w:left="720" w:hanging="360"/>
      </w:pPr>
      <w:rPr>
        <w:rFonts w:ascii="Symbol" w:hAnsi="Symbol" w:hint="default"/>
      </w:rPr>
    </w:lvl>
    <w:lvl w:ilvl="1" w:tplc="BB94A758">
      <w:start w:val="1"/>
      <w:numFmt w:val="bullet"/>
      <w:lvlText w:val="o"/>
      <w:lvlJc w:val="left"/>
      <w:pPr>
        <w:ind w:left="1440" w:hanging="360"/>
      </w:pPr>
      <w:rPr>
        <w:rFonts w:ascii="Courier New" w:hAnsi="Courier New" w:hint="default"/>
      </w:rPr>
    </w:lvl>
    <w:lvl w:ilvl="2" w:tplc="8514CE8A">
      <w:start w:val="1"/>
      <w:numFmt w:val="bullet"/>
      <w:lvlText w:val=""/>
      <w:lvlJc w:val="left"/>
      <w:pPr>
        <w:ind w:left="2160" w:hanging="360"/>
      </w:pPr>
      <w:rPr>
        <w:rFonts w:ascii="Wingdings" w:hAnsi="Wingdings" w:hint="default"/>
      </w:rPr>
    </w:lvl>
    <w:lvl w:ilvl="3" w:tplc="01F42DB2">
      <w:start w:val="1"/>
      <w:numFmt w:val="bullet"/>
      <w:lvlText w:val=""/>
      <w:lvlJc w:val="left"/>
      <w:pPr>
        <w:ind w:left="2880" w:hanging="360"/>
      </w:pPr>
      <w:rPr>
        <w:rFonts w:ascii="Symbol" w:hAnsi="Symbol" w:hint="default"/>
      </w:rPr>
    </w:lvl>
    <w:lvl w:ilvl="4" w:tplc="75721AF0">
      <w:start w:val="1"/>
      <w:numFmt w:val="bullet"/>
      <w:lvlText w:val="o"/>
      <w:lvlJc w:val="left"/>
      <w:pPr>
        <w:ind w:left="3600" w:hanging="360"/>
      </w:pPr>
      <w:rPr>
        <w:rFonts w:ascii="Courier New" w:hAnsi="Courier New" w:hint="default"/>
      </w:rPr>
    </w:lvl>
    <w:lvl w:ilvl="5" w:tplc="CEDC8598">
      <w:start w:val="1"/>
      <w:numFmt w:val="bullet"/>
      <w:lvlText w:val=""/>
      <w:lvlJc w:val="left"/>
      <w:pPr>
        <w:ind w:left="4320" w:hanging="360"/>
      </w:pPr>
      <w:rPr>
        <w:rFonts w:ascii="Wingdings" w:hAnsi="Wingdings" w:hint="default"/>
      </w:rPr>
    </w:lvl>
    <w:lvl w:ilvl="6" w:tplc="AD424712">
      <w:start w:val="1"/>
      <w:numFmt w:val="bullet"/>
      <w:lvlText w:val=""/>
      <w:lvlJc w:val="left"/>
      <w:pPr>
        <w:ind w:left="5040" w:hanging="360"/>
      </w:pPr>
      <w:rPr>
        <w:rFonts w:ascii="Symbol" w:hAnsi="Symbol" w:hint="default"/>
      </w:rPr>
    </w:lvl>
    <w:lvl w:ilvl="7" w:tplc="CAE8A27C">
      <w:start w:val="1"/>
      <w:numFmt w:val="bullet"/>
      <w:lvlText w:val="o"/>
      <w:lvlJc w:val="left"/>
      <w:pPr>
        <w:ind w:left="5760" w:hanging="360"/>
      </w:pPr>
      <w:rPr>
        <w:rFonts w:ascii="Courier New" w:hAnsi="Courier New" w:hint="default"/>
      </w:rPr>
    </w:lvl>
    <w:lvl w:ilvl="8" w:tplc="D6C497A2">
      <w:start w:val="1"/>
      <w:numFmt w:val="bullet"/>
      <w:lvlText w:val=""/>
      <w:lvlJc w:val="left"/>
      <w:pPr>
        <w:ind w:left="6480" w:hanging="360"/>
      </w:pPr>
      <w:rPr>
        <w:rFonts w:ascii="Wingdings" w:hAnsi="Wingdings" w:hint="default"/>
      </w:rPr>
    </w:lvl>
  </w:abstractNum>
  <w:abstractNum w:abstractNumId="6" w15:restartNumberingAfterBreak="0">
    <w:nsid w:val="0C7F0F85"/>
    <w:multiLevelType w:val="hybridMultilevel"/>
    <w:tmpl w:val="223E1770"/>
    <w:lvl w:ilvl="0" w:tplc="08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E101C59"/>
    <w:multiLevelType w:val="hybridMultilevel"/>
    <w:tmpl w:val="802A6B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F0012F7"/>
    <w:multiLevelType w:val="hybridMultilevel"/>
    <w:tmpl w:val="89DE69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402D8EF"/>
    <w:multiLevelType w:val="hybridMultilevel"/>
    <w:tmpl w:val="FFFFFFFF"/>
    <w:lvl w:ilvl="0" w:tplc="94DC5E7E">
      <w:start w:val="1"/>
      <w:numFmt w:val="bullet"/>
      <w:lvlText w:val=""/>
      <w:lvlJc w:val="left"/>
      <w:pPr>
        <w:ind w:left="720" w:hanging="360"/>
      </w:pPr>
      <w:rPr>
        <w:rFonts w:ascii="Symbol" w:hAnsi="Symbol" w:hint="default"/>
      </w:rPr>
    </w:lvl>
    <w:lvl w:ilvl="1" w:tplc="843C794C">
      <w:start w:val="1"/>
      <w:numFmt w:val="bullet"/>
      <w:lvlText w:val="o"/>
      <w:lvlJc w:val="left"/>
      <w:pPr>
        <w:ind w:left="1440" w:hanging="360"/>
      </w:pPr>
      <w:rPr>
        <w:rFonts w:ascii="Courier New" w:hAnsi="Courier New" w:hint="default"/>
      </w:rPr>
    </w:lvl>
    <w:lvl w:ilvl="2" w:tplc="CF5EF352">
      <w:start w:val="1"/>
      <w:numFmt w:val="bullet"/>
      <w:lvlText w:val=""/>
      <w:lvlJc w:val="left"/>
      <w:pPr>
        <w:ind w:left="2160" w:hanging="360"/>
      </w:pPr>
      <w:rPr>
        <w:rFonts w:ascii="Wingdings" w:hAnsi="Wingdings" w:hint="default"/>
      </w:rPr>
    </w:lvl>
    <w:lvl w:ilvl="3" w:tplc="502C10E4">
      <w:start w:val="1"/>
      <w:numFmt w:val="bullet"/>
      <w:lvlText w:val=""/>
      <w:lvlJc w:val="left"/>
      <w:pPr>
        <w:ind w:left="2880" w:hanging="360"/>
      </w:pPr>
      <w:rPr>
        <w:rFonts w:ascii="Symbol" w:hAnsi="Symbol" w:hint="default"/>
      </w:rPr>
    </w:lvl>
    <w:lvl w:ilvl="4" w:tplc="3CD66FB4">
      <w:start w:val="1"/>
      <w:numFmt w:val="bullet"/>
      <w:lvlText w:val="o"/>
      <w:lvlJc w:val="left"/>
      <w:pPr>
        <w:ind w:left="3600" w:hanging="360"/>
      </w:pPr>
      <w:rPr>
        <w:rFonts w:ascii="Courier New" w:hAnsi="Courier New" w:hint="default"/>
      </w:rPr>
    </w:lvl>
    <w:lvl w:ilvl="5" w:tplc="BC6022F2">
      <w:start w:val="1"/>
      <w:numFmt w:val="bullet"/>
      <w:lvlText w:val=""/>
      <w:lvlJc w:val="left"/>
      <w:pPr>
        <w:ind w:left="4320" w:hanging="360"/>
      </w:pPr>
      <w:rPr>
        <w:rFonts w:ascii="Wingdings" w:hAnsi="Wingdings" w:hint="default"/>
      </w:rPr>
    </w:lvl>
    <w:lvl w:ilvl="6" w:tplc="094CF734">
      <w:start w:val="1"/>
      <w:numFmt w:val="bullet"/>
      <w:lvlText w:val=""/>
      <w:lvlJc w:val="left"/>
      <w:pPr>
        <w:ind w:left="5040" w:hanging="360"/>
      </w:pPr>
      <w:rPr>
        <w:rFonts w:ascii="Symbol" w:hAnsi="Symbol" w:hint="default"/>
      </w:rPr>
    </w:lvl>
    <w:lvl w:ilvl="7" w:tplc="4DA88972">
      <w:start w:val="1"/>
      <w:numFmt w:val="bullet"/>
      <w:lvlText w:val="o"/>
      <w:lvlJc w:val="left"/>
      <w:pPr>
        <w:ind w:left="5760" w:hanging="360"/>
      </w:pPr>
      <w:rPr>
        <w:rFonts w:ascii="Courier New" w:hAnsi="Courier New" w:hint="default"/>
      </w:rPr>
    </w:lvl>
    <w:lvl w:ilvl="8" w:tplc="73282B46">
      <w:start w:val="1"/>
      <w:numFmt w:val="bullet"/>
      <w:lvlText w:val=""/>
      <w:lvlJc w:val="left"/>
      <w:pPr>
        <w:ind w:left="6480" w:hanging="360"/>
      </w:pPr>
      <w:rPr>
        <w:rFonts w:ascii="Wingdings" w:hAnsi="Wingdings" w:hint="default"/>
      </w:rPr>
    </w:lvl>
  </w:abstractNum>
  <w:abstractNum w:abstractNumId="10" w15:restartNumberingAfterBreak="0">
    <w:nsid w:val="183E2514"/>
    <w:multiLevelType w:val="multilevel"/>
    <w:tmpl w:val="561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FDEFE"/>
    <w:multiLevelType w:val="hybridMultilevel"/>
    <w:tmpl w:val="FFFFFFFF"/>
    <w:lvl w:ilvl="0" w:tplc="8D16EBE0">
      <w:start w:val="1"/>
      <w:numFmt w:val="bullet"/>
      <w:lvlText w:val=""/>
      <w:lvlJc w:val="left"/>
      <w:pPr>
        <w:ind w:left="720" w:hanging="360"/>
      </w:pPr>
      <w:rPr>
        <w:rFonts w:ascii="Symbol" w:hAnsi="Symbol" w:hint="default"/>
      </w:rPr>
    </w:lvl>
    <w:lvl w:ilvl="1" w:tplc="8D0ED056">
      <w:start w:val="1"/>
      <w:numFmt w:val="bullet"/>
      <w:lvlText w:val="o"/>
      <w:lvlJc w:val="left"/>
      <w:pPr>
        <w:ind w:left="1440" w:hanging="360"/>
      </w:pPr>
      <w:rPr>
        <w:rFonts w:ascii="Courier New" w:hAnsi="Courier New" w:hint="default"/>
      </w:rPr>
    </w:lvl>
    <w:lvl w:ilvl="2" w:tplc="F99A4494">
      <w:start w:val="1"/>
      <w:numFmt w:val="bullet"/>
      <w:lvlText w:val=""/>
      <w:lvlJc w:val="left"/>
      <w:pPr>
        <w:ind w:left="2160" w:hanging="360"/>
      </w:pPr>
      <w:rPr>
        <w:rFonts w:ascii="Wingdings" w:hAnsi="Wingdings" w:hint="default"/>
      </w:rPr>
    </w:lvl>
    <w:lvl w:ilvl="3" w:tplc="44AC084A">
      <w:start w:val="1"/>
      <w:numFmt w:val="bullet"/>
      <w:lvlText w:val=""/>
      <w:lvlJc w:val="left"/>
      <w:pPr>
        <w:ind w:left="2880" w:hanging="360"/>
      </w:pPr>
      <w:rPr>
        <w:rFonts w:ascii="Symbol" w:hAnsi="Symbol" w:hint="default"/>
      </w:rPr>
    </w:lvl>
    <w:lvl w:ilvl="4" w:tplc="72E05D5E">
      <w:start w:val="1"/>
      <w:numFmt w:val="bullet"/>
      <w:lvlText w:val="o"/>
      <w:lvlJc w:val="left"/>
      <w:pPr>
        <w:ind w:left="3600" w:hanging="360"/>
      </w:pPr>
      <w:rPr>
        <w:rFonts w:ascii="Courier New" w:hAnsi="Courier New" w:hint="default"/>
      </w:rPr>
    </w:lvl>
    <w:lvl w:ilvl="5" w:tplc="51E652CC">
      <w:start w:val="1"/>
      <w:numFmt w:val="bullet"/>
      <w:lvlText w:val=""/>
      <w:lvlJc w:val="left"/>
      <w:pPr>
        <w:ind w:left="4320" w:hanging="360"/>
      </w:pPr>
      <w:rPr>
        <w:rFonts w:ascii="Wingdings" w:hAnsi="Wingdings" w:hint="default"/>
      </w:rPr>
    </w:lvl>
    <w:lvl w:ilvl="6" w:tplc="C7C68F44">
      <w:start w:val="1"/>
      <w:numFmt w:val="bullet"/>
      <w:lvlText w:val=""/>
      <w:lvlJc w:val="left"/>
      <w:pPr>
        <w:ind w:left="5040" w:hanging="360"/>
      </w:pPr>
      <w:rPr>
        <w:rFonts w:ascii="Symbol" w:hAnsi="Symbol" w:hint="default"/>
      </w:rPr>
    </w:lvl>
    <w:lvl w:ilvl="7" w:tplc="A4EA1EDA">
      <w:start w:val="1"/>
      <w:numFmt w:val="bullet"/>
      <w:lvlText w:val="o"/>
      <w:lvlJc w:val="left"/>
      <w:pPr>
        <w:ind w:left="5760" w:hanging="360"/>
      </w:pPr>
      <w:rPr>
        <w:rFonts w:ascii="Courier New" w:hAnsi="Courier New" w:hint="default"/>
      </w:rPr>
    </w:lvl>
    <w:lvl w:ilvl="8" w:tplc="1D361F94">
      <w:start w:val="1"/>
      <w:numFmt w:val="bullet"/>
      <w:lvlText w:val=""/>
      <w:lvlJc w:val="left"/>
      <w:pPr>
        <w:ind w:left="6480" w:hanging="360"/>
      </w:pPr>
      <w:rPr>
        <w:rFonts w:ascii="Wingdings" w:hAnsi="Wingdings" w:hint="default"/>
      </w:rPr>
    </w:lvl>
  </w:abstractNum>
  <w:abstractNum w:abstractNumId="12" w15:restartNumberingAfterBreak="0">
    <w:nsid w:val="1C4F27BB"/>
    <w:multiLevelType w:val="multilevel"/>
    <w:tmpl w:val="B64C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D7866"/>
    <w:multiLevelType w:val="hybridMultilevel"/>
    <w:tmpl w:val="7CEE3D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30DF7A6"/>
    <w:multiLevelType w:val="hybridMultilevel"/>
    <w:tmpl w:val="FFFFFFFF"/>
    <w:lvl w:ilvl="0" w:tplc="A1523260">
      <w:start w:val="1"/>
      <w:numFmt w:val="bullet"/>
      <w:lvlText w:val=""/>
      <w:lvlJc w:val="left"/>
      <w:pPr>
        <w:ind w:left="720" w:hanging="360"/>
      </w:pPr>
      <w:rPr>
        <w:rFonts w:ascii="Symbol" w:hAnsi="Symbol" w:hint="default"/>
      </w:rPr>
    </w:lvl>
    <w:lvl w:ilvl="1" w:tplc="1EB43310">
      <w:start w:val="1"/>
      <w:numFmt w:val="bullet"/>
      <w:lvlText w:val="o"/>
      <w:lvlJc w:val="left"/>
      <w:pPr>
        <w:ind w:left="1440" w:hanging="360"/>
      </w:pPr>
      <w:rPr>
        <w:rFonts w:ascii="Courier New" w:hAnsi="Courier New" w:hint="default"/>
      </w:rPr>
    </w:lvl>
    <w:lvl w:ilvl="2" w:tplc="55AAF6CC">
      <w:start w:val="1"/>
      <w:numFmt w:val="bullet"/>
      <w:lvlText w:val=""/>
      <w:lvlJc w:val="left"/>
      <w:pPr>
        <w:ind w:left="2160" w:hanging="360"/>
      </w:pPr>
      <w:rPr>
        <w:rFonts w:ascii="Wingdings" w:hAnsi="Wingdings" w:hint="default"/>
      </w:rPr>
    </w:lvl>
    <w:lvl w:ilvl="3" w:tplc="A32EC602">
      <w:start w:val="1"/>
      <w:numFmt w:val="bullet"/>
      <w:lvlText w:val=""/>
      <w:lvlJc w:val="left"/>
      <w:pPr>
        <w:ind w:left="2880" w:hanging="360"/>
      </w:pPr>
      <w:rPr>
        <w:rFonts w:ascii="Symbol" w:hAnsi="Symbol" w:hint="default"/>
      </w:rPr>
    </w:lvl>
    <w:lvl w:ilvl="4" w:tplc="C57A5AA0">
      <w:start w:val="1"/>
      <w:numFmt w:val="bullet"/>
      <w:lvlText w:val="o"/>
      <w:lvlJc w:val="left"/>
      <w:pPr>
        <w:ind w:left="3600" w:hanging="360"/>
      </w:pPr>
      <w:rPr>
        <w:rFonts w:ascii="Courier New" w:hAnsi="Courier New" w:hint="default"/>
      </w:rPr>
    </w:lvl>
    <w:lvl w:ilvl="5" w:tplc="FFE6B1A6">
      <w:start w:val="1"/>
      <w:numFmt w:val="bullet"/>
      <w:lvlText w:val=""/>
      <w:lvlJc w:val="left"/>
      <w:pPr>
        <w:ind w:left="4320" w:hanging="360"/>
      </w:pPr>
      <w:rPr>
        <w:rFonts w:ascii="Wingdings" w:hAnsi="Wingdings" w:hint="default"/>
      </w:rPr>
    </w:lvl>
    <w:lvl w:ilvl="6" w:tplc="D49C012A">
      <w:start w:val="1"/>
      <w:numFmt w:val="bullet"/>
      <w:lvlText w:val=""/>
      <w:lvlJc w:val="left"/>
      <w:pPr>
        <w:ind w:left="5040" w:hanging="360"/>
      </w:pPr>
      <w:rPr>
        <w:rFonts w:ascii="Symbol" w:hAnsi="Symbol" w:hint="default"/>
      </w:rPr>
    </w:lvl>
    <w:lvl w:ilvl="7" w:tplc="0F429FBC">
      <w:start w:val="1"/>
      <w:numFmt w:val="bullet"/>
      <w:lvlText w:val="o"/>
      <w:lvlJc w:val="left"/>
      <w:pPr>
        <w:ind w:left="5760" w:hanging="360"/>
      </w:pPr>
      <w:rPr>
        <w:rFonts w:ascii="Courier New" w:hAnsi="Courier New" w:hint="default"/>
      </w:rPr>
    </w:lvl>
    <w:lvl w:ilvl="8" w:tplc="6D6403EE">
      <w:start w:val="1"/>
      <w:numFmt w:val="bullet"/>
      <w:lvlText w:val=""/>
      <w:lvlJc w:val="left"/>
      <w:pPr>
        <w:ind w:left="6480" w:hanging="360"/>
      </w:pPr>
      <w:rPr>
        <w:rFonts w:ascii="Wingdings" w:hAnsi="Wingdings" w:hint="default"/>
      </w:rPr>
    </w:lvl>
  </w:abstractNum>
  <w:abstractNum w:abstractNumId="15" w15:restartNumberingAfterBreak="0">
    <w:nsid w:val="329B2FFD"/>
    <w:multiLevelType w:val="multilevel"/>
    <w:tmpl w:val="7902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A2DE7"/>
    <w:multiLevelType w:val="hybridMultilevel"/>
    <w:tmpl w:val="B8E48C8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7A9622C"/>
    <w:multiLevelType w:val="hybridMultilevel"/>
    <w:tmpl w:val="FFFFFFFF"/>
    <w:lvl w:ilvl="0" w:tplc="40D0C09A">
      <w:start w:val="1"/>
      <w:numFmt w:val="bullet"/>
      <w:lvlText w:val=""/>
      <w:lvlJc w:val="left"/>
      <w:pPr>
        <w:ind w:left="720" w:hanging="360"/>
      </w:pPr>
      <w:rPr>
        <w:rFonts w:ascii="Symbol" w:hAnsi="Symbol" w:hint="default"/>
      </w:rPr>
    </w:lvl>
    <w:lvl w:ilvl="1" w:tplc="44027960">
      <w:start w:val="1"/>
      <w:numFmt w:val="bullet"/>
      <w:lvlText w:val="o"/>
      <w:lvlJc w:val="left"/>
      <w:pPr>
        <w:ind w:left="1440" w:hanging="360"/>
      </w:pPr>
      <w:rPr>
        <w:rFonts w:ascii="Courier New" w:hAnsi="Courier New" w:hint="default"/>
      </w:rPr>
    </w:lvl>
    <w:lvl w:ilvl="2" w:tplc="E0F2244C">
      <w:start w:val="1"/>
      <w:numFmt w:val="bullet"/>
      <w:lvlText w:val=""/>
      <w:lvlJc w:val="left"/>
      <w:pPr>
        <w:ind w:left="2160" w:hanging="360"/>
      </w:pPr>
      <w:rPr>
        <w:rFonts w:ascii="Wingdings" w:hAnsi="Wingdings" w:hint="default"/>
      </w:rPr>
    </w:lvl>
    <w:lvl w:ilvl="3" w:tplc="E6FAB2B4">
      <w:start w:val="1"/>
      <w:numFmt w:val="bullet"/>
      <w:lvlText w:val=""/>
      <w:lvlJc w:val="left"/>
      <w:pPr>
        <w:ind w:left="2880" w:hanging="360"/>
      </w:pPr>
      <w:rPr>
        <w:rFonts w:ascii="Symbol" w:hAnsi="Symbol" w:hint="default"/>
      </w:rPr>
    </w:lvl>
    <w:lvl w:ilvl="4" w:tplc="1C703FAC">
      <w:start w:val="1"/>
      <w:numFmt w:val="bullet"/>
      <w:lvlText w:val="o"/>
      <w:lvlJc w:val="left"/>
      <w:pPr>
        <w:ind w:left="3600" w:hanging="360"/>
      </w:pPr>
      <w:rPr>
        <w:rFonts w:ascii="Courier New" w:hAnsi="Courier New" w:hint="default"/>
      </w:rPr>
    </w:lvl>
    <w:lvl w:ilvl="5" w:tplc="33245D76">
      <w:start w:val="1"/>
      <w:numFmt w:val="bullet"/>
      <w:lvlText w:val=""/>
      <w:lvlJc w:val="left"/>
      <w:pPr>
        <w:ind w:left="4320" w:hanging="360"/>
      </w:pPr>
      <w:rPr>
        <w:rFonts w:ascii="Wingdings" w:hAnsi="Wingdings" w:hint="default"/>
      </w:rPr>
    </w:lvl>
    <w:lvl w:ilvl="6" w:tplc="D50A771E">
      <w:start w:val="1"/>
      <w:numFmt w:val="bullet"/>
      <w:lvlText w:val=""/>
      <w:lvlJc w:val="left"/>
      <w:pPr>
        <w:ind w:left="5040" w:hanging="360"/>
      </w:pPr>
      <w:rPr>
        <w:rFonts w:ascii="Symbol" w:hAnsi="Symbol" w:hint="default"/>
      </w:rPr>
    </w:lvl>
    <w:lvl w:ilvl="7" w:tplc="4F48FF36">
      <w:start w:val="1"/>
      <w:numFmt w:val="bullet"/>
      <w:lvlText w:val="o"/>
      <w:lvlJc w:val="left"/>
      <w:pPr>
        <w:ind w:left="5760" w:hanging="360"/>
      </w:pPr>
      <w:rPr>
        <w:rFonts w:ascii="Courier New" w:hAnsi="Courier New" w:hint="default"/>
      </w:rPr>
    </w:lvl>
    <w:lvl w:ilvl="8" w:tplc="83A6FE6C">
      <w:start w:val="1"/>
      <w:numFmt w:val="bullet"/>
      <w:lvlText w:val=""/>
      <w:lvlJc w:val="left"/>
      <w:pPr>
        <w:ind w:left="6480" w:hanging="360"/>
      </w:pPr>
      <w:rPr>
        <w:rFonts w:ascii="Wingdings" w:hAnsi="Wingdings" w:hint="default"/>
      </w:rPr>
    </w:lvl>
  </w:abstractNum>
  <w:abstractNum w:abstractNumId="18" w15:restartNumberingAfterBreak="0">
    <w:nsid w:val="3AF33F31"/>
    <w:multiLevelType w:val="hybridMultilevel"/>
    <w:tmpl w:val="FFFFFFFF"/>
    <w:lvl w:ilvl="0" w:tplc="934E8436">
      <w:start w:val="1"/>
      <w:numFmt w:val="bullet"/>
      <w:lvlText w:val=""/>
      <w:lvlJc w:val="left"/>
      <w:pPr>
        <w:ind w:left="720" w:hanging="360"/>
      </w:pPr>
      <w:rPr>
        <w:rFonts w:ascii="Symbol" w:hAnsi="Symbol" w:hint="default"/>
      </w:rPr>
    </w:lvl>
    <w:lvl w:ilvl="1" w:tplc="8AF45CC0">
      <w:start w:val="1"/>
      <w:numFmt w:val="bullet"/>
      <w:lvlText w:val="o"/>
      <w:lvlJc w:val="left"/>
      <w:pPr>
        <w:ind w:left="1440" w:hanging="360"/>
      </w:pPr>
      <w:rPr>
        <w:rFonts w:ascii="Courier New" w:hAnsi="Courier New" w:hint="default"/>
      </w:rPr>
    </w:lvl>
    <w:lvl w:ilvl="2" w:tplc="9990CDE2">
      <w:start w:val="1"/>
      <w:numFmt w:val="bullet"/>
      <w:lvlText w:val=""/>
      <w:lvlJc w:val="left"/>
      <w:pPr>
        <w:ind w:left="2160" w:hanging="360"/>
      </w:pPr>
      <w:rPr>
        <w:rFonts w:ascii="Wingdings" w:hAnsi="Wingdings" w:hint="default"/>
      </w:rPr>
    </w:lvl>
    <w:lvl w:ilvl="3" w:tplc="FFDAF44A">
      <w:start w:val="1"/>
      <w:numFmt w:val="bullet"/>
      <w:lvlText w:val=""/>
      <w:lvlJc w:val="left"/>
      <w:pPr>
        <w:ind w:left="2880" w:hanging="360"/>
      </w:pPr>
      <w:rPr>
        <w:rFonts w:ascii="Symbol" w:hAnsi="Symbol" w:hint="default"/>
      </w:rPr>
    </w:lvl>
    <w:lvl w:ilvl="4" w:tplc="76400920">
      <w:start w:val="1"/>
      <w:numFmt w:val="bullet"/>
      <w:lvlText w:val="o"/>
      <w:lvlJc w:val="left"/>
      <w:pPr>
        <w:ind w:left="3600" w:hanging="360"/>
      </w:pPr>
      <w:rPr>
        <w:rFonts w:ascii="Courier New" w:hAnsi="Courier New" w:hint="default"/>
      </w:rPr>
    </w:lvl>
    <w:lvl w:ilvl="5" w:tplc="7E62F792">
      <w:start w:val="1"/>
      <w:numFmt w:val="bullet"/>
      <w:lvlText w:val=""/>
      <w:lvlJc w:val="left"/>
      <w:pPr>
        <w:ind w:left="4320" w:hanging="360"/>
      </w:pPr>
      <w:rPr>
        <w:rFonts w:ascii="Wingdings" w:hAnsi="Wingdings" w:hint="default"/>
      </w:rPr>
    </w:lvl>
    <w:lvl w:ilvl="6" w:tplc="3524155A">
      <w:start w:val="1"/>
      <w:numFmt w:val="bullet"/>
      <w:lvlText w:val=""/>
      <w:lvlJc w:val="left"/>
      <w:pPr>
        <w:ind w:left="5040" w:hanging="360"/>
      </w:pPr>
      <w:rPr>
        <w:rFonts w:ascii="Symbol" w:hAnsi="Symbol" w:hint="default"/>
      </w:rPr>
    </w:lvl>
    <w:lvl w:ilvl="7" w:tplc="84DEA28C">
      <w:start w:val="1"/>
      <w:numFmt w:val="bullet"/>
      <w:lvlText w:val="o"/>
      <w:lvlJc w:val="left"/>
      <w:pPr>
        <w:ind w:left="5760" w:hanging="360"/>
      </w:pPr>
      <w:rPr>
        <w:rFonts w:ascii="Courier New" w:hAnsi="Courier New" w:hint="default"/>
      </w:rPr>
    </w:lvl>
    <w:lvl w:ilvl="8" w:tplc="5F0A8ED8">
      <w:start w:val="1"/>
      <w:numFmt w:val="bullet"/>
      <w:lvlText w:val=""/>
      <w:lvlJc w:val="left"/>
      <w:pPr>
        <w:ind w:left="6480" w:hanging="360"/>
      </w:pPr>
      <w:rPr>
        <w:rFonts w:ascii="Wingdings" w:hAnsi="Wingdings" w:hint="default"/>
      </w:rPr>
    </w:lvl>
  </w:abstractNum>
  <w:abstractNum w:abstractNumId="19" w15:restartNumberingAfterBreak="0">
    <w:nsid w:val="3EC549C1"/>
    <w:multiLevelType w:val="multilevel"/>
    <w:tmpl w:val="4EFEED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84668A0"/>
    <w:multiLevelType w:val="hybridMultilevel"/>
    <w:tmpl w:val="1DEC2BBA"/>
    <w:lvl w:ilvl="0" w:tplc="08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AE57FEB"/>
    <w:multiLevelType w:val="hybridMultilevel"/>
    <w:tmpl w:val="6420B7B2"/>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006162"/>
    <w:multiLevelType w:val="multilevel"/>
    <w:tmpl w:val="7E8AD9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07B32F7"/>
    <w:multiLevelType w:val="multilevel"/>
    <w:tmpl w:val="E36E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11802"/>
    <w:multiLevelType w:val="multilevel"/>
    <w:tmpl w:val="604CC6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A9E33BC"/>
    <w:multiLevelType w:val="hybridMultilevel"/>
    <w:tmpl w:val="F1BEA3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B56A85B"/>
    <w:multiLevelType w:val="hybridMultilevel"/>
    <w:tmpl w:val="FFFFFFFF"/>
    <w:lvl w:ilvl="0" w:tplc="470AAF7C">
      <w:start w:val="1"/>
      <w:numFmt w:val="bullet"/>
      <w:lvlText w:val=""/>
      <w:lvlJc w:val="left"/>
      <w:pPr>
        <w:ind w:left="720" w:hanging="360"/>
      </w:pPr>
      <w:rPr>
        <w:rFonts w:ascii="Symbol" w:hAnsi="Symbol" w:hint="default"/>
      </w:rPr>
    </w:lvl>
    <w:lvl w:ilvl="1" w:tplc="BE020D32">
      <w:start w:val="1"/>
      <w:numFmt w:val="bullet"/>
      <w:lvlText w:val="o"/>
      <w:lvlJc w:val="left"/>
      <w:pPr>
        <w:ind w:left="1440" w:hanging="360"/>
      </w:pPr>
      <w:rPr>
        <w:rFonts w:ascii="Courier New" w:hAnsi="Courier New" w:hint="default"/>
      </w:rPr>
    </w:lvl>
    <w:lvl w:ilvl="2" w:tplc="8DB00642">
      <w:start w:val="1"/>
      <w:numFmt w:val="bullet"/>
      <w:lvlText w:val=""/>
      <w:lvlJc w:val="left"/>
      <w:pPr>
        <w:ind w:left="2160" w:hanging="360"/>
      </w:pPr>
      <w:rPr>
        <w:rFonts w:ascii="Wingdings" w:hAnsi="Wingdings" w:hint="default"/>
      </w:rPr>
    </w:lvl>
    <w:lvl w:ilvl="3" w:tplc="94086246">
      <w:start w:val="1"/>
      <w:numFmt w:val="bullet"/>
      <w:lvlText w:val=""/>
      <w:lvlJc w:val="left"/>
      <w:pPr>
        <w:ind w:left="2880" w:hanging="360"/>
      </w:pPr>
      <w:rPr>
        <w:rFonts w:ascii="Symbol" w:hAnsi="Symbol" w:hint="default"/>
      </w:rPr>
    </w:lvl>
    <w:lvl w:ilvl="4" w:tplc="76D07E08">
      <w:start w:val="1"/>
      <w:numFmt w:val="bullet"/>
      <w:lvlText w:val="o"/>
      <w:lvlJc w:val="left"/>
      <w:pPr>
        <w:ind w:left="3600" w:hanging="360"/>
      </w:pPr>
      <w:rPr>
        <w:rFonts w:ascii="Courier New" w:hAnsi="Courier New" w:hint="default"/>
      </w:rPr>
    </w:lvl>
    <w:lvl w:ilvl="5" w:tplc="62D60E0E">
      <w:start w:val="1"/>
      <w:numFmt w:val="bullet"/>
      <w:lvlText w:val=""/>
      <w:lvlJc w:val="left"/>
      <w:pPr>
        <w:ind w:left="4320" w:hanging="360"/>
      </w:pPr>
      <w:rPr>
        <w:rFonts w:ascii="Wingdings" w:hAnsi="Wingdings" w:hint="default"/>
      </w:rPr>
    </w:lvl>
    <w:lvl w:ilvl="6" w:tplc="9DFA2374">
      <w:start w:val="1"/>
      <w:numFmt w:val="bullet"/>
      <w:lvlText w:val=""/>
      <w:lvlJc w:val="left"/>
      <w:pPr>
        <w:ind w:left="5040" w:hanging="360"/>
      </w:pPr>
      <w:rPr>
        <w:rFonts w:ascii="Symbol" w:hAnsi="Symbol" w:hint="default"/>
      </w:rPr>
    </w:lvl>
    <w:lvl w:ilvl="7" w:tplc="9D0657D0">
      <w:start w:val="1"/>
      <w:numFmt w:val="bullet"/>
      <w:lvlText w:val="o"/>
      <w:lvlJc w:val="left"/>
      <w:pPr>
        <w:ind w:left="5760" w:hanging="360"/>
      </w:pPr>
      <w:rPr>
        <w:rFonts w:ascii="Courier New" w:hAnsi="Courier New" w:hint="default"/>
      </w:rPr>
    </w:lvl>
    <w:lvl w:ilvl="8" w:tplc="63981F42">
      <w:start w:val="1"/>
      <w:numFmt w:val="bullet"/>
      <w:lvlText w:val=""/>
      <w:lvlJc w:val="left"/>
      <w:pPr>
        <w:ind w:left="6480" w:hanging="360"/>
      </w:pPr>
      <w:rPr>
        <w:rFonts w:ascii="Wingdings" w:hAnsi="Wingdings" w:hint="default"/>
      </w:rPr>
    </w:lvl>
  </w:abstractNum>
  <w:abstractNum w:abstractNumId="27" w15:restartNumberingAfterBreak="0">
    <w:nsid w:val="5D8D29E7"/>
    <w:multiLevelType w:val="hybridMultilevel"/>
    <w:tmpl w:val="70BC3A10"/>
    <w:lvl w:ilvl="0" w:tplc="08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DEE3730"/>
    <w:multiLevelType w:val="hybridMultilevel"/>
    <w:tmpl w:val="C1D45674"/>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74727F"/>
    <w:multiLevelType w:val="hybridMultilevel"/>
    <w:tmpl w:val="8A6E213E"/>
    <w:lvl w:ilvl="0" w:tplc="08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70BE966"/>
    <w:multiLevelType w:val="hybridMultilevel"/>
    <w:tmpl w:val="FFFFFFFF"/>
    <w:lvl w:ilvl="0" w:tplc="7E982858">
      <w:start w:val="1"/>
      <w:numFmt w:val="bullet"/>
      <w:lvlText w:val=""/>
      <w:lvlJc w:val="left"/>
      <w:pPr>
        <w:ind w:left="720" w:hanging="360"/>
      </w:pPr>
      <w:rPr>
        <w:rFonts w:ascii="Symbol" w:hAnsi="Symbol" w:hint="default"/>
      </w:rPr>
    </w:lvl>
    <w:lvl w:ilvl="1" w:tplc="FAAC2D3E">
      <w:start w:val="1"/>
      <w:numFmt w:val="bullet"/>
      <w:lvlText w:val="o"/>
      <w:lvlJc w:val="left"/>
      <w:pPr>
        <w:ind w:left="1440" w:hanging="360"/>
      </w:pPr>
      <w:rPr>
        <w:rFonts w:ascii="Courier New" w:hAnsi="Courier New" w:hint="default"/>
      </w:rPr>
    </w:lvl>
    <w:lvl w:ilvl="2" w:tplc="1926252C">
      <w:start w:val="1"/>
      <w:numFmt w:val="bullet"/>
      <w:lvlText w:val=""/>
      <w:lvlJc w:val="left"/>
      <w:pPr>
        <w:ind w:left="2160" w:hanging="360"/>
      </w:pPr>
      <w:rPr>
        <w:rFonts w:ascii="Wingdings" w:hAnsi="Wingdings" w:hint="default"/>
      </w:rPr>
    </w:lvl>
    <w:lvl w:ilvl="3" w:tplc="701C803A">
      <w:start w:val="1"/>
      <w:numFmt w:val="bullet"/>
      <w:lvlText w:val=""/>
      <w:lvlJc w:val="left"/>
      <w:pPr>
        <w:ind w:left="2880" w:hanging="360"/>
      </w:pPr>
      <w:rPr>
        <w:rFonts w:ascii="Symbol" w:hAnsi="Symbol" w:hint="default"/>
      </w:rPr>
    </w:lvl>
    <w:lvl w:ilvl="4" w:tplc="D2DA9C34">
      <w:start w:val="1"/>
      <w:numFmt w:val="bullet"/>
      <w:lvlText w:val="o"/>
      <w:lvlJc w:val="left"/>
      <w:pPr>
        <w:ind w:left="3600" w:hanging="360"/>
      </w:pPr>
      <w:rPr>
        <w:rFonts w:ascii="Courier New" w:hAnsi="Courier New" w:hint="default"/>
      </w:rPr>
    </w:lvl>
    <w:lvl w:ilvl="5" w:tplc="077A38D6">
      <w:start w:val="1"/>
      <w:numFmt w:val="bullet"/>
      <w:lvlText w:val=""/>
      <w:lvlJc w:val="left"/>
      <w:pPr>
        <w:ind w:left="4320" w:hanging="360"/>
      </w:pPr>
      <w:rPr>
        <w:rFonts w:ascii="Wingdings" w:hAnsi="Wingdings" w:hint="default"/>
      </w:rPr>
    </w:lvl>
    <w:lvl w:ilvl="6" w:tplc="B846CE7A">
      <w:start w:val="1"/>
      <w:numFmt w:val="bullet"/>
      <w:lvlText w:val=""/>
      <w:lvlJc w:val="left"/>
      <w:pPr>
        <w:ind w:left="5040" w:hanging="360"/>
      </w:pPr>
      <w:rPr>
        <w:rFonts w:ascii="Symbol" w:hAnsi="Symbol" w:hint="default"/>
      </w:rPr>
    </w:lvl>
    <w:lvl w:ilvl="7" w:tplc="9AF43348">
      <w:start w:val="1"/>
      <w:numFmt w:val="bullet"/>
      <w:lvlText w:val="o"/>
      <w:lvlJc w:val="left"/>
      <w:pPr>
        <w:ind w:left="5760" w:hanging="360"/>
      </w:pPr>
      <w:rPr>
        <w:rFonts w:ascii="Courier New" w:hAnsi="Courier New" w:hint="default"/>
      </w:rPr>
    </w:lvl>
    <w:lvl w:ilvl="8" w:tplc="9FD8B37C">
      <w:start w:val="1"/>
      <w:numFmt w:val="bullet"/>
      <w:lvlText w:val=""/>
      <w:lvlJc w:val="left"/>
      <w:pPr>
        <w:ind w:left="6480" w:hanging="360"/>
      </w:pPr>
      <w:rPr>
        <w:rFonts w:ascii="Wingdings" w:hAnsi="Wingdings" w:hint="default"/>
      </w:rPr>
    </w:lvl>
  </w:abstractNum>
  <w:abstractNum w:abstractNumId="31" w15:restartNumberingAfterBreak="0">
    <w:nsid w:val="6B4623E8"/>
    <w:multiLevelType w:val="hybridMultilevel"/>
    <w:tmpl w:val="698452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E0D29C1"/>
    <w:multiLevelType w:val="multilevel"/>
    <w:tmpl w:val="23BEAE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02215A2"/>
    <w:multiLevelType w:val="multilevel"/>
    <w:tmpl w:val="310C04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2EE6186"/>
    <w:multiLevelType w:val="hybridMultilevel"/>
    <w:tmpl w:val="59E047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3123F8F"/>
    <w:multiLevelType w:val="hybridMultilevel"/>
    <w:tmpl w:val="24E26654"/>
    <w:lvl w:ilvl="0" w:tplc="6DAE06B6">
      <w:start w:val="1"/>
      <w:numFmt w:val="decimal"/>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809B712"/>
    <w:multiLevelType w:val="hybridMultilevel"/>
    <w:tmpl w:val="FFFFFFFF"/>
    <w:lvl w:ilvl="0" w:tplc="AC1C28FA">
      <w:start w:val="1"/>
      <w:numFmt w:val="bullet"/>
      <w:lvlText w:val=""/>
      <w:lvlJc w:val="left"/>
      <w:pPr>
        <w:ind w:left="720" w:hanging="360"/>
      </w:pPr>
      <w:rPr>
        <w:rFonts w:ascii="Symbol" w:hAnsi="Symbol" w:hint="default"/>
      </w:rPr>
    </w:lvl>
    <w:lvl w:ilvl="1" w:tplc="85ACAEE4">
      <w:start w:val="1"/>
      <w:numFmt w:val="bullet"/>
      <w:lvlText w:val="o"/>
      <w:lvlJc w:val="left"/>
      <w:pPr>
        <w:ind w:left="1440" w:hanging="360"/>
      </w:pPr>
      <w:rPr>
        <w:rFonts w:ascii="Courier New" w:hAnsi="Courier New" w:hint="default"/>
      </w:rPr>
    </w:lvl>
    <w:lvl w:ilvl="2" w:tplc="0CCAEFA2">
      <w:start w:val="1"/>
      <w:numFmt w:val="bullet"/>
      <w:lvlText w:val=""/>
      <w:lvlJc w:val="left"/>
      <w:pPr>
        <w:ind w:left="2160" w:hanging="360"/>
      </w:pPr>
      <w:rPr>
        <w:rFonts w:ascii="Wingdings" w:hAnsi="Wingdings" w:hint="default"/>
      </w:rPr>
    </w:lvl>
    <w:lvl w:ilvl="3" w:tplc="BF8281C8">
      <w:start w:val="1"/>
      <w:numFmt w:val="bullet"/>
      <w:lvlText w:val=""/>
      <w:lvlJc w:val="left"/>
      <w:pPr>
        <w:ind w:left="2880" w:hanging="360"/>
      </w:pPr>
      <w:rPr>
        <w:rFonts w:ascii="Symbol" w:hAnsi="Symbol" w:hint="default"/>
      </w:rPr>
    </w:lvl>
    <w:lvl w:ilvl="4" w:tplc="650A8630">
      <w:start w:val="1"/>
      <w:numFmt w:val="bullet"/>
      <w:lvlText w:val="o"/>
      <w:lvlJc w:val="left"/>
      <w:pPr>
        <w:ind w:left="3600" w:hanging="360"/>
      </w:pPr>
      <w:rPr>
        <w:rFonts w:ascii="Courier New" w:hAnsi="Courier New" w:hint="default"/>
      </w:rPr>
    </w:lvl>
    <w:lvl w:ilvl="5" w:tplc="57305178">
      <w:start w:val="1"/>
      <w:numFmt w:val="bullet"/>
      <w:lvlText w:val=""/>
      <w:lvlJc w:val="left"/>
      <w:pPr>
        <w:ind w:left="4320" w:hanging="360"/>
      </w:pPr>
      <w:rPr>
        <w:rFonts w:ascii="Wingdings" w:hAnsi="Wingdings" w:hint="default"/>
      </w:rPr>
    </w:lvl>
    <w:lvl w:ilvl="6" w:tplc="D25EF3D0">
      <w:start w:val="1"/>
      <w:numFmt w:val="bullet"/>
      <w:lvlText w:val=""/>
      <w:lvlJc w:val="left"/>
      <w:pPr>
        <w:ind w:left="5040" w:hanging="360"/>
      </w:pPr>
      <w:rPr>
        <w:rFonts w:ascii="Symbol" w:hAnsi="Symbol" w:hint="default"/>
      </w:rPr>
    </w:lvl>
    <w:lvl w:ilvl="7" w:tplc="3A6CC8F4">
      <w:start w:val="1"/>
      <w:numFmt w:val="bullet"/>
      <w:lvlText w:val="o"/>
      <w:lvlJc w:val="left"/>
      <w:pPr>
        <w:ind w:left="5760" w:hanging="360"/>
      </w:pPr>
      <w:rPr>
        <w:rFonts w:ascii="Courier New" w:hAnsi="Courier New" w:hint="default"/>
      </w:rPr>
    </w:lvl>
    <w:lvl w:ilvl="8" w:tplc="F58A3A30">
      <w:start w:val="1"/>
      <w:numFmt w:val="bullet"/>
      <w:lvlText w:val=""/>
      <w:lvlJc w:val="left"/>
      <w:pPr>
        <w:ind w:left="6480" w:hanging="360"/>
      </w:pPr>
      <w:rPr>
        <w:rFonts w:ascii="Wingdings" w:hAnsi="Wingdings" w:hint="default"/>
      </w:rPr>
    </w:lvl>
  </w:abstractNum>
  <w:abstractNum w:abstractNumId="37" w15:restartNumberingAfterBreak="0">
    <w:nsid w:val="7A5F5B5C"/>
    <w:multiLevelType w:val="multilevel"/>
    <w:tmpl w:val="383E1F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B9EA67F"/>
    <w:multiLevelType w:val="hybridMultilevel"/>
    <w:tmpl w:val="FFFFFFFF"/>
    <w:lvl w:ilvl="0" w:tplc="B7ACBD0C">
      <w:start w:val="1"/>
      <w:numFmt w:val="bullet"/>
      <w:lvlText w:val=""/>
      <w:lvlJc w:val="left"/>
      <w:pPr>
        <w:ind w:left="720" w:hanging="360"/>
      </w:pPr>
      <w:rPr>
        <w:rFonts w:ascii="Symbol" w:hAnsi="Symbol" w:hint="default"/>
      </w:rPr>
    </w:lvl>
    <w:lvl w:ilvl="1" w:tplc="0FCC4734">
      <w:start w:val="1"/>
      <w:numFmt w:val="bullet"/>
      <w:lvlText w:val="o"/>
      <w:lvlJc w:val="left"/>
      <w:pPr>
        <w:ind w:left="1440" w:hanging="360"/>
      </w:pPr>
      <w:rPr>
        <w:rFonts w:ascii="Courier New" w:hAnsi="Courier New" w:hint="default"/>
      </w:rPr>
    </w:lvl>
    <w:lvl w:ilvl="2" w:tplc="23141C64">
      <w:start w:val="1"/>
      <w:numFmt w:val="bullet"/>
      <w:lvlText w:val=""/>
      <w:lvlJc w:val="left"/>
      <w:pPr>
        <w:ind w:left="2160" w:hanging="360"/>
      </w:pPr>
      <w:rPr>
        <w:rFonts w:ascii="Wingdings" w:hAnsi="Wingdings" w:hint="default"/>
      </w:rPr>
    </w:lvl>
    <w:lvl w:ilvl="3" w:tplc="7A408C30">
      <w:start w:val="1"/>
      <w:numFmt w:val="bullet"/>
      <w:lvlText w:val=""/>
      <w:lvlJc w:val="left"/>
      <w:pPr>
        <w:ind w:left="2880" w:hanging="360"/>
      </w:pPr>
      <w:rPr>
        <w:rFonts w:ascii="Symbol" w:hAnsi="Symbol" w:hint="default"/>
      </w:rPr>
    </w:lvl>
    <w:lvl w:ilvl="4" w:tplc="9B64B4E2">
      <w:start w:val="1"/>
      <w:numFmt w:val="bullet"/>
      <w:lvlText w:val="o"/>
      <w:lvlJc w:val="left"/>
      <w:pPr>
        <w:ind w:left="3600" w:hanging="360"/>
      </w:pPr>
      <w:rPr>
        <w:rFonts w:ascii="Courier New" w:hAnsi="Courier New" w:hint="default"/>
      </w:rPr>
    </w:lvl>
    <w:lvl w:ilvl="5" w:tplc="F5DC7C32">
      <w:start w:val="1"/>
      <w:numFmt w:val="bullet"/>
      <w:lvlText w:val=""/>
      <w:lvlJc w:val="left"/>
      <w:pPr>
        <w:ind w:left="4320" w:hanging="360"/>
      </w:pPr>
      <w:rPr>
        <w:rFonts w:ascii="Wingdings" w:hAnsi="Wingdings" w:hint="default"/>
      </w:rPr>
    </w:lvl>
    <w:lvl w:ilvl="6" w:tplc="F75AD6A6">
      <w:start w:val="1"/>
      <w:numFmt w:val="bullet"/>
      <w:lvlText w:val=""/>
      <w:lvlJc w:val="left"/>
      <w:pPr>
        <w:ind w:left="5040" w:hanging="360"/>
      </w:pPr>
      <w:rPr>
        <w:rFonts w:ascii="Symbol" w:hAnsi="Symbol" w:hint="default"/>
      </w:rPr>
    </w:lvl>
    <w:lvl w:ilvl="7" w:tplc="5B8215F2">
      <w:start w:val="1"/>
      <w:numFmt w:val="bullet"/>
      <w:lvlText w:val="o"/>
      <w:lvlJc w:val="left"/>
      <w:pPr>
        <w:ind w:left="5760" w:hanging="360"/>
      </w:pPr>
      <w:rPr>
        <w:rFonts w:ascii="Courier New" w:hAnsi="Courier New" w:hint="default"/>
      </w:rPr>
    </w:lvl>
    <w:lvl w:ilvl="8" w:tplc="6B924BE8">
      <w:start w:val="1"/>
      <w:numFmt w:val="bullet"/>
      <w:lvlText w:val=""/>
      <w:lvlJc w:val="left"/>
      <w:pPr>
        <w:ind w:left="6480" w:hanging="360"/>
      </w:pPr>
      <w:rPr>
        <w:rFonts w:ascii="Wingdings" w:hAnsi="Wingdings" w:hint="default"/>
      </w:rPr>
    </w:lvl>
  </w:abstractNum>
  <w:abstractNum w:abstractNumId="39" w15:restartNumberingAfterBreak="0">
    <w:nsid w:val="7C593E48"/>
    <w:multiLevelType w:val="hybridMultilevel"/>
    <w:tmpl w:val="301278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82170338">
    <w:abstractNumId w:val="30"/>
  </w:num>
  <w:num w:numId="2" w16cid:durableId="145753710">
    <w:abstractNumId w:val="17"/>
  </w:num>
  <w:num w:numId="3" w16cid:durableId="1644657615">
    <w:abstractNumId w:val="23"/>
  </w:num>
  <w:num w:numId="4" w16cid:durableId="1663434992">
    <w:abstractNumId w:val="10"/>
  </w:num>
  <w:num w:numId="5" w16cid:durableId="967589502">
    <w:abstractNumId w:val="15"/>
  </w:num>
  <w:num w:numId="6" w16cid:durableId="697782413">
    <w:abstractNumId w:val="12"/>
  </w:num>
  <w:num w:numId="7" w16cid:durableId="300966076">
    <w:abstractNumId w:val="4"/>
  </w:num>
  <w:num w:numId="8" w16cid:durableId="1153912089">
    <w:abstractNumId w:val="24"/>
  </w:num>
  <w:num w:numId="9" w16cid:durableId="1678967909">
    <w:abstractNumId w:val="33"/>
  </w:num>
  <w:num w:numId="10" w16cid:durableId="182519961">
    <w:abstractNumId w:val="19"/>
  </w:num>
  <w:num w:numId="11" w16cid:durableId="408887567">
    <w:abstractNumId w:val="1"/>
  </w:num>
  <w:num w:numId="12" w16cid:durableId="868564942">
    <w:abstractNumId w:val="32"/>
  </w:num>
  <w:num w:numId="13" w16cid:durableId="1145465507">
    <w:abstractNumId w:val="37"/>
  </w:num>
  <w:num w:numId="14" w16cid:durableId="260572258">
    <w:abstractNumId w:val="22"/>
  </w:num>
  <w:num w:numId="15" w16cid:durableId="558515698">
    <w:abstractNumId w:val="8"/>
  </w:num>
  <w:num w:numId="16" w16cid:durableId="854151162">
    <w:abstractNumId w:val="0"/>
  </w:num>
  <w:num w:numId="17" w16cid:durableId="756941975">
    <w:abstractNumId w:val="20"/>
  </w:num>
  <w:num w:numId="18" w16cid:durableId="205071354">
    <w:abstractNumId w:val="35"/>
  </w:num>
  <w:num w:numId="19" w16cid:durableId="1770589583">
    <w:abstractNumId w:val="29"/>
  </w:num>
  <w:num w:numId="20" w16cid:durableId="1607040602">
    <w:abstractNumId w:val="6"/>
  </w:num>
  <w:num w:numId="21" w16cid:durableId="197281664">
    <w:abstractNumId w:val="21"/>
  </w:num>
  <w:num w:numId="22" w16cid:durableId="18547947">
    <w:abstractNumId w:val="28"/>
  </w:num>
  <w:num w:numId="23" w16cid:durableId="1658069958">
    <w:abstractNumId w:val="3"/>
  </w:num>
  <w:num w:numId="24" w16cid:durableId="657345937">
    <w:abstractNumId w:val="39"/>
  </w:num>
  <w:num w:numId="25" w16cid:durableId="2011371624">
    <w:abstractNumId w:val="7"/>
  </w:num>
  <w:num w:numId="26" w16cid:durableId="236717631">
    <w:abstractNumId w:val="25"/>
  </w:num>
  <w:num w:numId="27" w16cid:durableId="777141928">
    <w:abstractNumId w:val="34"/>
  </w:num>
  <w:num w:numId="28" w16cid:durableId="525482713">
    <w:abstractNumId w:val="27"/>
  </w:num>
  <w:num w:numId="29" w16cid:durableId="1603302254">
    <w:abstractNumId w:val="2"/>
  </w:num>
  <w:num w:numId="30" w16cid:durableId="1698585018">
    <w:abstractNumId w:val="31"/>
  </w:num>
  <w:num w:numId="31" w16cid:durableId="1681203215">
    <w:abstractNumId w:val="13"/>
  </w:num>
  <w:num w:numId="32" w16cid:durableId="73213420">
    <w:abstractNumId w:val="5"/>
  </w:num>
  <w:num w:numId="33" w16cid:durableId="1074936150">
    <w:abstractNumId w:val="16"/>
  </w:num>
  <w:num w:numId="34" w16cid:durableId="1029916997">
    <w:abstractNumId w:val="38"/>
  </w:num>
  <w:num w:numId="35" w16cid:durableId="1225917064">
    <w:abstractNumId w:val="11"/>
  </w:num>
  <w:num w:numId="36" w16cid:durableId="846023640">
    <w:abstractNumId w:val="9"/>
  </w:num>
  <w:num w:numId="37" w16cid:durableId="1190753421">
    <w:abstractNumId w:val="18"/>
  </w:num>
  <w:num w:numId="38" w16cid:durableId="2037924835">
    <w:abstractNumId w:val="36"/>
  </w:num>
  <w:num w:numId="39" w16cid:durableId="1705715904">
    <w:abstractNumId w:val="26"/>
  </w:num>
  <w:num w:numId="40" w16cid:durableId="759564496">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7E8"/>
    <w:rsid w:val="0000168F"/>
    <w:rsid w:val="00002218"/>
    <w:rsid w:val="00002AD0"/>
    <w:rsid w:val="00004A97"/>
    <w:rsid w:val="00015F75"/>
    <w:rsid w:val="00017FD4"/>
    <w:rsid w:val="00020743"/>
    <w:rsid w:val="00020FB5"/>
    <w:rsid w:val="000213B5"/>
    <w:rsid w:val="00024779"/>
    <w:rsid w:val="0002541D"/>
    <w:rsid w:val="000318C6"/>
    <w:rsid w:val="00032CCE"/>
    <w:rsid w:val="00034069"/>
    <w:rsid w:val="00043618"/>
    <w:rsid w:val="000460FD"/>
    <w:rsid w:val="00047691"/>
    <w:rsid w:val="0005358A"/>
    <w:rsid w:val="00053607"/>
    <w:rsid w:val="00060D5E"/>
    <w:rsid w:val="00062019"/>
    <w:rsid w:val="000653DF"/>
    <w:rsid w:val="000702E2"/>
    <w:rsid w:val="000807B4"/>
    <w:rsid w:val="0008104C"/>
    <w:rsid w:val="000829F9"/>
    <w:rsid w:val="00085C83"/>
    <w:rsid w:val="00085E83"/>
    <w:rsid w:val="00086069"/>
    <w:rsid w:val="0008691A"/>
    <w:rsid w:val="0009022B"/>
    <w:rsid w:val="00090AD5"/>
    <w:rsid w:val="00091CAB"/>
    <w:rsid w:val="000959CD"/>
    <w:rsid w:val="0009787B"/>
    <w:rsid w:val="000A31C9"/>
    <w:rsid w:val="000A4A89"/>
    <w:rsid w:val="000A4B7C"/>
    <w:rsid w:val="000A67A9"/>
    <w:rsid w:val="000B1381"/>
    <w:rsid w:val="000B2D51"/>
    <w:rsid w:val="000C2266"/>
    <w:rsid w:val="000D1BDD"/>
    <w:rsid w:val="000F5695"/>
    <w:rsid w:val="00100699"/>
    <w:rsid w:val="00101690"/>
    <w:rsid w:val="001050C0"/>
    <w:rsid w:val="00106521"/>
    <w:rsid w:val="00110F18"/>
    <w:rsid w:val="0011179C"/>
    <w:rsid w:val="00112DBA"/>
    <w:rsid w:val="00114BB5"/>
    <w:rsid w:val="00120A83"/>
    <w:rsid w:val="001311CE"/>
    <w:rsid w:val="001379FD"/>
    <w:rsid w:val="00145F2B"/>
    <w:rsid w:val="00155182"/>
    <w:rsid w:val="00155D06"/>
    <w:rsid w:val="001572E4"/>
    <w:rsid w:val="001660B1"/>
    <w:rsid w:val="00166720"/>
    <w:rsid w:val="00170071"/>
    <w:rsid w:val="00172EAF"/>
    <w:rsid w:val="0017337E"/>
    <w:rsid w:val="001759CC"/>
    <w:rsid w:val="001762DE"/>
    <w:rsid w:val="00182C20"/>
    <w:rsid w:val="00183AE8"/>
    <w:rsid w:val="00184DC6"/>
    <w:rsid w:val="00186171"/>
    <w:rsid w:val="00196742"/>
    <w:rsid w:val="001A1705"/>
    <w:rsid w:val="001B0CC9"/>
    <w:rsid w:val="001B5049"/>
    <w:rsid w:val="001B6233"/>
    <w:rsid w:val="001C08FB"/>
    <w:rsid w:val="001C33B0"/>
    <w:rsid w:val="001C3CDC"/>
    <w:rsid w:val="001C6AEC"/>
    <w:rsid w:val="001D7D9C"/>
    <w:rsid w:val="001E2C09"/>
    <w:rsid w:val="001E3894"/>
    <w:rsid w:val="001E3FF2"/>
    <w:rsid w:val="001E4C3C"/>
    <w:rsid w:val="001F2440"/>
    <w:rsid w:val="001F5532"/>
    <w:rsid w:val="001F6251"/>
    <w:rsid w:val="002047CA"/>
    <w:rsid w:val="00210C6D"/>
    <w:rsid w:val="00211DD6"/>
    <w:rsid w:val="00216A34"/>
    <w:rsid w:val="00216CD3"/>
    <w:rsid w:val="00217200"/>
    <w:rsid w:val="00225582"/>
    <w:rsid w:val="00234862"/>
    <w:rsid w:val="0023562B"/>
    <w:rsid w:val="00237117"/>
    <w:rsid w:val="002445F4"/>
    <w:rsid w:val="00246377"/>
    <w:rsid w:val="00253652"/>
    <w:rsid w:val="00260D40"/>
    <w:rsid w:val="00261EE6"/>
    <w:rsid w:val="0026640C"/>
    <w:rsid w:val="00270082"/>
    <w:rsid w:val="00270507"/>
    <w:rsid w:val="00272F0D"/>
    <w:rsid w:val="00274DBE"/>
    <w:rsid w:val="00274E0F"/>
    <w:rsid w:val="00275CE8"/>
    <w:rsid w:val="00275D49"/>
    <w:rsid w:val="00277F16"/>
    <w:rsid w:val="00281FA5"/>
    <w:rsid w:val="00290532"/>
    <w:rsid w:val="00290B7B"/>
    <w:rsid w:val="00292191"/>
    <w:rsid w:val="00295F50"/>
    <w:rsid w:val="002A7AE3"/>
    <w:rsid w:val="002B647F"/>
    <w:rsid w:val="002C2889"/>
    <w:rsid w:val="002C3A3A"/>
    <w:rsid w:val="002C3D7F"/>
    <w:rsid w:val="002C40F4"/>
    <w:rsid w:val="002C500F"/>
    <w:rsid w:val="002E2646"/>
    <w:rsid w:val="002E377E"/>
    <w:rsid w:val="002E4CCC"/>
    <w:rsid w:val="002E5417"/>
    <w:rsid w:val="002E59C5"/>
    <w:rsid w:val="002E60BB"/>
    <w:rsid w:val="002E6780"/>
    <w:rsid w:val="002F0E94"/>
    <w:rsid w:val="002F22AE"/>
    <w:rsid w:val="002F2BD3"/>
    <w:rsid w:val="002F45C4"/>
    <w:rsid w:val="0030270F"/>
    <w:rsid w:val="0031183F"/>
    <w:rsid w:val="003133B9"/>
    <w:rsid w:val="00323FB9"/>
    <w:rsid w:val="003248D0"/>
    <w:rsid w:val="003316F5"/>
    <w:rsid w:val="00335228"/>
    <w:rsid w:val="003363FE"/>
    <w:rsid w:val="00342688"/>
    <w:rsid w:val="00343887"/>
    <w:rsid w:val="00344C23"/>
    <w:rsid w:val="00345818"/>
    <w:rsid w:val="00354CC4"/>
    <w:rsid w:val="00356156"/>
    <w:rsid w:val="0036645E"/>
    <w:rsid w:val="00372D38"/>
    <w:rsid w:val="0037708C"/>
    <w:rsid w:val="00381651"/>
    <w:rsid w:val="0038710E"/>
    <w:rsid w:val="003923B2"/>
    <w:rsid w:val="00396042"/>
    <w:rsid w:val="003A14CB"/>
    <w:rsid w:val="003A3048"/>
    <w:rsid w:val="003A413F"/>
    <w:rsid w:val="003B2B26"/>
    <w:rsid w:val="003B5E60"/>
    <w:rsid w:val="003C1126"/>
    <w:rsid w:val="003C22A3"/>
    <w:rsid w:val="003C5635"/>
    <w:rsid w:val="003D02F7"/>
    <w:rsid w:val="003D06EF"/>
    <w:rsid w:val="003D09BC"/>
    <w:rsid w:val="003D4DBC"/>
    <w:rsid w:val="003D6C26"/>
    <w:rsid w:val="003E1465"/>
    <w:rsid w:val="003E35AF"/>
    <w:rsid w:val="003E3D9C"/>
    <w:rsid w:val="003E6045"/>
    <w:rsid w:val="003F22A8"/>
    <w:rsid w:val="003F57BD"/>
    <w:rsid w:val="004049BD"/>
    <w:rsid w:val="0040569C"/>
    <w:rsid w:val="0040570C"/>
    <w:rsid w:val="004106D3"/>
    <w:rsid w:val="00413B9B"/>
    <w:rsid w:val="00422644"/>
    <w:rsid w:val="004233E9"/>
    <w:rsid w:val="00427EE9"/>
    <w:rsid w:val="0043071E"/>
    <w:rsid w:val="00431358"/>
    <w:rsid w:val="00433B6C"/>
    <w:rsid w:val="004365AD"/>
    <w:rsid w:val="00436B88"/>
    <w:rsid w:val="004376C3"/>
    <w:rsid w:val="00440272"/>
    <w:rsid w:val="00440E88"/>
    <w:rsid w:val="00452E0F"/>
    <w:rsid w:val="00456F34"/>
    <w:rsid w:val="00461C06"/>
    <w:rsid w:val="0046595F"/>
    <w:rsid w:val="00470F4E"/>
    <w:rsid w:val="00473DAB"/>
    <w:rsid w:val="0047687D"/>
    <w:rsid w:val="004818AF"/>
    <w:rsid w:val="00482CFC"/>
    <w:rsid w:val="00483832"/>
    <w:rsid w:val="00484384"/>
    <w:rsid w:val="0049022A"/>
    <w:rsid w:val="00491772"/>
    <w:rsid w:val="004917C4"/>
    <w:rsid w:val="00491A81"/>
    <w:rsid w:val="004A3C7E"/>
    <w:rsid w:val="004A5E8B"/>
    <w:rsid w:val="004B2576"/>
    <w:rsid w:val="004B53F4"/>
    <w:rsid w:val="004D1252"/>
    <w:rsid w:val="004D1DCA"/>
    <w:rsid w:val="004D45DB"/>
    <w:rsid w:val="004D5D61"/>
    <w:rsid w:val="004E2DE6"/>
    <w:rsid w:val="004E54C5"/>
    <w:rsid w:val="004E76FF"/>
    <w:rsid w:val="004F01D9"/>
    <w:rsid w:val="004F0A49"/>
    <w:rsid w:val="004F7F79"/>
    <w:rsid w:val="0050328D"/>
    <w:rsid w:val="005035E9"/>
    <w:rsid w:val="0050426D"/>
    <w:rsid w:val="00505429"/>
    <w:rsid w:val="005109C9"/>
    <w:rsid w:val="00510EAE"/>
    <w:rsid w:val="00512DD0"/>
    <w:rsid w:val="005156E7"/>
    <w:rsid w:val="0052130B"/>
    <w:rsid w:val="00524070"/>
    <w:rsid w:val="005328D5"/>
    <w:rsid w:val="00535650"/>
    <w:rsid w:val="005358BD"/>
    <w:rsid w:val="005370FF"/>
    <w:rsid w:val="0053761B"/>
    <w:rsid w:val="00542C64"/>
    <w:rsid w:val="00543E5A"/>
    <w:rsid w:val="005466C2"/>
    <w:rsid w:val="005472A2"/>
    <w:rsid w:val="0055352D"/>
    <w:rsid w:val="00553B2B"/>
    <w:rsid w:val="00554662"/>
    <w:rsid w:val="0055683E"/>
    <w:rsid w:val="00560366"/>
    <w:rsid w:val="0057780E"/>
    <w:rsid w:val="0058154C"/>
    <w:rsid w:val="005865F0"/>
    <w:rsid w:val="00591027"/>
    <w:rsid w:val="005A442D"/>
    <w:rsid w:val="005A6BC1"/>
    <w:rsid w:val="005B1804"/>
    <w:rsid w:val="005C0589"/>
    <w:rsid w:val="005C58A6"/>
    <w:rsid w:val="005C6E07"/>
    <w:rsid w:val="005D2F91"/>
    <w:rsid w:val="005D5535"/>
    <w:rsid w:val="005D5DD0"/>
    <w:rsid w:val="005E4538"/>
    <w:rsid w:val="005E4F24"/>
    <w:rsid w:val="005F3BBC"/>
    <w:rsid w:val="005F48BE"/>
    <w:rsid w:val="005F710E"/>
    <w:rsid w:val="00602624"/>
    <w:rsid w:val="00612636"/>
    <w:rsid w:val="00612765"/>
    <w:rsid w:val="006129D7"/>
    <w:rsid w:val="00612CB4"/>
    <w:rsid w:val="00612CDD"/>
    <w:rsid w:val="00624F17"/>
    <w:rsid w:val="00624FCB"/>
    <w:rsid w:val="006258B7"/>
    <w:rsid w:val="00625C6E"/>
    <w:rsid w:val="0062626E"/>
    <w:rsid w:val="006279D3"/>
    <w:rsid w:val="00635367"/>
    <w:rsid w:val="00641094"/>
    <w:rsid w:val="00647529"/>
    <w:rsid w:val="00651B3B"/>
    <w:rsid w:val="006529C8"/>
    <w:rsid w:val="0065351A"/>
    <w:rsid w:val="00661124"/>
    <w:rsid w:val="00665BB1"/>
    <w:rsid w:val="00665DC6"/>
    <w:rsid w:val="006671FA"/>
    <w:rsid w:val="00667A5E"/>
    <w:rsid w:val="006715AA"/>
    <w:rsid w:val="00672373"/>
    <w:rsid w:val="00672A9E"/>
    <w:rsid w:val="006817DC"/>
    <w:rsid w:val="00682498"/>
    <w:rsid w:val="00684EDD"/>
    <w:rsid w:val="006850A6"/>
    <w:rsid w:val="006853ED"/>
    <w:rsid w:val="00685531"/>
    <w:rsid w:val="00690BE8"/>
    <w:rsid w:val="00691E4F"/>
    <w:rsid w:val="00697E94"/>
    <w:rsid w:val="006A4892"/>
    <w:rsid w:val="006B117F"/>
    <w:rsid w:val="006C014D"/>
    <w:rsid w:val="006C0AFE"/>
    <w:rsid w:val="006C548A"/>
    <w:rsid w:val="006D15CE"/>
    <w:rsid w:val="006E0038"/>
    <w:rsid w:val="006E0C30"/>
    <w:rsid w:val="006E10BB"/>
    <w:rsid w:val="006E23E4"/>
    <w:rsid w:val="006E23FD"/>
    <w:rsid w:val="006E72C7"/>
    <w:rsid w:val="006F4AF7"/>
    <w:rsid w:val="006F6195"/>
    <w:rsid w:val="006F6B6D"/>
    <w:rsid w:val="007066E0"/>
    <w:rsid w:val="007134AE"/>
    <w:rsid w:val="00716276"/>
    <w:rsid w:val="007205A7"/>
    <w:rsid w:val="00721B34"/>
    <w:rsid w:val="00721CEB"/>
    <w:rsid w:val="0072297D"/>
    <w:rsid w:val="00723E4F"/>
    <w:rsid w:val="00724E9B"/>
    <w:rsid w:val="00725A68"/>
    <w:rsid w:val="007271DF"/>
    <w:rsid w:val="00731F3B"/>
    <w:rsid w:val="007411CB"/>
    <w:rsid w:val="00751F1E"/>
    <w:rsid w:val="007561E2"/>
    <w:rsid w:val="007669C3"/>
    <w:rsid w:val="0077258B"/>
    <w:rsid w:val="007738C1"/>
    <w:rsid w:val="00774C45"/>
    <w:rsid w:val="00781B60"/>
    <w:rsid w:val="00782CF7"/>
    <w:rsid w:val="0078598A"/>
    <w:rsid w:val="0078618C"/>
    <w:rsid w:val="00792C5E"/>
    <w:rsid w:val="0079568A"/>
    <w:rsid w:val="00795FDD"/>
    <w:rsid w:val="007A6A70"/>
    <w:rsid w:val="007A7C0F"/>
    <w:rsid w:val="007B2F34"/>
    <w:rsid w:val="007B55F2"/>
    <w:rsid w:val="007B796B"/>
    <w:rsid w:val="007C585E"/>
    <w:rsid w:val="007D06F1"/>
    <w:rsid w:val="007D3BC0"/>
    <w:rsid w:val="007E104B"/>
    <w:rsid w:val="007E2122"/>
    <w:rsid w:val="007E74A6"/>
    <w:rsid w:val="007F0DCF"/>
    <w:rsid w:val="007F29C3"/>
    <w:rsid w:val="007F7BBD"/>
    <w:rsid w:val="00804A27"/>
    <w:rsid w:val="00805A7C"/>
    <w:rsid w:val="0082418C"/>
    <w:rsid w:val="008242C8"/>
    <w:rsid w:val="00827534"/>
    <w:rsid w:val="00831ED2"/>
    <w:rsid w:val="008332CD"/>
    <w:rsid w:val="0083363D"/>
    <w:rsid w:val="0083449F"/>
    <w:rsid w:val="00834A60"/>
    <w:rsid w:val="00836D0E"/>
    <w:rsid w:val="008371DC"/>
    <w:rsid w:val="00837D0C"/>
    <w:rsid w:val="00843FA5"/>
    <w:rsid w:val="00850F6A"/>
    <w:rsid w:val="008536C1"/>
    <w:rsid w:val="00860DAB"/>
    <w:rsid w:val="008634BE"/>
    <w:rsid w:val="0086539B"/>
    <w:rsid w:val="0086730F"/>
    <w:rsid w:val="00867313"/>
    <w:rsid w:val="008733D2"/>
    <w:rsid w:val="00873A13"/>
    <w:rsid w:val="00877097"/>
    <w:rsid w:val="00877898"/>
    <w:rsid w:val="00882A5E"/>
    <w:rsid w:val="00884AF6"/>
    <w:rsid w:val="00885190"/>
    <w:rsid w:val="00887832"/>
    <w:rsid w:val="00892852"/>
    <w:rsid w:val="00897C89"/>
    <w:rsid w:val="008A23D6"/>
    <w:rsid w:val="008A2793"/>
    <w:rsid w:val="008A2F2B"/>
    <w:rsid w:val="008A7DAF"/>
    <w:rsid w:val="008B2712"/>
    <w:rsid w:val="008B3925"/>
    <w:rsid w:val="008B4656"/>
    <w:rsid w:val="008B63B6"/>
    <w:rsid w:val="008B79AB"/>
    <w:rsid w:val="008C354A"/>
    <w:rsid w:val="008C6146"/>
    <w:rsid w:val="008D018E"/>
    <w:rsid w:val="008D23A4"/>
    <w:rsid w:val="008D482F"/>
    <w:rsid w:val="008D56AD"/>
    <w:rsid w:val="008E1C12"/>
    <w:rsid w:val="008E2FF9"/>
    <w:rsid w:val="008E449F"/>
    <w:rsid w:val="008E64D4"/>
    <w:rsid w:val="008F17F3"/>
    <w:rsid w:val="008F44B5"/>
    <w:rsid w:val="008F7688"/>
    <w:rsid w:val="00901EDE"/>
    <w:rsid w:val="009029AC"/>
    <w:rsid w:val="009031D3"/>
    <w:rsid w:val="009049B1"/>
    <w:rsid w:val="00906AC8"/>
    <w:rsid w:val="00912675"/>
    <w:rsid w:val="00915A5A"/>
    <w:rsid w:val="00927AE5"/>
    <w:rsid w:val="00931814"/>
    <w:rsid w:val="00934445"/>
    <w:rsid w:val="00944E1B"/>
    <w:rsid w:val="00945729"/>
    <w:rsid w:val="009457B9"/>
    <w:rsid w:val="00946F1C"/>
    <w:rsid w:val="009473C9"/>
    <w:rsid w:val="00950F2F"/>
    <w:rsid w:val="00953E90"/>
    <w:rsid w:val="009548F7"/>
    <w:rsid w:val="00954F8F"/>
    <w:rsid w:val="009572C4"/>
    <w:rsid w:val="00960064"/>
    <w:rsid w:val="009608C6"/>
    <w:rsid w:val="00962A1E"/>
    <w:rsid w:val="00964644"/>
    <w:rsid w:val="00970F20"/>
    <w:rsid w:val="00974E61"/>
    <w:rsid w:val="0097585F"/>
    <w:rsid w:val="009820ED"/>
    <w:rsid w:val="00984070"/>
    <w:rsid w:val="0099187B"/>
    <w:rsid w:val="00994330"/>
    <w:rsid w:val="00994B9D"/>
    <w:rsid w:val="009B0102"/>
    <w:rsid w:val="009B45A7"/>
    <w:rsid w:val="009B6DA5"/>
    <w:rsid w:val="009C05CE"/>
    <w:rsid w:val="009C21BC"/>
    <w:rsid w:val="009C264C"/>
    <w:rsid w:val="009C2782"/>
    <w:rsid w:val="009C4AFB"/>
    <w:rsid w:val="009C5D37"/>
    <w:rsid w:val="009D006C"/>
    <w:rsid w:val="009D0A17"/>
    <w:rsid w:val="009D0DAD"/>
    <w:rsid w:val="009D1737"/>
    <w:rsid w:val="009D1898"/>
    <w:rsid w:val="009D63EE"/>
    <w:rsid w:val="009D770B"/>
    <w:rsid w:val="009E244B"/>
    <w:rsid w:val="009E2D83"/>
    <w:rsid w:val="009E33F7"/>
    <w:rsid w:val="009E54F2"/>
    <w:rsid w:val="009F390E"/>
    <w:rsid w:val="00A01B28"/>
    <w:rsid w:val="00A02486"/>
    <w:rsid w:val="00A153D9"/>
    <w:rsid w:val="00A15DA2"/>
    <w:rsid w:val="00A22137"/>
    <w:rsid w:val="00A31700"/>
    <w:rsid w:val="00A34E06"/>
    <w:rsid w:val="00A41FF9"/>
    <w:rsid w:val="00A424CA"/>
    <w:rsid w:val="00A433BA"/>
    <w:rsid w:val="00A45DE3"/>
    <w:rsid w:val="00A507F2"/>
    <w:rsid w:val="00A51641"/>
    <w:rsid w:val="00A63AF6"/>
    <w:rsid w:val="00A66369"/>
    <w:rsid w:val="00A7077B"/>
    <w:rsid w:val="00A75D4F"/>
    <w:rsid w:val="00A775EF"/>
    <w:rsid w:val="00A85D98"/>
    <w:rsid w:val="00A92B75"/>
    <w:rsid w:val="00A94C10"/>
    <w:rsid w:val="00A951A9"/>
    <w:rsid w:val="00AA0CC5"/>
    <w:rsid w:val="00AA6D30"/>
    <w:rsid w:val="00AB4698"/>
    <w:rsid w:val="00AC012C"/>
    <w:rsid w:val="00AC3BED"/>
    <w:rsid w:val="00AD665C"/>
    <w:rsid w:val="00AD7503"/>
    <w:rsid w:val="00AD7EBD"/>
    <w:rsid w:val="00AE0D62"/>
    <w:rsid w:val="00AE31D9"/>
    <w:rsid w:val="00AE35B0"/>
    <w:rsid w:val="00AE50EE"/>
    <w:rsid w:val="00AE6849"/>
    <w:rsid w:val="00AE7B2C"/>
    <w:rsid w:val="00AF1D56"/>
    <w:rsid w:val="00B00EBB"/>
    <w:rsid w:val="00B05FB6"/>
    <w:rsid w:val="00B1105B"/>
    <w:rsid w:val="00B14F34"/>
    <w:rsid w:val="00B15AC0"/>
    <w:rsid w:val="00B25594"/>
    <w:rsid w:val="00B275D0"/>
    <w:rsid w:val="00B30058"/>
    <w:rsid w:val="00B30531"/>
    <w:rsid w:val="00B324E6"/>
    <w:rsid w:val="00B41026"/>
    <w:rsid w:val="00B4107A"/>
    <w:rsid w:val="00B41D70"/>
    <w:rsid w:val="00B4777E"/>
    <w:rsid w:val="00B508D7"/>
    <w:rsid w:val="00B51475"/>
    <w:rsid w:val="00B52427"/>
    <w:rsid w:val="00B548A3"/>
    <w:rsid w:val="00B60286"/>
    <w:rsid w:val="00B716E9"/>
    <w:rsid w:val="00B735F7"/>
    <w:rsid w:val="00B753BF"/>
    <w:rsid w:val="00B814D9"/>
    <w:rsid w:val="00B825AD"/>
    <w:rsid w:val="00B843DD"/>
    <w:rsid w:val="00B847DC"/>
    <w:rsid w:val="00B91992"/>
    <w:rsid w:val="00B9427C"/>
    <w:rsid w:val="00B95C8A"/>
    <w:rsid w:val="00BB2670"/>
    <w:rsid w:val="00BB2A98"/>
    <w:rsid w:val="00BB61F5"/>
    <w:rsid w:val="00BB7EC7"/>
    <w:rsid w:val="00BC0C68"/>
    <w:rsid w:val="00BC2DA4"/>
    <w:rsid w:val="00BC2EB6"/>
    <w:rsid w:val="00BC6331"/>
    <w:rsid w:val="00BD49F9"/>
    <w:rsid w:val="00BE06D2"/>
    <w:rsid w:val="00BE1300"/>
    <w:rsid w:val="00BE5005"/>
    <w:rsid w:val="00BE60F7"/>
    <w:rsid w:val="00BE7A44"/>
    <w:rsid w:val="00BF5DF3"/>
    <w:rsid w:val="00BF5E08"/>
    <w:rsid w:val="00BF6484"/>
    <w:rsid w:val="00C01429"/>
    <w:rsid w:val="00C047F4"/>
    <w:rsid w:val="00C04DD4"/>
    <w:rsid w:val="00C062D6"/>
    <w:rsid w:val="00C06E59"/>
    <w:rsid w:val="00C078E9"/>
    <w:rsid w:val="00C15CF3"/>
    <w:rsid w:val="00C17E7D"/>
    <w:rsid w:val="00C23A71"/>
    <w:rsid w:val="00C23B82"/>
    <w:rsid w:val="00C23BCA"/>
    <w:rsid w:val="00C24FCC"/>
    <w:rsid w:val="00C2624E"/>
    <w:rsid w:val="00C301F2"/>
    <w:rsid w:val="00C32337"/>
    <w:rsid w:val="00C3687E"/>
    <w:rsid w:val="00C37A33"/>
    <w:rsid w:val="00C41195"/>
    <w:rsid w:val="00C454C9"/>
    <w:rsid w:val="00C47063"/>
    <w:rsid w:val="00C52091"/>
    <w:rsid w:val="00C56CEB"/>
    <w:rsid w:val="00C60E30"/>
    <w:rsid w:val="00C65BA9"/>
    <w:rsid w:val="00C65E53"/>
    <w:rsid w:val="00C732A0"/>
    <w:rsid w:val="00C74E66"/>
    <w:rsid w:val="00C772BF"/>
    <w:rsid w:val="00C80094"/>
    <w:rsid w:val="00C90606"/>
    <w:rsid w:val="00C90986"/>
    <w:rsid w:val="00C946A6"/>
    <w:rsid w:val="00C96A52"/>
    <w:rsid w:val="00CA3A1A"/>
    <w:rsid w:val="00CA49A1"/>
    <w:rsid w:val="00CA7EEC"/>
    <w:rsid w:val="00CB1A9F"/>
    <w:rsid w:val="00CB2443"/>
    <w:rsid w:val="00CB2D65"/>
    <w:rsid w:val="00CB300A"/>
    <w:rsid w:val="00CC1171"/>
    <w:rsid w:val="00CC157C"/>
    <w:rsid w:val="00CC309A"/>
    <w:rsid w:val="00CC750C"/>
    <w:rsid w:val="00CC756A"/>
    <w:rsid w:val="00CD234F"/>
    <w:rsid w:val="00CE0295"/>
    <w:rsid w:val="00CE6011"/>
    <w:rsid w:val="00CF2020"/>
    <w:rsid w:val="00CF3CAF"/>
    <w:rsid w:val="00D02C5C"/>
    <w:rsid w:val="00D02E0D"/>
    <w:rsid w:val="00D03933"/>
    <w:rsid w:val="00D042DE"/>
    <w:rsid w:val="00D05283"/>
    <w:rsid w:val="00D05678"/>
    <w:rsid w:val="00D1414C"/>
    <w:rsid w:val="00D14505"/>
    <w:rsid w:val="00D1657D"/>
    <w:rsid w:val="00D16741"/>
    <w:rsid w:val="00D21ECB"/>
    <w:rsid w:val="00D231F8"/>
    <w:rsid w:val="00D27DEF"/>
    <w:rsid w:val="00D40C79"/>
    <w:rsid w:val="00D56BFE"/>
    <w:rsid w:val="00D60C71"/>
    <w:rsid w:val="00D63D05"/>
    <w:rsid w:val="00D65DFC"/>
    <w:rsid w:val="00D67EA8"/>
    <w:rsid w:val="00D67F04"/>
    <w:rsid w:val="00D746E2"/>
    <w:rsid w:val="00D80D56"/>
    <w:rsid w:val="00D81636"/>
    <w:rsid w:val="00D8194E"/>
    <w:rsid w:val="00D84FD7"/>
    <w:rsid w:val="00D90184"/>
    <w:rsid w:val="00D9297C"/>
    <w:rsid w:val="00DA4DC3"/>
    <w:rsid w:val="00DB0C46"/>
    <w:rsid w:val="00DB1A9E"/>
    <w:rsid w:val="00DB1B12"/>
    <w:rsid w:val="00DB4570"/>
    <w:rsid w:val="00DC1CCE"/>
    <w:rsid w:val="00DC24B3"/>
    <w:rsid w:val="00DC24CA"/>
    <w:rsid w:val="00DD427A"/>
    <w:rsid w:val="00DD4C7B"/>
    <w:rsid w:val="00DE697C"/>
    <w:rsid w:val="00DE6AA0"/>
    <w:rsid w:val="00DE6DDC"/>
    <w:rsid w:val="00DE70E8"/>
    <w:rsid w:val="00DF399B"/>
    <w:rsid w:val="00DF79E5"/>
    <w:rsid w:val="00E025A4"/>
    <w:rsid w:val="00E058C1"/>
    <w:rsid w:val="00E10160"/>
    <w:rsid w:val="00E103A8"/>
    <w:rsid w:val="00E10EDC"/>
    <w:rsid w:val="00E1243D"/>
    <w:rsid w:val="00E1530A"/>
    <w:rsid w:val="00E25222"/>
    <w:rsid w:val="00E2691A"/>
    <w:rsid w:val="00E313B5"/>
    <w:rsid w:val="00E32F04"/>
    <w:rsid w:val="00E4244C"/>
    <w:rsid w:val="00E42686"/>
    <w:rsid w:val="00E47FBB"/>
    <w:rsid w:val="00E5105E"/>
    <w:rsid w:val="00E537CC"/>
    <w:rsid w:val="00E605ED"/>
    <w:rsid w:val="00E71D11"/>
    <w:rsid w:val="00E750FC"/>
    <w:rsid w:val="00E82028"/>
    <w:rsid w:val="00E832DA"/>
    <w:rsid w:val="00E83ACD"/>
    <w:rsid w:val="00E84C5A"/>
    <w:rsid w:val="00E918BD"/>
    <w:rsid w:val="00E95078"/>
    <w:rsid w:val="00E9596F"/>
    <w:rsid w:val="00EA108F"/>
    <w:rsid w:val="00EA52C7"/>
    <w:rsid w:val="00EB03B4"/>
    <w:rsid w:val="00EB1658"/>
    <w:rsid w:val="00EB3858"/>
    <w:rsid w:val="00EC1D8F"/>
    <w:rsid w:val="00EC27E8"/>
    <w:rsid w:val="00ED09E2"/>
    <w:rsid w:val="00ED1EE9"/>
    <w:rsid w:val="00EF03A0"/>
    <w:rsid w:val="00EF22A6"/>
    <w:rsid w:val="00EF2DA2"/>
    <w:rsid w:val="00EF566E"/>
    <w:rsid w:val="00F07376"/>
    <w:rsid w:val="00F104BA"/>
    <w:rsid w:val="00F11BBB"/>
    <w:rsid w:val="00F14612"/>
    <w:rsid w:val="00F16C49"/>
    <w:rsid w:val="00F17CF3"/>
    <w:rsid w:val="00F20E3D"/>
    <w:rsid w:val="00F23764"/>
    <w:rsid w:val="00F24810"/>
    <w:rsid w:val="00F26955"/>
    <w:rsid w:val="00F26C14"/>
    <w:rsid w:val="00F34990"/>
    <w:rsid w:val="00F42328"/>
    <w:rsid w:val="00F46AF3"/>
    <w:rsid w:val="00F46EE1"/>
    <w:rsid w:val="00F513EC"/>
    <w:rsid w:val="00F5272D"/>
    <w:rsid w:val="00F62527"/>
    <w:rsid w:val="00F62AE5"/>
    <w:rsid w:val="00F706A2"/>
    <w:rsid w:val="00F74D15"/>
    <w:rsid w:val="00F767FD"/>
    <w:rsid w:val="00F81151"/>
    <w:rsid w:val="00F8470F"/>
    <w:rsid w:val="00F85E0A"/>
    <w:rsid w:val="00F8641C"/>
    <w:rsid w:val="00F865DD"/>
    <w:rsid w:val="00F93184"/>
    <w:rsid w:val="00F937B4"/>
    <w:rsid w:val="00FA28BD"/>
    <w:rsid w:val="00FA52CE"/>
    <w:rsid w:val="00FB3951"/>
    <w:rsid w:val="00FB5380"/>
    <w:rsid w:val="00FB6E61"/>
    <w:rsid w:val="00FC3C65"/>
    <w:rsid w:val="00FC43F2"/>
    <w:rsid w:val="00FD1AAB"/>
    <w:rsid w:val="00FD2C35"/>
    <w:rsid w:val="00FD3840"/>
    <w:rsid w:val="00FD5139"/>
    <w:rsid w:val="00FD58A9"/>
    <w:rsid w:val="00FD62A9"/>
    <w:rsid w:val="00FE203C"/>
    <w:rsid w:val="00FE288B"/>
    <w:rsid w:val="00FE3743"/>
    <w:rsid w:val="00FE4824"/>
    <w:rsid w:val="00FE5D11"/>
    <w:rsid w:val="00FE69C5"/>
    <w:rsid w:val="00FF1588"/>
    <w:rsid w:val="00FF7664"/>
    <w:rsid w:val="010E9CB4"/>
    <w:rsid w:val="0158FE10"/>
    <w:rsid w:val="015E3AC2"/>
    <w:rsid w:val="017B2D40"/>
    <w:rsid w:val="02566A6A"/>
    <w:rsid w:val="029DB601"/>
    <w:rsid w:val="02F6E8EA"/>
    <w:rsid w:val="03C2244D"/>
    <w:rsid w:val="043D9F9D"/>
    <w:rsid w:val="04AAF61A"/>
    <w:rsid w:val="0508555E"/>
    <w:rsid w:val="060844F4"/>
    <w:rsid w:val="060EB18D"/>
    <w:rsid w:val="0615F9BE"/>
    <w:rsid w:val="06B0B656"/>
    <w:rsid w:val="06EF6C43"/>
    <w:rsid w:val="07679933"/>
    <w:rsid w:val="0893C78B"/>
    <w:rsid w:val="08C3EE10"/>
    <w:rsid w:val="0904260F"/>
    <w:rsid w:val="09DFA0FA"/>
    <w:rsid w:val="0A763879"/>
    <w:rsid w:val="0BDB91F6"/>
    <w:rsid w:val="0C52A783"/>
    <w:rsid w:val="0D356CE7"/>
    <w:rsid w:val="0D4249EC"/>
    <w:rsid w:val="0D6075D1"/>
    <w:rsid w:val="0DB33BAF"/>
    <w:rsid w:val="0E56660D"/>
    <w:rsid w:val="0E94709E"/>
    <w:rsid w:val="0F3116DD"/>
    <w:rsid w:val="10513AFF"/>
    <w:rsid w:val="109BEB6B"/>
    <w:rsid w:val="113437D6"/>
    <w:rsid w:val="11F0B5AF"/>
    <w:rsid w:val="121E7689"/>
    <w:rsid w:val="139A1C8E"/>
    <w:rsid w:val="13F6667A"/>
    <w:rsid w:val="140C6ADF"/>
    <w:rsid w:val="1521E5EF"/>
    <w:rsid w:val="1664B9B8"/>
    <w:rsid w:val="1698F017"/>
    <w:rsid w:val="174C20C4"/>
    <w:rsid w:val="17513EF8"/>
    <w:rsid w:val="1792DF1B"/>
    <w:rsid w:val="180FD333"/>
    <w:rsid w:val="18944D6B"/>
    <w:rsid w:val="195A282F"/>
    <w:rsid w:val="1A035638"/>
    <w:rsid w:val="1A234DC7"/>
    <w:rsid w:val="1A32C1C1"/>
    <w:rsid w:val="1B1BA9FF"/>
    <w:rsid w:val="1BD1DEBE"/>
    <w:rsid w:val="1BD8FC30"/>
    <w:rsid w:val="1CB0D4B1"/>
    <w:rsid w:val="1D371D41"/>
    <w:rsid w:val="1DCB1FE1"/>
    <w:rsid w:val="1DD06101"/>
    <w:rsid w:val="1DE19B0F"/>
    <w:rsid w:val="1DFCF112"/>
    <w:rsid w:val="1DFD2D10"/>
    <w:rsid w:val="1E09F839"/>
    <w:rsid w:val="1E1081E6"/>
    <w:rsid w:val="1E658345"/>
    <w:rsid w:val="1F4D6D0B"/>
    <w:rsid w:val="1F60527C"/>
    <w:rsid w:val="20157DB8"/>
    <w:rsid w:val="20DAEEFE"/>
    <w:rsid w:val="20E5F3BF"/>
    <w:rsid w:val="217CDFA4"/>
    <w:rsid w:val="2215DBBB"/>
    <w:rsid w:val="225F31E3"/>
    <w:rsid w:val="22A1D271"/>
    <w:rsid w:val="230E5BF0"/>
    <w:rsid w:val="2438503B"/>
    <w:rsid w:val="25578222"/>
    <w:rsid w:val="25B199D1"/>
    <w:rsid w:val="26282003"/>
    <w:rsid w:val="268F026E"/>
    <w:rsid w:val="26F2FECA"/>
    <w:rsid w:val="279ED84C"/>
    <w:rsid w:val="27CEFA4F"/>
    <w:rsid w:val="282E41F6"/>
    <w:rsid w:val="29102EC4"/>
    <w:rsid w:val="29225EF8"/>
    <w:rsid w:val="2959376A"/>
    <w:rsid w:val="295B9A40"/>
    <w:rsid w:val="2A4D23DF"/>
    <w:rsid w:val="2BC86A40"/>
    <w:rsid w:val="2CD213C6"/>
    <w:rsid w:val="2DA137B9"/>
    <w:rsid w:val="2DAA9997"/>
    <w:rsid w:val="2F01C3CD"/>
    <w:rsid w:val="2FE6D812"/>
    <w:rsid w:val="308F153D"/>
    <w:rsid w:val="32035A2E"/>
    <w:rsid w:val="3438653F"/>
    <w:rsid w:val="3468AE18"/>
    <w:rsid w:val="347C0AEA"/>
    <w:rsid w:val="35260211"/>
    <w:rsid w:val="35BD9D0A"/>
    <w:rsid w:val="35E60FCC"/>
    <w:rsid w:val="37934FA6"/>
    <w:rsid w:val="38995138"/>
    <w:rsid w:val="38E9E367"/>
    <w:rsid w:val="3B18AF11"/>
    <w:rsid w:val="3B2AF77A"/>
    <w:rsid w:val="3B842909"/>
    <w:rsid w:val="3BB157C0"/>
    <w:rsid w:val="3BF954D2"/>
    <w:rsid w:val="3BFC9D80"/>
    <w:rsid w:val="3CA4C64D"/>
    <w:rsid w:val="3F02EB88"/>
    <w:rsid w:val="3F4A8F81"/>
    <w:rsid w:val="3F5F3520"/>
    <w:rsid w:val="405E04B4"/>
    <w:rsid w:val="40AE43E9"/>
    <w:rsid w:val="412BA800"/>
    <w:rsid w:val="43C3470E"/>
    <w:rsid w:val="44551D14"/>
    <w:rsid w:val="4532ECBD"/>
    <w:rsid w:val="472BF940"/>
    <w:rsid w:val="4775BFCB"/>
    <w:rsid w:val="478F375B"/>
    <w:rsid w:val="48C90E5E"/>
    <w:rsid w:val="493E0ED3"/>
    <w:rsid w:val="49B6CFCA"/>
    <w:rsid w:val="4BA7C654"/>
    <w:rsid w:val="4CC209D0"/>
    <w:rsid w:val="4CFE8D06"/>
    <w:rsid w:val="4D569569"/>
    <w:rsid w:val="4DBBE997"/>
    <w:rsid w:val="4ED8F7F5"/>
    <w:rsid w:val="4F9190E7"/>
    <w:rsid w:val="4FB55A86"/>
    <w:rsid w:val="4FB7A66A"/>
    <w:rsid w:val="5092F6E5"/>
    <w:rsid w:val="5201255B"/>
    <w:rsid w:val="52300E6A"/>
    <w:rsid w:val="52366484"/>
    <w:rsid w:val="528B9C9C"/>
    <w:rsid w:val="5363780A"/>
    <w:rsid w:val="53A0DEC9"/>
    <w:rsid w:val="550944D0"/>
    <w:rsid w:val="55180BA2"/>
    <w:rsid w:val="567EB209"/>
    <w:rsid w:val="56E896E5"/>
    <w:rsid w:val="5859DF55"/>
    <w:rsid w:val="58785ED1"/>
    <w:rsid w:val="58A54E3C"/>
    <w:rsid w:val="58E368FE"/>
    <w:rsid w:val="58FE062C"/>
    <w:rsid w:val="5965AC02"/>
    <w:rsid w:val="599A35A9"/>
    <w:rsid w:val="59D3C07B"/>
    <w:rsid w:val="5AAF57BB"/>
    <w:rsid w:val="5B82C0A2"/>
    <w:rsid w:val="5BED1602"/>
    <w:rsid w:val="5C573FF9"/>
    <w:rsid w:val="5CC6E872"/>
    <w:rsid w:val="5D10ABEA"/>
    <w:rsid w:val="5D7AB117"/>
    <w:rsid w:val="5D7EF5BC"/>
    <w:rsid w:val="5E1FB8F0"/>
    <w:rsid w:val="5EA2442D"/>
    <w:rsid w:val="5FBB4C07"/>
    <w:rsid w:val="5FD97529"/>
    <w:rsid w:val="6188D9DC"/>
    <w:rsid w:val="623C90AE"/>
    <w:rsid w:val="62542800"/>
    <w:rsid w:val="62C93F8D"/>
    <w:rsid w:val="63ABE10E"/>
    <w:rsid w:val="64C14CDA"/>
    <w:rsid w:val="651372E2"/>
    <w:rsid w:val="655D783A"/>
    <w:rsid w:val="65E4F998"/>
    <w:rsid w:val="670DBF58"/>
    <w:rsid w:val="6845EE2E"/>
    <w:rsid w:val="68CF82D4"/>
    <w:rsid w:val="69E3EF0D"/>
    <w:rsid w:val="6A2244C2"/>
    <w:rsid w:val="6A69310C"/>
    <w:rsid w:val="6BC3DDB9"/>
    <w:rsid w:val="6C6BEAAC"/>
    <w:rsid w:val="6CE20640"/>
    <w:rsid w:val="6D9D7F1F"/>
    <w:rsid w:val="6DC9B195"/>
    <w:rsid w:val="6DDB70E2"/>
    <w:rsid w:val="6DF992A1"/>
    <w:rsid w:val="6F9B6DB4"/>
    <w:rsid w:val="720CDF92"/>
    <w:rsid w:val="72D2C2AB"/>
    <w:rsid w:val="72FFE301"/>
    <w:rsid w:val="7425AF78"/>
    <w:rsid w:val="754753F1"/>
    <w:rsid w:val="754D78A3"/>
    <w:rsid w:val="75DA4F7F"/>
    <w:rsid w:val="7970FF15"/>
    <w:rsid w:val="7A9B68F4"/>
    <w:rsid w:val="7ACEEFF8"/>
    <w:rsid w:val="7BCBA5D2"/>
    <w:rsid w:val="7BD129F8"/>
    <w:rsid w:val="7BEC895A"/>
    <w:rsid w:val="7C5AAD06"/>
    <w:rsid w:val="7C783728"/>
    <w:rsid w:val="7CB82DD1"/>
    <w:rsid w:val="7CCDF24D"/>
    <w:rsid w:val="7CDA0D00"/>
    <w:rsid w:val="7D80C79F"/>
    <w:rsid w:val="7E0C1CC6"/>
    <w:rsid w:val="7E9FFBBB"/>
    <w:rsid w:val="7F926EF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5BD3"/>
  <w15:chartTrackingRefBased/>
  <w15:docId w15:val="{7AABF53B-10AF-AD42-90F3-C9B2BF072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9D3"/>
    <w:pPr>
      <w:spacing w:before="100" w:beforeAutospacing="1" w:after="100" w:afterAutospacing="1" w:line="240" w:lineRule="auto"/>
      <w:jc w:val="both"/>
    </w:pPr>
    <w:rPr>
      <w:rFonts w:ascii="Times New Roman" w:eastAsia="Times New Roman" w:hAnsi="Times New Roman" w:cs="Times New Roman"/>
      <w:color w:val="000000"/>
      <w:sz w:val="24"/>
      <w:szCs w:val="24"/>
      <w:lang w:eastAsia="en-GB"/>
    </w:rPr>
  </w:style>
  <w:style w:type="paragraph" w:styleId="Heading1">
    <w:name w:val="heading 1"/>
    <w:basedOn w:val="Normal"/>
    <w:next w:val="Normal"/>
    <w:link w:val="Heading1Char"/>
    <w:uiPriority w:val="9"/>
    <w:qFormat/>
    <w:rsid w:val="00211DD6"/>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rPr>
  </w:style>
  <w:style w:type="paragraph" w:styleId="Heading2">
    <w:name w:val="heading 2"/>
    <w:basedOn w:val="Normal"/>
    <w:next w:val="Normal"/>
    <w:link w:val="Heading2Char"/>
    <w:uiPriority w:val="9"/>
    <w:unhideWhenUsed/>
    <w:qFormat/>
    <w:rsid w:val="00211DD6"/>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258B7"/>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6258B7"/>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6258B7"/>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6258B7"/>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6258B7"/>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6258B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58B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DD6"/>
    <w:rPr>
      <w:rFonts w:ascii="Times New Roman" w:eastAsia="Times New Roman" w:hAnsi="Times New Roman" w:cs="Times New Roman"/>
      <w:b/>
      <w:bCs/>
      <w:caps/>
      <w:color w:val="FFFFFF" w:themeColor="background1"/>
      <w:spacing w:val="15"/>
      <w:sz w:val="24"/>
      <w:szCs w:val="24"/>
      <w:shd w:val="clear" w:color="auto" w:fill="156082" w:themeFill="accent1"/>
      <w:lang w:eastAsia="en-GB"/>
    </w:rPr>
  </w:style>
  <w:style w:type="character" w:customStyle="1" w:styleId="Heading2Char">
    <w:name w:val="Heading 2 Char"/>
    <w:basedOn w:val="DefaultParagraphFont"/>
    <w:link w:val="Heading2"/>
    <w:uiPriority w:val="9"/>
    <w:rsid w:val="00211DD6"/>
    <w:rPr>
      <w:rFonts w:ascii="Times New Roman" w:eastAsia="Times New Roman" w:hAnsi="Times New Roman" w:cs="Times New Roman"/>
      <w:caps/>
      <w:color w:val="000000"/>
      <w:spacing w:val="15"/>
      <w:sz w:val="24"/>
      <w:szCs w:val="24"/>
      <w:shd w:val="clear" w:color="auto" w:fill="C1E4F5" w:themeFill="accent1" w:themeFillTint="33"/>
      <w:lang w:eastAsia="en-GB"/>
    </w:rPr>
  </w:style>
  <w:style w:type="character" w:customStyle="1" w:styleId="Heading3Char">
    <w:name w:val="Heading 3 Char"/>
    <w:basedOn w:val="DefaultParagraphFont"/>
    <w:link w:val="Heading3"/>
    <w:uiPriority w:val="9"/>
    <w:rsid w:val="006258B7"/>
    <w:rPr>
      <w:caps/>
      <w:color w:val="0A2F40" w:themeColor="accent1" w:themeShade="7F"/>
      <w:spacing w:val="15"/>
    </w:rPr>
  </w:style>
  <w:style w:type="character" w:customStyle="1" w:styleId="Heading4Char">
    <w:name w:val="Heading 4 Char"/>
    <w:basedOn w:val="DefaultParagraphFont"/>
    <w:link w:val="Heading4"/>
    <w:uiPriority w:val="9"/>
    <w:semiHidden/>
    <w:rsid w:val="006258B7"/>
    <w:rPr>
      <w:caps/>
      <w:color w:val="0F4761" w:themeColor="accent1" w:themeShade="BF"/>
      <w:spacing w:val="10"/>
    </w:rPr>
  </w:style>
  <w:style w:type="character" w:customStyle="1" w:styleId="Heading5Char">
    <w:name w:val="Heading 5 Char"/>
    <w:basedOn w:val="DefaultParagraphFont"/>
    <w:link w:val="Heading5"/>
    <w:uiPriority w:val="9"/>
    <w:semiHidden/>
    <w:rsid w:val="006258B7"/>
    <w:rPr>
      <w:caps/>
      <w:color w:val="0F4761" w:themeColor="accent1" w:themeShade="BF"/>
      <w:spacing w:val="10"/>
    </w:rPr>
  </w:style>
  <w:style w:type="character" w:customStyle="1" w:styleId="Heading6Char">
    <w:name w:val="Heading 6 Char"/>
    <w:basedOn w:val="DefaultParagraphFont"/>
    <w:link w:val="Heading6"/>
    <w:uiPriority w:val="9"/>
    <w:semiHidden/>
    <w:rsid w:val="006258B7"/>
    <w:rPr>
      <w:caps/>
      <w:color w:val="0F4761" w:themeColor="accent1" w:themeShade="BF"/>
      <w:spacing w:val="10"/>
    </w:rPr>
  </w:style>
  <w:style w:type="character" w:customStyle="1" w:styleId="Heading7Char">
    <w:name w:val="Heading 7 Char"/>
    <w:basedOn w:val="DefaultParagraphFont"/>
    <w:link w:val="Heading7"/>
    <w:uiPriority w:val="9"/>
    <w:semiHidden/>
    <w:rsid w:val="006258B7"/>
    <w:rPr>
      <w:caps/>
      <w:color w:val="0F4761" w:themeColor="accent1" w:themeShade="BF"/>
      <w:spacing w:val="10"/>
    </w:rPr>
  </w:style>
  <w:style w:type="character" w:customStyle="1" w:styleId="Heading8Char">
    <w:name w:val="Heading 8 Char"/>
    <w:basedOn w:val="DefaultParagraphFont"/>
    <w:link w:val="Heading8"/>
    <w:uiPriority w:val="9"/>
    <w:semiHidden/>
    <w:rsid w:val="006258B7"/>
    <w:rPr>
      <w:caps/>
      <w:spacing w:val="10"/>
      <w:sz w:val="18"/>
      <w:szCs w:val="18"/>
    </w:rPr>
  </w:style>
  <w:style w:type="character" w:customStyle="1" w:styleId="Heading9Char">
    <w:name w:val="Heading 9 Char"/>
    <w:basedOn w:val="DefaultParagraphFont"/>
    <w:link w:val="Heading9"/>
    <w:uiPriority w:val="9"/>
    <w:semiHidden/>
    <w:rsid w:val="006258B7"/>
    <w:rPr>
      <w:i/>
      <w:caps/>
      <w:spacing w:val="10"/>
      <w:sz w:val="18"/>
      <w:szCs w:val="18"/>
    </w:rPr>
  </w:style>
  <w:style w:type="paragraph" w:styleId="Title">
    <w:name w:val="Title"/>
    <w:basedOn w:val="Normal"/>
    <w:next w:val="Normal"/>
    <w:link w:val="TitleChar"/>
    <w:uiPriority w:val="10"/>
    <w:qFormat/>
    <w:rsid w:val="006258B7"/>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6258B7"/>
    <w:rPr>
      <w:caps/>
      <w:color w:val="156082" w:themeColor="accent1"/>
      <w:spacing w:val="10"/>
      <w:kern w:val="28"/>
      <w:sz w:val="52"/>
      <w:szCs w:val="52"/>
    </w:rPr>
  </w:style>
  <w:style w:type="paragraph" w:styleId="Subtitle">
    <w:name w:val="Subtitle"/>
    <w:basedOn w:val="Normal"/>
    <w:next w:val="Normal"/>
    <w:link w:val="SubtitleChar"/>
    <w:uiPriority w:val="11"/>
    <w:qFormat/>
    <w:rsid w:val="006258B7"/>
    <w:pPr>
      <w:spacing w:after="1000"/>
      <w:jc w:val="left"/>
    </w:pPr>
    <w:rPr>
      <w:caps/>
      <w:color w:val="595959" w:themeColor="text1" w:themeTint="A6"/>
      <w:spacing w:val="10"/>
    </w:rPr>
  </w:style>
  <w:style w:type="character" w:customStyle="1" w:styleId="SubtitleChar">
    <w:name w:val="Subtitle Char"/>
    <w:basedOn w:val="DefaultParagraphFont"/>
    <w:link w:val="Subtitle"/>
    <w:uiPriority w:val="11"/>
    <w:rsid w:val="006258B7"/>
    <w:rPr>
      <w:rFonts w:ascii="Times New Roman" w:eastAsia="Times New Roman" w:hAnsi="Times New Roman" w:cs="Times New Roman"/>
      <w:caps/>
      <w:color w:val="595959" w:themeColor="text1" w:themeTint="A6"/>
      <w:spacing w:val="10"/>
      <w:sz w:val="24"/>
      <w:szCs w:val="24"/>
      <w:lang w:eastAsia="en-GB"/>
    </w:rPr>
  </w:style>
  <w:style w:type="paragraph" w:styleId="Quote">
    <w:name w:val="Quote"/>
    <w:basedOn w:val="Normal"/>
    <w:next w:val="Normal"/>
    <w:link w:val="QuoteChar"/>
    <w:uiPriority w:val="29"/>
    <w:qFormat/>
    <w:rsid w:val="006258B7"/>
    <w:rPr>
      <w:i/>
      <w:iCs/>
    </w:rPr>
  </w:style>
  <w:style w:type="character" w:customStyle="1" w:styleId="QuoteChar">
    <w:name w:val="Quote Char"/>
    <w:basedOn w:val="DefaultParagraphFont"/>
    <w:link w:val="Quote"/>
    <w:uiPriority w:val="29"/>
    <w:rsid w:val="006258B7"/>
    <w:rPr>
      <w:i/>
      <w:iCs/>
      <w:sz w:val="20"/>
      <w:szCs w:val="20"/>
    </w:rPr>
  </w:style>
  <w:style w:type="paragraph" w:styleId="ListParagraph">
    <w:name w:val="List Paragraph"/>
    <w:basedOn w:val="Normal"/>
    <w:uiPriority w:val="34"/>
    <w:qFormat/>
    <w:rsid w:val="006258B7"/>
    <w:pPr>
      <w:ind w:left="720"/>
      <w:contextualSpacing/>
    </w:pPr>
  </w:style>
  <w:style w:type="character" w:styleId="IntenseEmphasis">
    <w:name w:val="Intense Emphasis"/>
    <w:uiPriority w:val="21"/>
    <w:qFormat/>
    <w:rsid w:val="006258B7"/>
    <w:rPr>
      <w:b/>
      <w:bCs/>
      <w:caps/>
      <w:color w:val="0A2F40" w:themeColor="accent1" w:themeShade="7F"/>
      <w:spacing w:val="10"/>
    </w:rPr>
  </w:style>
  <w:style w:type="paragraph" w:styleId="IntenseQuote">
    <w:name w:val="Intense Quote"/>
    <w:basedOn w:val="Normal"/>
    <w:next w:val="Normal"/>
    <w:link w:val="IntenseQuoteChar"/>
    <w:uiPriority w:val="30"/>
    <w:qFormat/>
    <w:rsid w:val="006258B7"/>
    <w:pPr>
      <w:pBdr>
        <w:top w:val="single" w:sz="4" w:space="10" w:color="156082" w:themeColor="accent1"/>
        <w:left w:val="single" w:sz="4" w:space="10" w:color="156082" w:themeColor="accent1"/>
      </w:pBdr>
      <w:spacing w:after="0"/>
      <w:ind w:left="1296" w:right="1152"/>
    </w:pPr>
    <w:rPr>
      <w:i/>
      <w:iCs/>
      <w:color w:val="156082" w:themeColor="accent1"/>
    </w:rPr>
  </w:style>
  <w:style w:type="character" w:customStyle="1" w:styleId="IntenseQuoteChar">
    <w:name w:val="Intense Quote Char"/>
    <w:basedOn w:val="DefaultParagraphFont"/>
    <w:link w:val="IntenseQuote"/>
    <w:uiPriority w:val="30"/>
    <w:rsid w:val="006258B7"/>
    <w:rPr>
      <w:rFonts w:ascii="Times New Roman" w:eastAsia="Times New Roman" w:hAnsi="Times New Roman" w:cs="Times New Roman"/>
      <w:i/>
      <w:iCs/>
      <w:color w:val="156082" w:themeColor="accent1"/>
      <w:sz w:val="24"/>
      <w:szCs w:val="24"/>
      <w:lang w:eastAsia="en-GB"/>
    </w:rPr>
  </w:style>
  <w:style w:type="character" w:styleId="IntenseReference">
    <w:name w:val="Intense Reference"/>
    <w:uiPriority w:val="32"/>
    <w:qFormat/>
    <w:rsid w:val="006258B7"/>
    <w:rPr>
      <w:b/>
      <w:bCs/>
      <w:i/>
      <w:iCs/>
      <w:caps/>
      <w:color w:val="156082" w:themeColor="accent1"/>
    </w:rPr>
  </w:style>
  <w:style w:type="character" w:styleId="Strong">
    <w:name w:val="Strong"/>
    <w:uiPriority w:val="22"/>
    <w:qFormat/>
    <w:rsid w:val="006258B7"/>
    <w:rPr>
      <w:b/>
      <w:bCs/>
    </w:rPr>
  </w:style>
  <w:style w:type="paragraph" w:styleId="NormalWeb">
    <w:name w:val="Normal (Web)"/>
    <w:basedOn w:val="Normal"/>
    <w:uiPriority w:val="99"/>
    <w:unhideWhenUsed/>
    <w:rsid w:val="00EC27E8"/>
  </w:style>
  <w:style w:type="character" w:customStyle="1" w:styleId="apple-converted-space">
    <w:name w:val="apple-converted-space"/>
    <w:basedOn w:val="DefaultParagraphFont"/>
    <w:rsid w:val="00EC27E8"/>
  </w:style>
  <w:style w:type="character" w:styleId="HTMLCode">
    <w:name w:val="HTML Code"/>
    <w:basedOn w:val="DefaultParagraphFont"/>
    <w:uiPriority w:val="99"/>
    <w:semiHidden/>
    <w:unhideWhenUsed/>
    <w:rsid w:val="00EC27E8"/>
    <w:rPr>
      <w:rFonts w:ascii="Courier New" w:eastAsia="Times New Roman" w:hAnsi="Courier New" w:cs="Courier New"/>
      <w:sz w:val="20"/>
      <w:szCs w:val="20"/>
    </w:rPr>
  </w:style>
  <w:style w:type="character" w:customStyle="1" w:styleId="katex-display">
    <w:name w:val="katex-display"/>
    <w:basedOn w:val="DefaultParagraphFont"/>
    <w:rsid w:val="00EC27E8"/>
  </w:style>
  <w:style w:type="character" w:customStyle="1" w:styleId="katex">
    <w:name w:val="katex"/>
    <w:basedOn w:val="DefaultParagraphFont"/>
    <w:rsid w:val="00EC27E8"/>
  </w:style>
  <w:style w:type="character" w:customStyle="1" w:styleId="katex-mathml">
    <w:name w:val="katex-mathml"/>
    <w:basedOn w:val="DefaultParagraphFont"/>
    <w:rsid w:val="00EC27E8"/>
  </w:style>
  <w:style w:type="character" w:customStyle="1" w:styleId="mord">
    <w:name w:val="mord"/>
    <w:basedOn w:val="DefaultParagraphFont"/>
    <w:rsid w:val="00EC27E8"/>
  </w:style>
  <w:style w:type="character" w:customStyle="1" w:styleId="vlist-s">
    <w:name w:val="vlist-s"/>
    <w:basedOn w:val="DefaultParagraphFont"/>
    <w:rsid w:val="00EC27E8"/>
  </w:style>
  <w:style w:type="character" w:customStyle="1" w:styleId="mrel">
    <w:name w:val="mrel"/>
    <w:basedOn w:val="DefaultParagraphFont"/>
    <w:rsid w:val="00EC27E8"/>
  </w:style>
  <w:style w:type="character" w:customStyle="1" w:styleId="mbin">
    <w:name w:val="mbin"/>
    <w:basedOn w:val="DefaultParagraphFont"/>
    <w:rsid w:val="00EC27E8"/>
  </w:style>
  <w:style w:type="character" w:customStyle="1" w:styleId="mop">
    <w:name w:val="mop"/>
    <w:basedOn w:val="DefaultParagraphFont"/>
    <w:rsid w:val="00EC27E8"/>
  </w:style>
  <w:style w:type="character" w:customStyle="1" w:styleId="mopen">
    <w:name w:val="mopen"/>
    <w:basedOn w:val="DefaultParagraphFont"/>
    <w:rsid w:val="00EC27E8"/>
  </w:style>
  <w:style w:type="character" w:customStyle="1" w:styleId="mclose">
    <w:name w:val="mclose"/>
    <w:basedOn w:val="DefaultParagraphFont"/>
    <w:rsid w:val="00EC27E8"/>
  </w:style>
  <w:style w:type="character" w:customStyle="1" w:styleId="minner">
    <w:name w:val="minner"/>
    <w:basedOn w:val="DefaultParagraphFont"/>
    <w:rsid w:val="00EC27E8"/>
  </w:style>
  <w:style w:type="character" w:styleId="BookTitle">
    <w:name w:val="Book Title"/>
    <w:uiPriority w:val="33"/>
    <w:qFormat/>
    <w:rsid w:val="006258B7"/>
    <w:rPr>
      <w:b/>
      <w:bCs/>
      <w:i/>
      <w:iCs/>
      <w:spacing w:val="9"/>
    </w:rPr>
  </w:style>
  <w:style w:type="table" w:styleId="TableGrid">
    <w:name w:val="Table Grid"/>
    <w:basedOn w:val="TableNormal"/>
    <w:uiPriority w:val="59"/>
    <w:rsid w:val="006258B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6258B7"/>
    <w:rPr>
      <w:b/>
      <w:bCs/>
      <w:color w:val="0F4761" w:themeColor="accent1" w:themeShade="BF"/>
      <w:sz w:val="16"/>
      <w:szCs w:val="16"/>
    </w:rPr>
  </w:style>
  <w:style w:type="character" w:styleId="Emphasis">
    <w:name w:val="Emphasis"/>
    <w:uiPriority w:val="20"/>
    <w:qFormat/>
    <w:rsid w:val="006258B7"/>
    <w:rPr>
      <w:caps/>
      <w:color w:val="0A2F40" w:themeColor="accent1" w:themeShade="7F"/>
      <w:spacing w:val="5"/>
    </w:rPr>
  </w:style>
  <w:style w:type="paragraph" w:styleId="NoSpacing">
    <w:name w:val="No Spacing"/>
    <w:basedOn w:val="Normal"/>
    <w:link w:val="NoSpacingChar"/>
    <w:uiPriority w:val="1"/>
    <w:qFormat/>
    <w:rsid w:val="006258B7"/>
    <w:pPr>
      <w:spacing w:before="0" w:after="0"/>
      <w:jc w:val="left"/>
    </w:pPr>
  </w:style>
  <w:style w:type="character" w:customStyle="1" w:styleId="NoSpacingChar">
    <w:name w:val="No Spacing Char"/>
    <w:basedOn w:val="DefaultParagraphFont"/>
    <w:link w:val="NoSpacing"/>
    <w:uiPriority w:val="1"/>
    <w:rsid w:val="006258B7"/>
    <w:rPr>
      <w:rFonts w:ascii="Times New Roman" w:eastAsia="Times New Roman" w:hAnsi="Times New Roman" w:cs="Times New Roman"/>
      <w:color w:val="000000"/>
      <w:sz w:val="24"/>
      <w:szCs w:val="24"/>
      <w:lang w:eastAsia="en-GB"/>
    </w:rPr>
  </w:style>
  <w:style w:type="character" w:styleId="SubtleEmphasis">
    <w:name w:val="Subtle Emphasis"/>
    <w:uiPriority w:val="19"/>
    <w:qFormat/>
    <w:rsid w:val="006258B7"/>
    <w:rPr>
      <w:i/>
      <w:iCs/>
      <w:color w:val="0A2F40" w:themeColor="accent1" w:themeShade="7F"/>
    </w:rPr>
  </w:style>
  <w:style w:type="character" w:styleId="SubtleReference">
    <w:name w:val="Subtle Reference"/>
    <w:uiPriority w:val="31"/>
    <w:qFormat/>
    <w:rsid w:val="006258B7"/>
    <w:rPr>
      <w:b/>
      <w:bCs/>
      <w:color w:val="156082" w:themeColor="accent1"/>
    </w:rPr>
  </w:style>
  <w:style w:type="paragraph" w:styleId="TOCHeading">
    <w:name w:val="TOC Heading"/>
    <w:basedOn w:val="Heading1"/>
    <w:next w:val="Normal"/>
    <w:uiPriority w:val="39"/>
    <w:unhideWhenUsed/>
    <w:qFormat/>
    <w:rsid w:val="006258B7"/>
    <w:pPr>
      <w:outlineLvl w:val="9"/>
    </w:pPr>
  </w:style>
  <w:style w:type="table" w:styleId="GridTable5Dark-Accent1">
    <w:name w:val="Grid Table 5 Dark Accent 1"/>
    <w:basedOn w:val="TableNormal"/>
    <w:uiPriority w:val="50"/>
    <w:rsid w:val="00C65B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Hyperlink">
    <w:name w:val="Hyperlink"/>
    <w:basedOn w:val="DefaultParagraphFont"/>
    <w:uiPriority w:val="99"/>
    <w:unhideWhenUsed/>
    <w:rsid w:val="00F85E0A"/>
    <w:rPr>
      <w:color w:val="0000FF"/>
      <w:u w:val="single"/>
    </w:rPr>
  </w:style>
  <w:style w:type="character" w:styleId="UnresolvedMention">
    <w:name w:val="Unresolved Mention"/>
    <w:basedOn w:val="DefaultParagraphFont"/>
    <w:uiPriority w:val="99"/>
    <w:semiHidden/>
    <w:unhideWhenUsed/>
    <w:rsid w:val="00F85E0A"/>
    <w:rPr>
      <w:color w:val="605E5C"/>
      <w:shd w:val="clear" w:color="auto" w:fill="E1DFDD"/>
    </w:rPr>
  </w:style>
  <w:style w:type="table" w:styleId="GridTable5Dark-Accent4">
    <w:name w:val="Grid Table 5 Dark Accent 4"/>
    <w:basedOn w:val="TableNormal"/>
    <w:uiPriority w:val="50"/>
    <w:rsid w:val="00CF3C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TOC1">
    <w:name w:val="toc 1"/>
    <w:basedOn w:val="Normal"/>
    <w:next w:val="Normal"/>
    <w:autoRedefine/>
    <w:uiPriority w:val="39"/>
    <w:unhideWhenUsed/>
    <w:rsid w:val="007A6A70"/>
    <w:pPr>
      <w:spacing w:before="240" w:after="120"/>
      <w:jc w:val="left"/>
    </w:pPr>
    <w:rPr>
      <w:rFonts w:asciiTheme="minorHAnsi" w:hAnsiTheme="minorHAnsi"/>
      <w:b/>
      <w:bCs/>
      <w:sz w:val="20"/>
      <w:szCs w:val="20"/>
    </w:rPr>
  </w:style>
  <w:style w:type="paragraph" w:styleId="TOC2">
    <w:name w:val="toc 2"/>
    <w:basedOn w:val="Normal"/>
    <w:next w:val="Normal"/>
    <w:autoRedefine/>
    <w:uiPriority w:val="39"/>
    <w:unhideWhenUsed/>
    <w:rsid w:val="007A6A70"/>
    <w:pPr>
      <w:spacing w:before="120" w:after="0"/>
      <w:ind w:left="240"/>
      <w:jc w:val="left"/>
    </w:pPr>
    <w:rPr>
      <w:rFonts w:asciiTheme="minorHAnsi" w:hAnsiTheme="minorHAnsi"/>
      <w:i/>
      <w:iCs/>
      <w:sz w:val="20"/>
      <w:szCs w:val="20"/>
    </w:rPr>
  </w:style>
  <w:style w:type="character" w:customStyle="1" w:styleId="editortnoteditedlongjunnx">
    <w:name w:val="editor_t__not_edited_long__junnx"/>
    <w:basedOn w:val="DefaultParagraphFont"/>
    <w:rsid w:val="0009022B"/>
  </w:style>
  <w:style w:type="character" w:customStyle="1" w:styleId="editortaddedltunj">
    <w:name w:val="editor_t__added__ltunj"/>
    <w:basedOn w:val="DefaultParagraphFont"/>
    <w:rsid w:val="0009022B"/>
  </w:style>
  <w:style w:type="character" w:customStyle="1" w:styleId="editortnoteditedwurp8">
    <w:name w:val="editor_t__not_edited__wurp8"/>
    <w:basedOn w:val="DefaultParagraphFont"/>
    <w:rsid w:val="0009022B"/>
  </w:style>
  <w:style w:type="table" w:styleId="GridTable4-Accent1">
    <w:name w:val="Grid Table 4 Accent 1"/>
    <w:basedOn w:val="TableNormal"/>
    <w:uiPriority w:val="49"/>
    <w:rsid w:val="00EC1D8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autoRedefine/>
    <w:uiPriority w:val="39"/>
    <w:unhideWhenUsed/>
    <w:rsid w:val="00AB4698"/>
    <w:pPr>
      <w:spacing w:before="0"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AB4698"/>
    <w:pPr>
      <w:spacing w:before="0"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AB4698"/>
    <w:pPr>
      <w:spacing w:before="0"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AB4698"/>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AB4698"/>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AB4698"/>
    <w:pPr>
      <w:spacing w:before="0"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AB4698"/>
    <w:pPr>
      <w:spacing w:before="0" w:after="0"/>
      <w:ind w:left="192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619509">
      <w:bodyDiv w:val="1"/>
      <w:marLeft w:val="0"/>
      <w:marRight w:val="0"/>
      <w:marTop w:val="0"/>
      <w:marBottom w:val="0"/>
      <w:divBdr>
        <w:top w:val="none" w:sz="0" w:space="0" w:color="auto"/>
        <w:left w:val="none" w:sz="0" w:space="0" w:color="auto"/>
        <w:bottom w:val="none" w:sz="0" w:space="0" w:color="auto"/>
        <w:right w:val="none" w:sz="0" w:space="0" w:color="auto"/>
      </w:divBdr>
    </w:div>
    <w:div w:id="643850541">
      <w:bodyDiv w:val="1"/>
      <w:marLeft w:val="0"/>
      <w:marRight w:val="0"/>
      <w:marTop w:val="0"/>
      <w:marBottom w:val="0"/>
      <w:divBdr>
        <w:top w:val="none" w:sz="0" w:space="0" w:color="auto"/>
        <w:left w:val="none" w:sz="0" w:space="0" w:color="auto"/>
        <w:bottom w:val="none" w:sz="0" w:space="0" w:color="auto"/>
        <w:right w:val="none" w:sz="0" w:space="0" w:color="auto"/>
      </w:divBdr>
    </w:div>
    <w:div w:id="647977820">
      <w:bodyDiv w:val="1"/>
      <w:marLeft w:val="0"/>
      <w:marRight w:val="0"/>
      <w:marTop w:val="0"/>
      <w:marBottom w:val="0"/>
      <w:divBdr>
        <w:top w:val="none" w:sz="0" w:space="0" w:color="auto"/>
        <w:left w:val="none" w:sz="0" w:space="0" w:color="auto"/>
        <w:bottom w:val="none" w:sz="0" w:space="0" w:color="auto"/>
        <w:right w:val="none" w:sz="0" w:space="0" w:color="auto"/>
      </w:divBdr>
    </w:div>
    <w:div w:id="737438013">
      <w:bodyDiv w:val="1"/>
      <w:marLeft w:val="0"/>
      <w:marRight w:val="0"/>
      <w:marTop w:val="0"/>
      <w:marBottom w:val="0"/>
      <w:divBdr>
        <w:top w:val="none" w:sz="0" w:space="0" w:color="auto"/>
        <w:left w:val="none" w:sz="0" w:space="0" w:color="auto"/>
        <w:bottom w:val="none" w:sz="0" w:space="0" w:color="auto"/>
        <w:right w:val="none" w:sz="0" w:space="0" w:color="auto"/>
      </w:divBdr>
      <w:divsChild>
        <w:div w:id="1243685364">
          <w:marLeft w:val="0"/>
          <w:marRight w:val="0"/>
          <w:marTop w:val="0"/>
          <w:marBottom w:val="0"/>
          <w:divBdr>
            <w:top w:val="none" w:sz="0" w:space="0" w:color="auto"/>
            <w:left w:val="none" w:sz="0" w:space="0" w:color="auto"/>
            <w:bottom w:val="none" w:sz="0" w:space="0" w:color="auto"/>
            <w:right w:val="none" w:sz="0" w:space="0" w:color="auto"/>
          </w:divBdr>
          <w:divsChild>
            <w:div w:id="12008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22466">
      <w:bodyDiv w:val="1"/>
      <w:marLeft w:val="0"/>
      <w:marRight w:val="0"/>
      <w:marTop w:val="0"/>
      <w:marBottom w:val="0"/>
      <w:divBdr>
        <w:top w:val="none" w:sz="0" w:space="0" w:color="auto"/>
        <w:left w:val="none" w:sz="0" w:space="0" w:color="auto"/>
        <w:bottom w:val="none" w:sz="0" w:space="0" w:color="auto"/>
        <w:right w:val="none" w:sz="0" w:space="0" w:color="auto"/>
      </w:divBdr>
      <w:divsChild>
        <w:div w:id="720205444">
          <w:marLeft w:val="0"/>
          <w:marRight w:val="0"/>
          <w:marTop w:val="0"/>
          <w:marBottom w:val="0"/>
          <w:divBdr>
            <w:top w:val="none" w:sz="0" w:space="0" w:color="auto"/>
            <w:left w:val="none" w:sz="0" w:space="0" w:color="auto"/>
            <w:bottom w:val="none" w:sz="0" w:space="0" w:color="auto"/>
            <w:right w:val="none" w:sz="0" w:space="0" w:color="auto"/>
          </w:divBdr>
          <w:divsChild>
            <w:div w:id="10982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5020">
      <w:bodyDiv w:val="1"/>
      <w:marLeft w:val="0"/>
      <w:marRight w:val="0"/>
      <w:marTop w:val="0"/>
      <w:marBottom w:val="0"/>
      <w:divBdr>
        <w:top w:val="none" w:sz="0" w:space="0" w:color="auto"/>
        <w:left w:val="none" w:sz="0" w:space="0" w:color="auto"/>
        <w:bottom w:val="none" w:sz="0" w:space="0" w:color="auto"/>
        <w:right w:val="none" w:sz="0" w:space="0" w:color="auto"/>
      </w:divBdr>
    </w:div>
    <w:div w:id="1743410820">
      <w:bodyDiv w:val="1"/>
      <w:marLeft w:val="0"/>
      <w:marRight w:val="0"/>
      <w:marTop w:val="0"/>
      <w:marBottom w:val="0"/>
      <w:divBdr>
        <w:top w:val="none" w:sz="0" w:space="0" w:color="auto"/>
        <w:left w:val="none" w:sz="0" w:space="0" w:color="auto"/>
        <w:bottom w:val="none" w:sz="0" w:space="0" w:color="auto"/>
        <w:right w:val="none" w:sz="0" w:space="0" w:color="auto"/>
      </w:divBdr>
      <w:divsChild>
        <w:div w:id="316346294">
          <w:marLeft w:val="0"/>
          <w:marRight w:val="0"/>
          <w:marTop w:val="0"/>
          <w:marBottom w:val="0"/>
          <w:divBdr>
            <w:top w:val="none" w:sz="0" w:space="0" w:color="auto"/>
            <w:left w:val="none" w:sz="0" w:space="0" w:color="auto"/>
            <w:bottom w:val="none" w:sz="0" w:space="0" w:color="auto"/>
            <w:right w:val="none" w:sz="0" w:space="0" w:color="auto"/>
          </w:divBdr>
          <w:divsChild>
            <w:div w:id="19409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4050">
      <w:bodyDiv w:val="1"/>
      <w:marLeft w:val="0"/>
      <w:marRight w:val="0"/>
      <w:marTop w:val="0"/>
      <w:marBottom w:val="0"/>
      <w:divBdr>
        <w:top w:val="none" w:sz="0" w:space="0" w:color="auto"/>
        <w:left w:val="none" w:sz="0" w:space="0" w:color="auto"/>
        <w:bottom w:val="none" w:sz="0" w:space="0" w:color="auto"/>
        <w:right w:val="none" w:sz="0" w:space="0" w:color="auto"/>
      </w:divBdr>
    </w:div>
    <w:div w:id="192960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gartner.com/en/marketing/topics/marketing-mix" TargetMode="Externa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datacamp.com/tutorial/decoding-marketing-mix-modeling-a-complete-guid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supermetrics.com/blog/marketing-mix-modeling" TargetMode="External"/><Relationship Id="rId10" Type="http://schemas.openxmlformats.org/officeDocument/2006/relationships/image" Target="media/image5.jpeg"/><Relationship Id="rId19" Type="http://schemas.openxmlformats.org/officeDocument/2006/relationships/hyperlink" Target="https://supermetrics.com/blog/marketing-mix-modeling"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nielseniq.com/global/en/insights/commentary/2020/5-reasons-why-a-marketing-mix-model-is-relevant-to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BD1C5-84C4-A344-AC2C-A9E47233A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5480</Words>
  <Characters>31239</Characters>
  <Application>Microsoft Office Word</Application>
  <DocSecurity>0</DocSecurity>
  <Lines>260</Lines>
  <Paragraphs>73</Paragraphs>
  <ScaleCrop>false</ScaleCrop>
  <Company/>
  <LinksUpToDate>false</LinksUpToDate>
  <CharactersWithSpaces>36646</CharactersWithSpaces>
  <SharedDoc>false</SharedDoc>
  <HLinks>
    <vt:vector size="252" baseType="variant">
      <vt:variant>
        <vt:i4>5439562</vt:i4>
      </vt:variant>
      <vt:variant>
        <vt:i4>252</vt:i4>
      </vt:variant>
      <vt:variant>
        <vt:i4>0</vt:i4>
      </vt:variant>
      <vt:variant>
        <vt:i4>5</vt:i4>
      </vt:variant>
      <vt:variant>
        <vt:lpwstr>https://supermetrics.com/blog/marketing-mix-modeling</vt:lpwstr>
      </vt:variant>
      <vt:variant>
        <vt:lpwstr/>
      </vt:variant>
      <vt:variant>
        <vt:i4>6881380</vt:i4>
      </vt:variant>
      <vt:variant>
        <vt:i4>249</vt:i4>
      </vt:variant>
      <vt:variant>
        <vt:i4>0</vt:i4>
      </vt:variant>
      <vt:variant>
        <vt:i4>5</vt:i4>
      </vt:variant>
      <vt:variant>
        <vt:lpwstr>https://nielseniq.com/global/en/insights/commentary/2020/5-reasons-why-a-marketing-mix-model-is-relevant-today</vt:lpwstr>
      </vt:variant>
      <vt:variant>
        <vt:lpwstr/>
      </vt:variant>
      <vt:variant>
        <vt:i4>5242974</vt:i4>
      </vt:variant>
      <vt:variant>
        <vt:i4>246</vt:i4>
      </vt:variant>
      <vt:variant>
        <vt:i4>0</vt:i4>
      </vt:variant>
      <vt:variant>
        <vt:i4>5</vt:i4>
      </vt:variant>
      <vt:variant>
        <vt:lpwstr>https://www.gartner.com/en/marketing/topics/marketing-mix</vt:lpwstr>
      </vt:variant>
      <vt:variant>
        <vt:lpwstr/>
      </vt:variant>
      <vt:variant>
        <vt:i4>7405625</vt:i4>
      </vt:variant>
      <vt:variant>
        <vt:i4>243</vt:i4>
      </vt:variant>
      <vt:variant>
        <vt:i4>0</vt:i4>
      </vt:variant>
      <vt:variant>
        <vt:i4>5</vt:i4>
      </vt:variant>
      <vt:variant>
        <vt:lpwstr>https://www.datacamp.com/tutorial/decoding-marketing-mix-modeling-a-complete-guide</vt:lpwstr>
      </vt:variant>
      <vt:variant>
        <vt:lpwstr/>
      </vt:variant>
      <vt:variant>
        <vt:i4>5439562</vt:i4>
      </vt:variant>
      <vt:variant>
        <vt:i4>240</vt:i4>
      </vt:variant>
      <vt:variant>
        <vt:i4>0</vt:i4>
      </vt:variant>
      <vt:variant>
        <vt:i4>5</vt:i4>
      </vt:variant>
      <vt:variant>
        <vt:lpwstr>https://supermetrics.com/blog/marketing-mix-modeling</vt:lpwstr>
      </vt:variant>
      <vt:variant>
        <vt:lpwstr/>
      </vt:variant>
      <vt:variant>
        <vt:i4>1507378</vt:i4>
      </vt:variant>
      <vt:variant>
        <vt:i4>218</vt:i4>
      </vt:variant>
      <vt:variant>
        <vt:i4>0</vt:i4>
      </vt:variant>
      <vt:variant>
        <vt:i4>5</vt:i4>
      </vt:variant>
      <vt:variant>
        <vt:lpwstr/>
      </vt:variant>
      <vt:variant>
        <vt:lpwstr>_Toc199627885</vt:lpwstr>
      </vt:variant>
      <vt:variant>
        <vt:i4>1507378</vt:i4>
      </vt:variant>
      <vt:variant>
        <vt:i4>212</vt:i4>
      </vt:variant>
      <vt:variant>
        <vt:i4>0</vt:i4>
      </vt:variant>
      <vt:variant>
        <vt:i4>5</vt:i4>
      </vt:variant>
      <vt:variant>
        <vt:lpwstr/>
      </vt:variant>
      <vt:variant>
        <vt:lpwstr>_Toc199627884</vt:lpwstr>
      </vt:variant>
      <vt:variant>
        <vt:i4>1507378</vt:i4>
      </vt:variant>
      <vt:variant>
        <vt:i4>206</vt:i4>
      </vt:variant>
      <vt:variant>
        <vt:i4>0</vt:i4>
      </vt:variant>
      <vt:variant>
        <vt:i4>5</vt:i4>
      </vt:variant>
      <vt:variant>
        <vt:lpwstr/>
      </vt:variant>
      <vt:variant>
        <vt:lpwstr>_Toc199627883</vt:lpwstr>
      </vt:variant>
      <vt:variant>
        <vt:i4>1507378</vt:i4>
      </vt:variant>
      <vt:variant>
        <vt:i4>200</vt:i4>
      </vt:variant>
      <vt:variant>
        <vt:i4>0</vt:i4>
      </vt:variant>
      <vt:variant>
        <vt:i4>5</vt:i4>
      </vt:variant>
      <vt:variant>
        <vt:lpwstr/>
      </vt:variant>
      <vt:variant>
        <vt:lpwstr>_Toc199627882</vt:lpwstr>
      </vt:variant>
      <vt:variant>
        <vt:i4>1507378</vt:i4>
      </vt:variant>
      <vt:variant>
        <vt:i4>194</vt:i4>
      </vt:variant>
      <vt:variant>
        <vt:i4>0</vt:i4>
      </vt:variant>
      <vt:variant>
        <vt:i4>5</vt:i4>
      </vt:variant>
      <vt:variant>
        <vt:lpwstr/>
      </vt:variant>
      <vt:variant>
        <vt:lpwstr>_Toc199627881</vt:lpwstr>
      </vt:variant>
      <vt:variant>
        <vt:i4>1507378</vt:i4>
      </vt:variant>
      <vt:variant>
        <vt:i4>188</vt:i4>
      </vt:variant>
      <vt:variant>
        <vt:i4>0</vt:i4>
      </vt:variant>
      <vt:variant>
        <vt:i4>5</vt:i4>
      </vt:variant>
      <vt:variant>
        <vt:lpwstr/>
      </vt:variant>
      <vt:variant>
        <vt:lpwstr>_Toc199627880</vt:lpwstr>
      </vt:variant>
      <vt:variant>
        <vt:i4>1572914</vt:i4>
      </vt:variant>
      <vt:variant>
        <vt:i4>182</vt:i4>
      </vt:variant>
      <vt:variant>
        <vt:i4>0</vt:i4>
      </vt:variant>
      <vt:variant>
        <vt:i4>5</vt:i4>
      </vt:variant>
      <vt:variant>
        <vt:lpwstr/>
      </vt:variant>
      <vt:variant>
        <vt:lpwstr>_Toc199627879</vt:lpwstr>
      </vt:variant>
      <vt:variant>
        <vt:i4>1572914</vt:i4>
      </vt:variant>
      <vt:variant>
        <vt:i4>176</vt:i4>
      </vt:variant>
      <vt:variant>
        <vt:i4>0</vt:i4>
      </vt:variant>
      <vt:variant>
        <vt:i4>5</vt:i4>
      </vt:variant>
      <vt:variant>
        <vt:lpwstr/>
      </vt:variant>
      <vt:variant>
        <vt:lpwstr>_Toc199627878</vt:lpwstr>
      </vt:variant>
      <vt:variant>
        <vt:i4>1572914</vt:i4>
      </vt:variant>
      <vt:variant>
        <vt:i4>170</vt:i4>
      </vt:variant>
      <vt:variant>
        <vt:i4>0</vt:i4>
      </vt:variant>
      <vt:variant>
        <vt:i4>5</vt:i4>
      </vt:variant>
      <vt:variant>
        <vt:lpwstr/>
      </vt:variant>
      <vt:variant>
        <vt:lpwstr>_Toc199627877</vt:lpwstr>
      </vt:variant>
      <vt:variant>
        <vt:i4>1572914</vt:i4>
      </vt:variant>
      <vt:variant>
        <vt:i4>164</vt:i4>
      </vt:variant>
      <vt:variant>
        <vt:i4>0</vt:i4>
      </vt:variant>
      <vt:variant>
        <vt:i4>5</vt:i4>
      </vt:variant>
      <vt:variant>
        <vt:lpwstr/>
      </vt:variant>
      <vt:variant>
        <vt:lpwstr>_Toc199627876</vt:lpwstr>
      </vt:variant>
      <vt:variant>
        <vt:i4>1572914</vt:i4>
      </vt:variant>
      <vt:variant>
        <vt:i4>158</vt:i4>
      </vt:variant>
      <vt:variant>
        <vt:i4>0</vt:i4>
      </vt:variant>
      <vt:variant>
        <vt:i4>5</vt:i4>
      </vt:variant>
      <vt:variant>
        <vt:lpwstr/>
      </vt:variant>
      <vt:variant>
        <vt:lpwstr>_Toc199627875</vt:lpwstr>
      </vt:variant>
      <vt:variant>
        <vt:i4>1572914</vt:i4>
      </vt:variant>
      <vt:variant>
        <vt:i4>152</vt:i4>
      </vt:variant>
      <vt:variant>
        <vt:i4>0</vt:i4>
      </vt:variant>
      <vt:variant>
        <vt:i4>5</vt:i4>
      </vt:variant>
      <vt:variant>
        <vt:lpwstr/>
      </vt:variant>
      <vt:variant>
        <vt:lpwstr>_Toc199627874</vt:lpwstr>
      </vt:variant>
      <vt:variant>
        <vt:i4>1572914</vt:i4>
      </vt:variant>
      <vt:variant>
        <vt:i4>146</vt:i4>
      </vt:variant>
      <vt:variant>
        <vt:i4>0</vt:i4>
      </vt:variant>
      <vt:variant>
        <vt:i4>5</vt:i4>
      </vt:variant>
      <vt:variant>
        <vt:lpwstr/>
      </vt:variant>
      <vt:variant>
        <vt:lpwstr>_Toc199627873</vt:lpwstr>
      </vt:variant>
      <vt:variant>
        <vt:i4>1572914</vt:i4>
      </vt:variant>
      <vt:variant>
        <vt:i4>140</vt:i4>
      </vt:variant>
      <vt:variant>
        <vt:i4>0</vt:i4>
      </vt:variant>
      <vt:variant>
        <vt:i4>5</vt:i4>
      </vt:variant>
      <vt:variant>
        <vt:lpwstr/>
      </vt:variant>
      <vt:variant>
        <vt:lpwstr>_Toc199627872</vt:lpwstr>
      </vt:variant>
      <vt:variant>
        <vt:i4>1572914</vt:i4>
      </vt:variant>
      <vt:variant>
        <vt:i4>134</vt:i4>
      </vt:variant>
      <vt:variant>
        <vt:i4>0</vt:i4>
      </vt:variant>
      <vt:variant>
        <vt:i4>5</vt:i4>
      </vt:variant>
      <vt:variant>
        <vt:lpwstr/>
      </vt:variant>
      <vt:variant>
        <vt:lpwstr>_Toc199627871</vt:lpwstr>
      </vt:variant>
      <vt:variant>
        <vt:i4>1572914</vt:i4>
      </vt:variant>
      <vt:variant>
        <vt:i4>128</vt:i4>
      </vt:variant>
      <vt:variant>
        <vt:i4>0</vt:i4>
      </vt:variant>
      <vt:variant>
        <vt:i4>5</vt:i4>
      </vt:variant>
      <vt:variant>
        <vt:lpwstr/>
      </vt:variant>
      <vt:variant>
        <vt:lpwstr>_Toc199627870</vt:lpwstr>
      </vt:variant>
      <vt:variant>
        <vt:i4>1638450</vt:i4>
      </vt:variant>
      <vt:variant>
        <vt:i4>122</vt:i4>
      </vt:variant>
      <vt:variant>
        <vt:i4>0</vt:i4>
      </vt:variant>
      <vt:variant>
        <vt:i4>5</vt:i4>
      </vt:variant>
      <vt:variant>
        <vt:lpwstr/>
      </vt:variant>
      <vt:variant>
        <vt:lpwstr>_Toc199627869</vt:lpwstr>
      </vt:variant>
      <vt:variant>
        <vt:i4>1638450</vt:i4>
      </vt:variant>
      <vt:variant>
        <vt:i4>116</vt:i4>
      </vt:variant>
      <vt:variant>
        <vt:i4>0</vt:i4>
      </vt:variant>
      <vt:variant>
        <vt:i4>5</vt:i4>
      </vt:variant>
      <vt:variant>
        <vt:lpwstr/>
      </vt:variant>
      <vt:variant>
        <vt:lpwstr>_Toc199627868</vt:lpwstr>
      </vt:variant>
      <vt:variant>
        <vt:i4>1638450</vt:i4>
      </vt:variant>
      <vt:variant>
        <vt:i4>110</vt:i4>
      </vt:variant>
      <vt:variant>
        <vt:i4>0</vt:i4>
      </vt:variant>
      <vt:variant>
        <vt:i4>5</vt:i4>
      </vt:variant>
      <vt:variant>
        <vt:lpwstr/>
      </vt:variant>
      <vt:variant>
        <vt:lpwstr>_Toc199627867</vt:lpwstr>
      </vt:variant>
      <vt:variant>
        <vt:i4>1638450</vt:i4>
      </vt:variant>
      <vt:variant>
        <vt:i4>104</vt:i4>
      </vt:variant>
      <vt:variant>
        <vt:i4>0</vt:i4>
      </vt:variant>
      <vt:variant>
        <vt:i4>5</vt:i4>
      </vt:variant>
      <vt:variant>
        <vt:lpwstr/>
      </vt:variant>
      <vt:variant>
        <vt:lpwstr>_Toc199627866</vt:lpwstr>
      </vt:variant>
      <vt:variant>
        <vt:i4>1638450</vt:i4>
      </vt:variant>
      <vt:variant>
        <vt:i4>98</vt:i4>
      </vt:variant>
      <vt:variant>
        <vt:i4>0</vt:i4>
      </vt:variant>
      <vt:variant>
        <vt:i4>5</vt:i4>
      </vt:variant>
      <vt:variant>
        <vt:lpwstr/>
      </vt:variant>
      <vt:variant>
        <vt:lpwstr>_Toc199627865</vt:lpwstr>
      </vt:variant>
      <vt:variant>
        <vt:i4>1638450</vt:i4>
      </vt:variant>
      <vt:variant>
        <vt:i4>92</vt:i4>
      </vt:variant>
      <vt:variant>
        <vt:i4>0</vt:i4>
      </vt:variant>
      <vt:variant>
        <vt:i4>5</vt:i4>
      </vt:variant>
      <vt:variant>
        <vt:lpwstr/>
      </vt:variant>
      <vt:variant>
        <vt:lpwstr>_Toc199627864</vt:lpwstr>
      </vt:variant>
      <vt:variant>
        <vt:i4>1638450</vt:i4>
      </vt:variant>
      <vt:variant>
        <vt:i4>86</vt:i4>
      </vt:variant>
      <vt:variant>
        <vt:i4>0</vt:i4>
      </vt:variant>
      <vt:variant>
        <vt:i4>5</vt:i4>
      </vt:variant>
      <vt:variant>
        <vt:lpwstr/>
      </vt:variant>
      <vt:variant>
        <vt:lpwstr>_Toc199627863</vt:lpwstr>
      </vt:variant>
      <vt:variant>
        <vt:i4>1638450</vt:i4>
      </vt:variant>
      <vt:variant>
        <vt:i4>80</vt:i4>
      </vt:variant>
      <vt:variant>
        <vt:i4>0</vt:i4>
      </vt:variant>
      <vt:variant>
        <vt:i4>5</vt:i4>
      </vt:variant>
      <vt:variant>
        <vt:lpwstr/>
      </vt:variant>
      <vt:variant>
        <vt:lpwstr>_Toc199627862</vt:lpwstr>
      </vt:variant>
      <vt:variant>
        <vt:i4>1638450</vt:i4>
      </vt:variant>
      <vt:variant>
        <vt:i4>74</vt:i4>
      </vt:variant>
      <vt:variant>
        <vt:i4>0</vt:i4>
      </vt:variant>
      <vt:variant>
        <vt:i4>5</vt:i4>
      </vt:variant>
      <vt:variant>
        <vt:lpwstr/>
      </vt:variant>
      <vt:variant>
        <vt:lpwstr>_Toc199627861</vt:lpwstr>
      </vt:variant>
      <vt:variant>
        <vt:i4>1638450</vt:i4>
      </vt:variant>
      <vt:variant>
        <vt:i4>68</vt:i4>
      </vt:variant>
      <vt:variant>
        <vt:i4>0</vt:i4>
      </vt:variant>
      <vt:variant>
        <vt:i4>5</vt:i4>
      </vt:variant>
      <vt:variant>
        <vt:lpwstr/>
      </vt:variant>
      <vt:variant>
        <vt:lpwstr>_Toc199627860</vt:lpwstr>
      </vt:variant>
      <vt:variant>
        <vt:i4>1703986</vt:i4>
      </vt:variant>
      <vt:variant>
        <vt:i4>62</vt:i4>
      </vt:variant>
      <vt:variant>
        <vt:i4>0</vt:i4>
      </vt:variant>
      <vt:variant>
        <vt:i4>5</vt:i4>
      </vt:variant>
      <vt:variant>
        <vt:lpwstr/>
      </vt:variant>
      <vt:variant>
        <vt:lpwstr>_Toc199627859</vt:lpwstr>
      </vt:variant>
      <vt:variant>
        <vt:i4>1703986</vt:i4>
      </vt:variant>
      <vt:variant>
        <vt:i4>56</vt:i4>
      </vt:variant>
      <vt:variant>
        <vt:i4>0</vt:i4>
      </vt:variant>
      <vt:variant>
        <vt:i4>5</vt:i4>
      </vt:variant>
      <vt:variant>
        <vt:lpwstr/>
      </vt:variant>
      <vt:variant>
        <vt:lpwstr>_Toc199627858</vt:lpwstr>
      </vt:variant>
      <vt:variant>
        <vt:i4>1703986</vt:i4>
      </vt:variant>
      <vt:variant>
        <vt:i4>50</vt:i4>
      </vt:variant>
      <vt:variant>
        <vt:i4>0</vt:i4>
      </vt:variant>
      <vt:variant>
        <vt:i4>5</vt:i4>
      </vt:variant>
      <vt:variant>
        <vt:lpwstr/>
      </vt:variant>
      <vt:variant>
        <vt:lpwstr>_Toc199627857</vt:lpwstr>
      </vt:variant>
      <vt:variant>
        <vt:i4>1703986</vt:i4>
      </vt:variant>
      <vt:variant>
        <vt:i4>44</vt:i4>
      </vt:variant>
      <vt:variant>
        <vt:i4>0</vt:i4>
      </vt:variant>
      <vt:variant>
        <vt:i4>5</vt:i4>
      </vt:variant>
      <vt:variant>
        <vt:lpwstr/>
      </vt:variant>
      <vt:variant>
        <vt:lpwstr>_Toc199627856</vt:lpwstr>
      </vt:variant>
      <vt:variant>
        <vt:i4>1703986</vt:i4>
      </vt:variant>
      <vt:variant>
        <vt:i4>38</vt:i4>
      </vt:variant>
      <vt:variant>
        <vt:i4>0</vt:i4>
      </vt:variant>
      <vt:variant>
        <vt:i4>5</vt:i4>
      </vt:variant>
      <vt:variant>
        <vt:lpwstr/>
      </vt:variant>
      <vt:variant>
        <vt:lpwstr>_Toc199627855</vt:lpwstr>
      </vt:variant>
      <vt:variant>
        <vt:i4>1703986</vt:i4>
      </vt:variant>
      <vt:variant>
        <vt:i4>32</vt:i4>
      </vt:variant>
      <vt:variant>
        <vt:i4>0</vt:i4>
      </vt:variant>
      <vt:variant>
        <vt:i4>5</vt:i4>
      </vt:variant>
      <vt:variant>
        <vt:lpwstr/>
      </vt:variant>
      <vt:variant>
        <vt:lpwstr>_Toc199627854</vt:lpwstr>
      </vt:variant>
      <vt:variant>
        <vt:i4>1703986</vt:i4>
      </vt:variant>
      <vt:variant>
        <vt:i4>26</vt:i4>
      </vt:variant>
      <vt:variant>
        <vt:i4>0</vt:i4>
      </vt:variant>
      <vt:variant>
        <vt:i4>5</vt:i4>
      </vt:variant>
      <vt:variant>
        <vt:lpwstr/>
      </vt:variant>
      <vt:variant>
        <vt:lpwstr>_Toc199627853</vt:lpwstr>
      </vt:variant>
      <vt:variant>
        <vt:i4>1703986</vt:i4>
      </vt:variant>
      <vt:variant>
        <vt:i4>20</vt:i4>
      </vt:variant>
      <vt:variant>
        <vt:i4>0</vt:i4>
      </vt:variant>
      <vt:variant>
        <vt:i4>5</vt:i4>
      </vt:variant>
      <vt:variant>
        <vt:lpwstr/>
      </vt:variant>
      <vt:variant>
        <vt:lpwstr>_Toc199627852</vt:lpwstr>
      </vt:variant>
      <vt:variant>
        <vt:i4>1703986</vt:i4>
      </vt:variant>
      <vt:variant>
        <vt:i4>14</vt:i4>
      </vt:variant>
      <vt:variant>
        <vt:i4>0</vt:i4>
      </vt:variant>
      <vt:variant>
        <vt:i4>5</vt:i4>
      </vt:variant>
      <vt:variant>
        <vt:lpwstr/>
      </vt:variant>
      <vt:variant>
        <vt:lpwstr>_Toc199627851</vt:lpwstr>
      </vt:variant>
      <vt:variant>
        <vt:i4>1703986</vt:i4>
      </vt:variant>
      <vt:variant>
        <vt:i4>8</vt:i4>
      </vt:variant>
      <vt:variant>
        <vt:i4>0</vt:i4>
      </vt:variant>
      <vt:variant>
        <vt:i4>5</vt:i4>
      </vt:variant>
      <vt:variant>
        <vt:lpwstr/>
      </vt:variant>
      <vt:variant>
        <vt:lpwstr>_Toc199627850</vt:lpwstr>
      </vt:variant>
      <vt:variant>
        <vt:i4>1769522</vt:i4>
      </vt:variant>
      <vt:variant>
        <vt:i4>2</vt:i4>
      </vt:variant>
      <vt:variant>
        <vt:i4>0</vt:i4>
      </vt:variant>
      <vt:variant>
        <vt:i4>5</vt:i4>
      </vt:variant>
      <vt:variant>
        <vt:lpwstr/>
      </vt:variant>
      <vt:variant>
        <vt:lpwstr>_Toc199627849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AMIT</dc:creator>
  <cp:keywords/>
  <dc:description/>
  <cp:lastModifiedBy>Ghumatkar, Akshata Anil</cp:lastModifiedBy>
  <cp:revision>2</cp:revision>
  <dcterms:created xsi:type="dcterms:W3CDTF">2025-05-31T22:50:00Z</dcterms:created>
  <dcterms:modified xsi:type="dcterms:W3CDTF">2025-05-31T22:50:00Z</dcterms:modified>
</cp:coreProperties>
</file>