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CB8031" w14:textId="77777777" w:rsidR="003F3174" w:rsidRDefault="003F3174" w:rsidP="00DF6397">
      <w:pPr>
        <w:jc w:val="center"/>
      </w:pPr>
      <w:r>
        <w:rPr>
          <w:noProof/>
        </w:rPr>
        <w:drawing>
          <wp:inline distT="0" distB="0" distL="0" distR="0" wp14:anchorId="174C154B" wp14:editId="5CD98CA0">
            <wp:extent cx="2751127" cy="599334"/>
            <wp:effectExtent l="0" t="0" r="0" b="0"/>
            <wp:docPr id="1262106285" name="Picture 1"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t="20487" b="22194"/>
                    <a:stretch>
                      <a:fillRect/>
                    </a:stretch>
                  </pic:blipFill>
                  <pic:spPr>
                    <a:xfrm>
                      <a:off x="0" y="0"/>
                      <a:ext cx="2751127" cy="599334"/>
                    </a:xfrm>
                    <a:prstGeom prst="rect">
                      <a:avLst/>
                    </a:prstGeom>
                    <a:noFill/>
                    <a:ln>
                      <a:noFill/>
                      <a:prstDash/>
                    </a:ln>
                  </pic:spPr>
                </pic:pic>
              </a:graphicData>
            </a:graphic>
          </wp:inline>
        </w:drawing>
      </w:r>
    </w:p>
    <w:p w14:paraId="4087A23B" w14:textId="77777777" w:rsidR="000643CF" w:rsidRDefault="000643CF" w:rsidP="003F3174">
      <w:pPr>
        <w:jc w:val="center"/>
        <w:rPr>
          <w:rFonts w:ascii="Calibri" w:hAnsi="Calibri" w:cs="Calibri"/>
          <w:b/>
          <w:bCs/>
          <w:color w:val="242424"/>
          <w:u w:val="single"/>
          <w:lang w:val="en-GB"/>
        </w:rPr>
      </w:pPr>
    </w:p>
    <w:p w14:paraId="55AF9E73" w14:textId="77777777" w:rsidR="000643CF" w:rsidRDefault="000643CF" w:rsidP="003F3174">
      <w:pPr>
        <w:jc w:val="center"/>
        <w:rPr>
          <w:b/>
          <w:bCs/>
          <w:i/>
          <w:iCs/>
          <w:lang w:val="en-IE"/>
        </w:rPr>
      </w:pPr>
    </w:p>
    <w:p w14:paraId="2CE83C53" w14:textId="0C027783" w:rsidR="003F3174" w:rsidRDefault="003F3174" w:rsidP="003F3174">
      <w:pPr>
        <w:jc w:val="center"/>
        <w:rPr>
          <w:b/>
          <w:bCs/>
          <w:i/>
          <w:iCs/>
          <w:lang w:val="en-IE"/>
        </w:rPr>
      </w:pPr>
      <w:r>
        <w:rPr>
          <w:b/>
          <w:bCs/>
          <w:i/>
          <w:iCs/>
          <w:lang w:val="en-IE"/>
        </w:rPr>
        <w:t>Group Integrity Statement</w:t>
      </w:r>
    </w:p>
    <w:p w14:paraId="5D98104C" w14:textId="77777777" w:rsidR="000643CF" w:rsidRDefault="000643CF" w:rsidP="003F3174">
      <w:pPr>
        <w:jc w:val="center"/>
      </w:pPr>
    </w:p>
    <w:p w14:paraId="645EF851" w14:textId="720FB7F9" w:rsidR="003F3174" w:rsidRDefault="00903D89" w:rsidP="003F3174">
      <w:pPr>
        <w:jc w:val="both"/>
        <w:rPr>
          <w:rFonts w:ascii="Calibri" w:eastAsia="Calibri" w:hAnsi="Calibri" w:cs="Calibri"/>
          <w:i/>
          <w:iCs/>
          <w:color w:val="242424"/>
          <w:sz w:val="22"/>
          <w:szCs w:val="22"/>
        </w:rPr>
      </w:pPr>
      <w:r w:rsidRPr="00903D89">
        <w:rPr>
          <w:rFonts w:ascii="Calibri" w:eastAsia="Calibri" w:hAnsi="Calibri" w:cs="Calibri"/>
          <w:i/>
          <w:iCs/>
          <w:color w:val="242424"/>
          <w:sz w:val="22"/>
          <w:szCs w:val="22"/>
        </w:rPr>
        <w:t>In submitting this work we confirm that it is entirely our own work. We</w:t>
      </w:r>
      <w:r w:rsidRPr="00903D89">
        <w:rPr>
          <w:rFonts w:ascii="Calibri" w:eastAsia="Calibri" w:hAnsi="Calibri" w:cs="Calibri"/>
          <w:i/>
          <w:iCs/>
          <w:color w:val="242424"/>
          <w:sz w:val="22"/>
          <w:szCs w:val="22"/>
        </w:rPr>
        <w:br/>
        <w:t>acknowledge that we may be invited to online interview if there is any concern in</w:t>
      </w:r>
      <w:r w:rsidRPr="00903D89">
        <w:rPr>
          <w:rFonts w:ascii="Calibri" w:eastAsia="Calibri" w:hAnsi="Calibri" w:cs="Calibri"/>
          <w:i/>
          <w:iCs/>
          <w:color w:val="242424"/>
          <w:sz w:val="22"/>
          <w:szCs w:val="22"/>
        </w:rPr>
        <w:br/>
        <w:t>relation to the integrity of my submission, and we are aware that any breach will</w:t>
      </w:r>
      <w:r w:rsidRPr="00903D89">
        <w:rPr>
          <w:rFonts w:ascii="Calibri" w:eastAsia="Calibri" w:hAnsi="Calibri" w:cs="Calibri"/>
          <w:i/>
          <w:iCs/>
          <w:color w:val="242424"/>
          <w:sz w:val="22"/>
          <w:szCs w:val="22"/>
        </w:rPr>
        <w:br/>
        <w:t>be subject to the University's Procedures for dealing with breaches of Exam</w:t>
      </w:r>
      <w:r w:rsidRPr="00903D89">
        <w:rPr>
          <w:rFonts w:ascii="Calibri" w:eastAsia="Calibri" w:hAnsi="Calibri" w:cs="Calibri"/>
          <w:i/>
          <w:iCs/>
          <w:color w:val="242424"/>
          <w:sz w:val="22"/>
          <w:szCs w:val="22"/>
        </w:rPr>
        <w:br/>
        <w:t>Regulations. We are aware of what the University of Galway plagiarism policy</w:t>
      </w:r>
      <w:r w:rsidRPr="00903D89">
        <w:rPr>
          <w:rFonts w:ascii="Calibri" w:eastAsia="Calibri" w:hAnsi="Calibri" w:cs="Calibri"/>
          <w:i/>
          <w:iCs/>
          <w:color w:val="242424"/>
          <w:sz w:val="22"/>
          <w:szCs w:val="22"/>
        </w:rPr>
        <w:br/>
        <w:t>entails.</w:t>
      </w:r>
    </w:p>
    <w:p w14:paraId="557BDE0D" w14:textId="77777777" w:rsidR="000643CF" w:rsidRDefault="000643CF" w:rsidP="003F3174">
      <w:pPr>
        <w:jc w:val="both"/>
      </w:pPr>
    </w:p>
    <w:tbl>
      <w:tblPr>
        <w:tblW w:w="9016" w:type="dxa"/>
        <w:tblCellMar>
          <w:left w:w="10" w:type="dxa"/>
          <w:right w:w="10" w:type="dxa"/>
        </w:tblCellMar>
        <w:tblLook w:val="0000" w:firstRow="0" w:lastRow="0" w:firstColumn="0" w:lastColumn="0" w:noHBand="0" w:noVBand="0"/>
      </w:tblPr>
      <w:tblGrid>
        <w:gridCol w:w="6516"/>
        <w:gridCol w:w="2500"/>
      </w:tblGrid>
      <w:tr w:rsidR="003F3174" w14:paraId="214F8A9A" w14:textId="77777777" w:rsidTr="453CA8B8">
        <w:trPr>
          <w:trHeight w:val="300"/>
        </w:trPr>
        <w:tc>
          <w:tcPr>
            <w:tcW w:w="901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2A693629" w14:textId="77777777" w:rsidR="003F3174" w:rsidRDefault="003F3174" w:rsidP="00103275">
            <w:pPr>
              <w:shd w:val="clear" w:color="auto" w:fill="FFFFFF"/>
              <w:jc w:val="both"/>
              <w:rPr>
                <w:rFonts w:ascii="Calibri" w:hAnsi="Calibri" w:cs="Calibri"/>
                <w:color w:val="242424"/>
                <w:sz w:val="22"/>
                <w:szCs w:val="22"/>
                <w:lang w:val="en-IE"/>
              </w:rPr>
            </w:pPr>
            <w:r>
              <w:rPr>
                <w:rFonts w:ascii="Calibri" w:hAnsi="Calibri" w:cs="Calibri"/>
                <w:color w:val="242424"/>
                <w:sz w:val="22"/>
                <w:szCs w:val="22"/>
                <w:lang w:val="en-IE"/>
              </w:rPr>
              <w:t>In accordance with the University’s Academic Integrity policy QA220, we confirm the following (please tick each statement):</w:t>
            </w:r>
          </w:p>
        </w:tc>
      </w:tr>
      <w:tr w:rsidR="003F3174" w14:paraId="0FFE5A35" w14:textId="77777777" w:rsidTr="453CA8B8">
        <w:trPr>
          <w:trHeight w:val="300"/>
        </w:trPr>
        <w:tc>
          <w:tcPr>
            <w:tcW w:w="6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03850945" w14:textId="77777777" w:rsidR="003F3174" w:rsidRDefault="003F3174" w:rsidP="00103275">
            <w:pPr>
              <w:shd w:val="clear" w:color="auto" w:fill="FFFFFF"/>
              <w:jc w:val="both"/>
              <w:rPr>
                <w:rFonts w:ascii="Calibri" w:hAnsi="Calibri" w:cs="Calibri"/>
                <w:color w:val="242424"/>
                <w:sz w:val="22"/>
                <w:szCs w:val="22"/>
                <w:lang w:val="en-IE"/>
              </w:rPr>
            </w:pPr>
            <w:r>
              <w:rPr>
                <w:rFonts w:ascii="Calibri" w:hAnsi="Calibri" w:cs="Calibri"/>
                <w:color w:val="242424"/>
                <w:sz w:val="22"/>
                <w:szCs w:val="22"/>
                <w:lang w:val="en-IE"/>
              </w:rPr>
              <w:t xml:space="preserve">We understand the consequences of submitting work that does not adhere to the University’s Academic Integrity policy QA220 with respect to plagiarism (intentional or unintentional) </w:t>
            </w:r>
          </w:p>
        </w:tc>
        <w:tc>
          <w:tcPr>
            <w:tcW w:w="2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21C14EF2" w14:textId="77777777" w:rsidR="003F3174" w:rsidRDefault="003F3174" w:rsidP="00103275">
            <w:pPr>
              <w:jc w:val="both"/>
            </w:pPr>
            <w:r>
              <w:rPr>
                <w:rFonts w:ascii="Calibri" w:hAnsi="Calibri" w:cs="Calibri"/>
                <w:noProof/>
                <w:color w:val="242424"/>
                <w:sz w:val="22"/>
                <w:szCs w:val="22"/>
                <w:lang w:val="en-IE"/>
              </w:rPr>
              <w:drawing>
                <wp:inline distT="0" distB="0" distL="0" distR="0" wp14:anchorId="20F4C0AD" wp14:editId="68906B8F">
                  <wp:extent cx="482602" cy="482602"/>
                  <wp:effectExtent l="0" t="0" r="0" b="0"/>
                  <wp:docPr id="959604996" name="Graphic 9" descr="Checkmark with solid fil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96DAC541-7B7A-43D3-8B79-37D633B846F1}">
                                <asvg:svgBlip xmlns:asvg="http://schemas.microsoft.com/office/drawing/2016/SVG/main" r:embed="rId10"/>
                              </a:ext>
                            </a:extLst>
                          </a:blip>
                          <a:stretch>
                            <a:fillRect/>
                          </a:stretch>
                        </pic:blipFill>
                        <pic:spPr>
                          <a:xfrm>
                            <a:off x="0" y="0"/>
                            <a:ext cx="482602" cy="482602"/>
                          </a:xfrm>
                          <a:prstGeom prst="rect">
                            <a:avLst/>
                          </a:prstGeom>
                          <a:noFill/>
                          <a:ln>
                            <a:noFill/>
                            <a:prstDash/>
                          </a:ln>
                        </pic:spPr>
                      </pic:pic>
                    </a:graphicData>
                  </a:graphic>
                </wp:inline>
              </w:drawing>
            </w:r>
          </w:p>
        </w:tc>
      </w:tr>
      <w:tr w:rsidR="003F3174" w14:paraId="0000713B" w14:textId="77777777" w:rsidTr="453CA8B8">
        <w:trPr>
          <w:trHeight w:val="300"/>
        </w:trPr>
        <w:tc>
          <w:tcPr>
            <w:tcW w:w="6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2BD750E3" w14:textId="77777777" w:rsidR="003F3174" w:rsidRDefault="003F3174" w:rsidP="00103275">
            <w:pPr>
              <w:shd w:val="clear" w:color="auto" w:fill="FFFFFF"/>
              <w:jc w:val="both"/>
              <w:rPr>
                <w:rFonts w:ascii="Calibri" w:hAnsi="Calibri" w:cs="Calibri"/>
                <w:color w:val="242424"/>
                <w:sz w:val="22"/>
                <w:szCs w:val="22"/>
                <w:lang w:val="en-IE"/>
              </w:rPr>
            </w:pPr>
            <w:r>
              <w:rPr>
                <w:rFonts w:ascii="Calibri" w:hAnsi="Calibri" w:cs="Calibri"/>
                <w:color w:val="242424"/>
                <w:sz w:val="22"/>
                <w:szCs w:val="22"/>
                <w:lang w:val="en-IE"/>
              </w:rPr>
              <w:t>The work we are submitting is our own for assessment has not been produced, commercially or otherwise, by a third party for a pre-agreed fee (contracted)</w:t>
            </w:r>
          </w:p>
        </w:tc>
        <w:tc>
          <w:tcPr>
            <w:tcW w:w="2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7E46DFB0" w14:textId="77777777" w:rsidR="003F3174" w:rsidRDefault="003F3174" w:rsidP="00103275">
            <w:pPr>
              <w:jc w:val="both"/>
            </w:pPr>
            <w:r>
              <w:rPr>
                <w:rFonts w:ascii="Calibri" w:hAnsi="Calibri" w:cs="Calibri"/>
                <w:noProof/>
                <w:color w:val="242424"/>
                <w:sz w:val="22"/>
                <w:szCs w:val="22"/>
                <w:lang w:val="en-IE"/>
              </w:rPr>
              <w:drawing>
                <wp:inline distT="0" distB="0" distL="0" distR="0" wp14:anchorId="077B4E6E" wp14:editId="207C80A5">
                  <wp:extent cx="482602" cy="482602"/>
                  <wp:effectExtent l="0" t="0" r="0" b="0"/>
                  <wp:docPr id="1880345076" name="Graphic 9" descr="Checkmark with solid fil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96DAC541-7B7A-43D3-8B79-37D633B846F1}">
                                <asvg:svgBlip xmlns:asvg="http://schemas.microsoft.com/office/drawing/2016/SVG/main" r:embed="rId10"/>
                              </a:ext>
                            </a:extLst>
                          </a:blip>
                          <a:stretch>
                            <a:fillRect/>
                          </a:stretch>
                        </pic:blipFill>
                        <pic:spPr>
                          <a:xfrm>
                            <a:off x="0" y="0"/>
                            <a:ext cx="482602" cy="482602"/>
                          </a:xfrm>
                          <a:prstGeom prst="rect">
                            <a:avLst/>
                          </a:prstGeom>
                          <a:noFill/>
                          <a:ln>
                            <a:noFill/>
                            <a:prstDash/>
                          </a:ln>
                        </pic:spPr>
                      </pic:pic>
                    </a:graphicData>
                  </a:graphic>
                </wp:inline>
              </w:drawing>
            </w:r>
          </w:p>
        </w:tc>
      </w:tr>
      <w:tr w:rsidR="003F3174" w14:paraId="64A0A919" w14:textId="77777777" w:rsidTr="453CA8B8">
        <w:trPr>
          <w:trHeight w:val="300"/>
        </w:trPr>
        <w:tc>
          <w:tcPr>
            <w:tcW w:w="6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2C049583" w14:textId="77777777" w:rsidR="003F3174" w:rsidRDefault="003F3174" w:rsidP="00103275">
            <w:pPr>
              <w:shd w:val="clear" w:color="auto" w:fill="FFFFFF"/>
              <w:jc w:val="both"/>
              <w:rPr>
                <w:rFonts w:ascii="Calibri" w:hAnsi="Calibri" w:cs="Calibri"/>
                <w:color w:val="242424"/>
                <w:sz w:val="22"/>
                <w:szCs w:val="22"/>
                <w:lang w:val="en-IE"/>
              </w:rPr>
            </w:pPr>
            <w:r>
              <w:rPr>
                <w:rFonts w:ascii="Calibri" w:hAnsi="Calibri" w:cs="Calibri"/>
                <w:color w:val="242424"/>
                <w:sz w:val="22"/>
                <w:szCs w:val="22"/>
                <w:lang w:val="en-IE"/>
              </w:rPr>
              <w:t xml:space="preserve">The work we are submitting has not been done in whole or in part completed by someone else nor has it been created artificially, e.g., by a machine or through artificial intelligence such as ChatGPT </w:t>
            </w:r>
          </w:p>
        </w:tc>
        <w:tc>
          <w:tcPr>
            <w:tcW w:w="2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46E89B75" w14:textId="77777777" w:rsidR="003F3174" w:rsidRDefault="003F3174" w:rsidP="00103275">
            <w:pPr>
              <w:jc w:val="both"/>
            </w:pPr>
            <w:r>
              <w:rPr>
                <w:rFonts w:ascii="Calibri" w:hAnsi="Calibri" w:cs="Calibri"/>
                <w:noProof/>
                <w:color w:val="242424"/>
                <w:sz w:val="22"/>
                <w:szCs w:val="22"/>
                <w:lang w:val="en-IE"/>
              </w:rPr>
              <w:drawing>
                <wp:inline distT="0" distB="0" distL="0" distR="0" wp14:anchorId="635FF3A2" wp14:editId="731288CE">
                  <wp:extent cx="482602" cy="482602"/>
                  <wp:effectExtent l="0" t="0" r="0" b="0"/>
                  <wp:docPr id="1697754936" name="Graphic 9" descr="Checkmark with solid fil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96DAC541-7B7A-43D3-8B79-37D633B846F1}">
                                <asvg:svgBlip xmlns:asvg="http://schemas.microsoft.com/office/drawing/2016/SVG/main" r:embed="rId10"/>
                              </a:ext>
                            </a:extLst>
                          </a:blip>
                          <a:stretch>
                            <a:fillRect/>
                          </a:stretch>
                        </pic:blipFill>
                        <pic:spPr>
                          <a:xfrm>
                            <a:off x="0" y="0"/>
                            <a:ext cx="482602" cy="482602"/>
                          </a:xfrm>
                          <a:prstGeom prst="rect">
                            <a:avLst/>
                          </a:prstGeom>
                          <a:noFill/>
                          <a:ln>
                            <a:noFill/>
                            <a:prstDash/>
                          </a:ln>
                        </pic:spPr>
                      </pic:pic>
                    </a:graphicData>
                  </a:graphic>
                </wp:inline>
              </w:drawing>
            </w:r>
          </w:p>
        </w:tc>
      </w:tr>
      <w:tr w:rsidR="003F3174" w14:paraId="389AFC05" w14:textId="77777777" w:rsidTr="453CA8B8">
        <w:trPr>
          <w:trHeight w:val="300"/>
        </w:trPr>
        <w:tc>
          <w:tcPr>
            <w:tcW w:w="6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02841CDF" w14:textId="77777777" w:rsidR="003F3174" w:rsidRDefault="003F3174" w:rsidP="00103275">
            <w:pPr>
              <w:shd w:val="clear" w:color="auto" w:fill="FFFFFF"/>
              <w:jc w:val="both"/>
              <w:rPr>
                <w:rFonts w:ascii="Calibri" w:hAnsi="Calibri" w:cs="Calibri"/>
                <w:color w:val="242424"/>
                <w:sz w:val="22"/>
                <w:szCs w:val="22"/>
                <w:lang w:val="en-IE"/>
              </w:rPr>
            </w:pPr>
            <w:r>
              <w:rPr>
                <w:rFonts w:ascii="Calibri" w:hAnsi="Calibri" w:cs="Calibri"/>
                <w:color w:val="242424"/>
                <w:sz w:val="22"/>
                <w:szCs w:val="22"/>
                <w:lang w:val="en-IE"/>
              </w:rPr>
              <w:t>All materials used in the work has been referenced appropriately, are genuine and authentic to the claims made (i.e., it references have not been falsified to give credibility to the assignment)</w:t>
            </w:r>
          </w:p>
        </w:tc>
        <w:tc>
          <w:tcPr>
            <w:tcW w:w="2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215442FF" w14:textId="77777777" w:rsidR="003F3174" w:rsidRDefault="003F3174" w:rsidP="00103275">
            <w:pPr>
              <w:jc w:val="both"/>
            </w:pPr>
            <w:r>
              <w:rPr>
                <w:rFonts w:ascii="Calibri" w:hAnsi="Calibri" w:cs="Calibri"/>
                <w:noProof/>
                <w:color w:val="242424"/>
                <w:sz w:val="22"/>
                <w:szCs w:val="22"/>
                <w:lang w:val="en-IE"/>
              </w:rPr>
              <w:drawing>
                <wp:inline distT="0" distB="0" distL="0" distR="0" wp14:anchorId="291749D0" wp14:editId="7D777784">
                  <wp:extent cx="482602" cy="482602"/>
                  <wp:effectExtent l="0" t="0" r="0" b="0"/>
                  <wp:docPr id="982594025" name="Graphic 9" descr="Checkmark with solid fil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96DAC541-7B7A-43D3-8B79-37D633B846F1}">
                                <asvg:svgBlip xmlns:asvg="http://schemas.microsoft.com/office/drawing/2016/SVG/main" r:embed="rId10"/>
                              </a:ext>
                            </a:extLst>
                          </a:blip>
                          <a:stretch>
                            <a:fillRect/>
                          </a:stretch>
                        </pic:blipFill>
                        <pic:spPr>
                          <a:xfrm>
                            <a:off x="0" y="0"/>
                            <a:ext cx="482602" cy="482602"/>
                          </a:xfrm>
                          <a:prstGeom prst="rect">
                            <a:avLst/>
                          </a:prstGeom>
                          <a:noFill/>
                          <a:ln>
                            <a:noFill/>
                            <a:prstDash/>
                          </a:ln>
                        </pic:spPr>
                      </pic:pic>
                    </a:graphicData>
                  </a:graphic>
                </wp:inline>
              </w:drawing>
            </w:r>
          </w:p>
        </w:tc>
      </w:tr>
      <w:tr w:rsidR="003F3174" w14:paraId="2DDA4549" w14:textId="77777777" w:rsidTr="453CA8B8">
        <w:trPr>
          <w:trHeight w:val="300"/>
        </w:trPr>
        <w:tc>
          <w:tcPr>
            <w:tcW w:w="65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2CC30BF5" w14:textId="77777777" w:rsidR="003F3174" w:rsidRDefault="003F3174" w:rsidP="00103275">
            <w:pPr>
              <w:shd w:val="clear" w:color="auto" w:fill="FFFFFF"/>
              <w:jc w:val="both"/>
              <w:rPr>
                <w:rFonts w:ascii="Calibri" w:hAnsi="Calibri" w:cs="Calibri"/>
                <w:color w:val="242424"/>
                <w:sz w:val="22"/>
                <w:szCs w:val="22"/>
                <w:lang w:val="en-IE"/>
              </w:rPr>
            </w:pPr>
            <w:r>
              <w:rPr>
                <w:rFonts w:ascii="Calibri" w:hAnsi="Calibri" w:cs="Calibri"/>
                <w:color w:val="242424"/>
                <w:sz w:val="22"/>
                <w:szCs w:val="22"/>
                <w:lang w:val="en-IE"/>
              </w:rPr>
              <w:t>We confirm that we have not taken part in collusion (students working together unless it is a group project); or used ‘essay mills’ to carry out the allocated part of the project</w:t>
            </w:r>
          </w:p>
        </w:tc>
        <w:tc>
          <w:tcPr>
            <w:tcW w:w="25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51AE7C10" w14:textId="77777777" w:rsidR="003F3174" w:rsidRDefault="003F3174" w:rsidP="00103275">
            <w:pPr>
              <w:jc w:val="both"/>
            </w:pPr>
            <w:r>
              <w:rPr>
                <w:rFonts w:ascii="Calibri" w:hAnsi="Calibri" w:cs="Calibri"/>
                <w:noProof/>
                <w:color w:val="242424"/>
                <w:sz w:val="22"/>
                <w:szCs w:val="22"/>
                <w:lang w:val="en-IE"/>
              </w:rPr>
              <w:drawing>
                <wp:inline distT="0" distB="0" distL="0" distR="0" wp14:anchorId="6B3103AD" wp14:editId="5267064C">
                  <wp:extent cx="482602" cy="482602"/>
                  <wp:effectExtent l="0" t="0" r="0" b="0"/>
                  <wp:docPr id="1813181244" name="Graphic 9" descr="Checkmark with solid fill"/>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96DAC541-7B7A-43D3-8B79-37D633B846F1}">
                                <asvg:svgBlip xmlns:asvg="http://schemas.microsoft.com/office/drawing/2016/SVG/main" r:embed="rId10"/>
                              </a:ext>
                            </a:extLst>
                          </a:blip>
                          <a:stretch>
                            <a:fillRect/>
                          </a:stretch>
                        </pic:blipFill>
                        <pic:spPr>
                          <a:xfrm>
                            <a:off x="0" y="0"/>
                            <a:ext cx="482602" cy="482602"/>
                          </a:xfrm>
                          <a:prstGeom prst="rect">
                            <a:avLst/>
                          </a:prstGeom>
                          <a:noFill/>
                          <a:ln>
                            <a:noFill/>
                            <a:prstDash/>
                          </a:ln>
                        </pic:spPr>
                      </pic:pic>
                    </a:graphicData>
                  </a:graphic>
                </wp:inline>
              </w:drawing>
            </w:r>
          </w:p>
        </w:tc>
      </w:tr>
    </w:tbl>
    <w:p w14:paraId="3F0045FD" w14:textId="77777777" w:rsidR="000643CF" w:rsidRDefault="000643CF" w:rsidP="003F3174">
      <w:pPr>
        <w:shd w:val="clear" w:color="auto" w:fill="FFFFFF"/>
        <w:rPr>
          <w:rFonts w:ascii="Calibri" w:hAnsi="Calibri" w:cs="Calibri"/>
          <w:color w:val="242424"/>
          <w:sz w:val="22"/>
          <w:szCs w:val="22"/>
          <w:lang w:val="en-IE"/>
        </w:rPr>
      </w:pPr>
    </w:p>
    <w:p w14:paraId="2AD8F9BE" w14:textId="5D488F61" w:rsidR="000643CF" w:rsidRDefault="05196D13" w:rsidP="453CA8B8">
      <w:pPr>
        <w:shd w:val="clear" w:color="auto" w:fill="FFFFFF" w:themeFill="background1"/>
        <w:rPr>
          <w:rFonts w:ascii="Calibri" w:hAnsi="Calibri" w:cs="Calibri"/>
          <w:color w:val="242424"/>
          <w:sz w:val="22"/>
          <w:szCs w:val="22"/>
          <w:lang w:val="en-IE"/>
        </w:rPr>
      </w:pPr>
      <w:r w:rsidRPr="453CA8B8">
        <w:rPr>
          <w:rFonts w:ascii="Calibri" w:hAnsi="Calibri" w:cs="Calibri"/>
          <w:color w:val="242424"/>
          <w:sz w:val="22"/>
          <w:szCs w:val="22"/>
          <w:lang w:val="en-IE"/>
        </w:rPr>
        <w:t>Submitted by:</w:t>
      </w:r>
    </w:p>
    <w:p w14:paraId="0D05FF77" w14:textId="77777777" w:rsidR="009B2801" w:rsidRDefault="009B2801" w:rsidP="003F3174">
      <w:pPr>
        <w:shd w:val="clear" w:color="auto" w:fill="FFFFFF"/>
        <w:rPr>
          <w:rFonts w:ascii="Calibri" w:hAnsi="Calibri" w:cs="Calibri"/>
          <w:color w:val="242424"/>
          <w:sz w:val="22"/>
          <w:szCs w:val="22"/>
          <w:lang w:val="en-IE"/>
        </w:rPr>
      </w:pPr>
    </w:p>
    <w:tbl>
      <w:tblPr>
        <w:tblW w:w="6237" w:type="dxa"/>
        <w:tblCellMar>
          <w:left w:w="10" w:type="dxa"/>
          <w:right w:w="10" w:type="dxa"/>
        </w:tblCellMar>
        <w:tblLook w:val="0000" w:firstRow="0" w:lastRow="0" w:firstColumn="0" w:lastColumn="0" w:noHBand="0" w:noVBand="0"/>
      </w:tblPr>
      <w:tblGrid>
        <w:gridCol w:w="3795"/>
        <w:gridCol w:w="2442"/>
      </w:tblGrid>
      <w:tr w:rsidR="00EC57C1" w14:paraId="493B5522" w14:textId="326B5473" w:rsidTr="453CA8B8">
        <w:trPr>
          <w:trHeight w:val="300"/>
        </w:trPr>
        <w:tc>
          <w:tcPr>
            <w:tcW w:w="37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212DC5F6" w14:textId="77777777" w:rsidR="00EC57C1" w:rsidRDefault="00EC57C1" w:rsidP="00103275">
            <w:pPr>
              <w:rPr>
                <w:rFonts w:ascii="Calibri" w:hAnsi="Calibri" w:cs="Calibri"/>
                <w:b/>
                <w:bCs/>
                <w:color w:val="242424"/>
                <w:sz w:val="22"/>
                <w:szCs w:val="22"/>
                <w:lang w:val="en-IE"/>
              </w:rPr>
            </w:pPr>
            <w:r>
              <w:rPr>
                <w:rFonts w:ascii="Calibri" w:hAnsi="Calibri" w:cs="Calibri"/>
                <w:b/>
                <w:bCs/>
                <w:color w:val="242424"/>
                <w:sz w:val="22"/>
                <w:szCs w:val="22"/>
                <w:lang w:val="en-IE"/>
              </w:rPr>
              <w:t>Name</w:t>
            </w:r>
          </w:p>
        </w:tc>
        <w:tc>
          <w:tcPr>
            <w:tcW w:w="24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74103ACB" w14:textId="77777777" w:rsidR="00EC57C1" w:rsidRDefault="00EC57C1" w:rsidP="00103275">
            <w:pPr>
              <w:rPr>
                <w:rFonts w:ascii="Calibri" w:hAnsi="Calibri" w:cs="Calibri"/>
                <w:b/>
                <w:bCs/>
                <w:color w:val="242424"/>
                <w:sz w:val="22"/>
                <w:szCs w:val="22"/>
                <w:lang w:val="en-IE"/>
              </w:rPr>
            </w:pPr>
            <w:r>
              <w:rPr>
                <w:rFonts w:ascii="Calibri" w:hAnsi="Calibri" w:cs="Calibri"/>
                <w:b/>
                <w:bCs/>
                <w:color w:val="242424"/>
                <w:sz w:val="22"/>
                <w:szCs w:val="22"/>
                <w:lang w:val="en-IE"/>
              </w:rPr>
              <w:t>Student ID</w:t>
            </w:r>
          </w:p>
        </w:tc>
      </w:tr>
      <w:tr w:rsidR="00EC57C1" w14:paraId="72BCA124" w14:textId="40261A9B" w:rsidTr="453CA8B8">
        <w:trPr>
          <w:trHeight w:val="300"/>
        </w:trPr>
        <w:tc>
          <w:tcPr>
            <w:tcW w:w="37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043DD837" w14:textId="522338EC" w:rsidR="00EC57C1" w:rsidRDefault="00EC57C1" w:rsidP="00103275">
            <w:pPr>
              <w:rPr>
                <w:rFonts w:ascii="Calibri" w:hAnsi="Calibri" w:cs="Calibri"/>
                <w:color w:val="242424"/>
                <w:sz w:val="22"/>
                <w:szCs w:val="22"/>
                <w:lang w:val="en-IE"/>
              </w:rPr>
            </w:pPr>
            <w:r>
              <w:rPr>
                <w:rFonts w:ascii="Calibri" w:hAnsi="Calibri" w:cs="Calibri"/>
                <w:color w:val="242424"/>
                <w:sz w:val="22"/>
                <w:szCs w:val="22"/>
                <w:lang w:val="en-IE"/>
              </w:rPr>
              <w:t>Amit Kumar</w:t>
            </w:r>
          </w:p>
        </w:tc>
        <w:tc>
          <w:tcPr>
            <w:tcW w:w="24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539C67CF" w14:textId="151B240B" w:rsidR="00EC57C1" w:rsidRDefault="00EC57C1" w:rsidP="00103275">
            <w:pPr>
              <w:rPr>
                <w:rFonts w:ascii="Calibri" w:hAnsi="Calibri" w:cs="Calibri"/>
                <w:color w:val="242424"/>
                <w:sz w:val="22"/>
                <w:szCs w:val="22"/>
                <w:lang w:val="en-IE"/>
              </w:rPr>
            </w:pPr>
            <w:r>
              <w:rPr>
                <w:rFonts w:ascii="Calibri" w:hAnsi="Calibri" w:cs="Calibri"/>
                <w:color w:val="242424"/>
                <w:sz w:val="22"/>
                <w:szCs w:val="22"/>
                <w:lang w:val="en-IE"/>
              </w:rPr>
              <w:t>24236930</w:t>
            </w:r>
          </w:p>
        </w:tc>
      </w:tr>
      <w:tr w:rsidR="00EC57C1" w14:paraId="474BD600" w14:textId="2A059B1D" w:rsidTr="453CA8B8">
        <w:trPr>
          <w:trHeight w:val="300"/>
        </w:trPr>
        <w:tc>
          <w:tcPr>
            <w:tcW w:w="37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63196792" w14:textId="5C467B5B" w:rsidR="00EC57C1" w:rsidRDefault="00EC57C1" w:rsidP="00103275">
            <w:pPr>
              <w:rPr>
                <w:rFonts w:ascii="Calibri" w:hAnsi="Calibri" w:cs="Calibri"/>
                <w:color w:val="242424"/>
                <w:sz w:val="22"/>
                <w:szCs w:val="22"/>
                <w:lang w:val="en-IE"/>
              </w:rPr>
            </w:pPr>
            <w:r w:rsidRPr="1C824F8A">
              <w:rPr>
                <w:rFonts w:ascii="Calibri" w:hAnsi="Calibri" w:cs="Calibri"/>
                <w:color w:val="242424"/>
                <w:sz w:val="22"/>
                <w:szCs w:val="22"/>
                <w:lang w:val="en-IE"/>
              </w:rPr>
              <w:t xml:space="preserve">Akshata </w:t>
            </w:r>
            <w:proofErr w:type="spellStart"/>
            <w:r w:rsidRPr="61685218">
              <w:rPr>
                <w:rFonts w:ascii="Calibri" w:hAnsi="Calibri" w:cs="Calibri"/>
                <w:color w:val="242424"/>
                <w:sz w:val="22"/>
                <w:szCs w:val="22"/>
                <w:lang w:val="en-IE"/>
              </w:rPr>
              <w:t>Ghumatkar</w:t>
            </w:r>
            <w:proofErr w:type="spellEnd"/>
          </w:p>
        </w:tc>
        <w:tc>
          <w:tcPr>
            <w:tcW w:w="24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60A73E3A" w14:textId="330D1A4D" w:rsidR="00EC57C1" w:rsidRDefault="00EC57C1" w:rsidP="00103275">
            <w:pPr>
              <w:rPr>
                <w:rFonts w:ascii="Calibri" w:hAnsi="Calibri" w:cs="Calibri"/>
                <w:color w:val="242424"/>
                <w:sz w:val="22"/>
                <w:szCs w:val="22"/>
                <w:lang w:val="en-IE"/>
              </w:rPr>
            </w:pPr>
            <w:r w:rsidRPr="61685218">
              <w:rPr>
                <w:rFonts w:ascii="Calibri" w:hAnsi="Calibri" w:cs="Calibri"/>
                <w:color w:val="242424"/>
                <w:sz w:val="22"/>
                <w:szCs w:val="22"/>
                <w:lang w:val="en-IE"/>
              </w:rPr>
              <w:t>24240627</w:t>
            </w:r>
          </w:p>
        </w:tc>
      </w:tr>
      <w:tr w:rsidR="00EC57C1" w14:paraId="245D8270" w14:textId="00B2063E" w:rsidTr="453CA8B8">
        <w:trPr>
          <w:trHeight w:val="300"/>
        </w:trPr>
        <w:tc>
          <w:tcPr>
            <w:tcW w:w="37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5DA26189" w14:textId="6D32E8F3" w:rsidR="00EC57C1" w:rsidRDefault="09F7D33E" w:rsidP="00103275">
            <w:pPr>
              <w:rPr>
                <w:rFonts w:ascii="Calibri" w:hAnsi="Calibri" w:cs="Calibri"/>
                <w:color w:val="242424"/>
                <w:sz w:val="22"/>
                <w:szCs w:val="22"/>
                <w:lang w:val="en-IE"/>
              </w:rPr>
            </w:pPr>
            <w:proofErr w:type="spellStart"/>
            <w:r w:rsidRPr="75568482">
              <w:rPr>
                <w:rFonts w:ascii="Calibri" w:hAnsi="Calibri" w:cs="Calibri"/>
                <w:color w:val="242424"/>
                <w:sz w:val="22"/>
                <w:szCs w:val="22"/>
                <w:lang w:val="en-IE"/>
              </w:rPr>
              <w:t>Bhaviya</w:t>
            </w:r>
            <w:proofErr w:type="spellEnd"/>
            <w:r w:rsidRPr="75568482">
              <w:rPr>
                <w:rFonts w:ascii="Calibri" w:hAnsi="Calibri" w:cs="Calibri"/>
                <w:color w:val="242424"/>
                <w:sz w:val="22"/>
                <w:szCs w:val="22"/>
                <w:lang w:val="en-IE"/>
              </w:rPr>
              <w:t xml:space="preserve"> Sree </w:t>
            </w:r>
          </w:p>
        </w:tc>
        <w:tc>
          <w:tcPr>
            <w:tcW w:w="24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3984B949" w14:textId="4796E0BC" w:rsidR="00EC57C1" w:rsidRDefault="09F7D33E" w:rsidP="00103275">
            <w:pPr>
              <w:rPr>
                <w:rFonts w:ascii="Calibri" w:hAnsi="Calibri" w:cs="Calibri"/>
                <w:color w:val="242424"/>
                <w:sz w:val="22"/>
                <w:szCs w:val="22"/>
                <w:lang w:val="en-IE"/>
              </w:rPr>
            </w:pPr>
            <w:r w:rsidRPr="7F0EB541">
              <w:rPr>
                <w:rFonts w:ascii="Calibri" w:hAnsi="Calibri" w:cs="Calibri"/>
                <w:color w:val="242424"/>
                <w:sz w:val="22"/>
                <w:szCs w:val="22"/>
                <w:lang w:val="en-IE"/>
              </w:rPr>
              <w:t>24237748</w:t>
            </w:r>
          </w:p>
        </w:tc>
      </w:tr>
      <w:tr w:rsidR="00EC57C1" w14:paraId="6168C018" w14:textId="3AD926BE" w:rsidTr="453CA8B8">
        <w:trPr>
          <w:trHeight w:val="300"/>
        </w:trPr>
        <w:tc>
          <w:tcPr>
            <w:tcW w:w="37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6A8C7C77" w14:textId="18B301BD" w:rsidR="00EC57C1" w:rsidRDefault="00A46D7E" w:rsidP="00103275">
            <w:pPr>
              <w:rPr>
                <w:rFonts w:ascii="Calibri" w:hAnsi="Calibri" w:cs="Calibri"/>
                <w:color w:val="242424"/>
                <w:sz w:val="22"/>
                <w:szCs w:val="22"/>
                <w:lang w:val="en-IE"/>
              </w:rPr>
            </w:pPr>
            <w:r w:rsidRPr="453CA8B8">
              <w:rPr>
                <w:rFonts w:ascii="Calibri" w:hAnsi="Calibri" w:cs="Calibri"/>
                <w:color w:val="242424"/>
                <w:sz w:val="22"/>
                <w:szCs w:val="22"/>
                <w:lang w:val="en-IE"/>
              </w:rPr>
              <w:t xml:space="preserve">Jeffrey </w:t>
            </w:r>
            <w:proofErr w:type="spellStart"/>
            <w:r w:rsidRPr="453CA8B8">
              <w:rPr>
                <w:rFonts w:ascii="Calibri" w:hAnsi="Calibri" w:cs="Calibri"/>
                <w:color w:val="242424"/>
                <w:sz w:val="22"/>
                <w:szCs w:val="22"/>
                <w:lang w:val="en-IE"/>
              </w:rPr>
              <w:t>Ifeagwu</w:t>
            </w:r>
            <w:proofErr w:type="spellEnd"/>
          </w:p>
        </w:tc>
        <w:tc>
          <w:tcPr>
            <w:tcW w:w="24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2A8FCCD4" w14:textId="537C645E" w:rsidR="00EC57C1" w:rsidRDefault="00A46D7E" w:rsidP="00103275">
            <w:pPr>
              <w:rPr>
                <w:rFonts w:ascii="Calibri" w:hAnsi="Calibri" w:cs="Calibri"/>
                <w:color w:val="242424"/>
                <w:sz w:val="22"/>
                <w:szCs w:val="22"/>
                <w:lang w:val="en-IE"/>
              </w:rPr>
            </w:pPr>
            <w:r w:rsidRPr="453CA8B8">
              <w:rPr>
                <w:rFonts w:ascii="Calibri" w:hAnsi="Calibri" w:cs="Calibri"/>
                <w:color w:val="242424"/>
                <w:sz w:val="22"/>
                <w:szCs w:val="22"/>
                <w:lang w:val="en-IE"/>
              </w:rPr>
              <w:t>21317183</w:t>
            </w:r>
          </w:p>
        </w:tc>
      </w:tr>
      <w:tr w:rsidR="00EC57C1" w14:paraId="5C6DF957" w14:textId="556849F5" w:rsidTr="453CA8B8">
        <w:trPr>
          <w:trHeight w:val="300"/>
        </w:trPr>
        <w:tc>
          <w:tcPr>
            <w:tcW w:w="37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166AD1B0" w14:textId="1D60F018" w:rsidR="00EC57C1" w:rsidRDefault="00274682" w:rsidP="00103275">
            <w:pPr>
              <w:rPr>
                <w:rFonts w:ascii="Calibri" w:hAnsi="Calibri" w:cs="Calibri"/>
                <w:color w:val="242424"/>
                <w:sz w:val="22"/>
                <w:szCs w:val="22"/>
                <w:lang w:val="en-IE"/>
              </w:rPr>
            </w:pPr>
            <w:r w:rsidRPr="00274682">
              <w:rPr>
                <w:rFonts w:ascii="Calibri" w:hAnsi="Calibri" w:cs="Calibri"/>
                <w:color w:val="242424"/>
                <w:sz w:val="22"/>
                <w:szCs w:val="22"/>
              </w:rPr>
              <w:t>Aniruddha Girish</w:t>
            </w:r>
            <w:r w:rsidR="009D50F5">
              <w:rPr>
                <w:rFonts w:ascii="Calibri" w:hAnsi="Calibri" w:cs="Calibri"/>
                <w:color w:val="242424"/>
                <w:sz w:val="22"/>
                <w:szCs w:val="22"/>
              </w:rPr>
              <w:t xml:space="preserve"> </w:t>
            </w:r>
            <w:proofErr w:type="spellStart"/>
            <w:r w:rsidR="009D50F5" w:rsidRPr="009D50F5">
              <w:rPr>
                <w:rFonts w:ascii="Calibri" w:hAnsi="Calibri" w:cs="Calibri"/>
                <w:color w:val="242424"/>
                <w:sz w:val="22"/>
                <w:szCs w:val="22"/>
              </w:rPr>
              <w:t>Jamakhandi</w:t>
            </w:r>
            <w:proofErr w:type="spellEnd"/>
          </w:p>
        </w:tc>
        <w:tc>
          <w:tcPr>
            <w:tcW w:w="24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1AFB0A88" w14:textId="0C224EC0" w:rsidR="00EC57C1" w:rsidRDefault="006F351B" w:rsidP="00103275">
            <w:pPr>
              <w:rPr>
                <w:rFonts w:ascii="Calibri" w:hAnsi="Calibri" w:cs="Calibri"/>
                <w:color w:val="242424"/>
                <w:sz w:val="22"/>
                <w:szCs w:val="22"/>
                <w:lang w:val="en-IE"/>
              </w:rPr>
            </w:pPr>
            <w:r>
              <w:rPr>
                <w:rFonts w:ascii="Calibri" w:hAnsi="Calibri" w:cs="Calibri"/>
                <w:color w:val="242424"/>
                <w:sz w:val="22"/>
                <w:szCs w:val="22"/>
                <w:lang w:val="en-IE"/>
              </w:rPr>
              <w:t>24242</w:t>
            </w:r>
            <w:r w:rsidR="00EB1A39">
              <w:rPr>
                <w:rFonts w:ascii="Calibri" w:hAnsi="Calibri" w:cs="Calibri"/>
                <w:color w:val="242424"/>
                <w:sz w:val="22"/>
                <w:szCs w:val="22"/>
                <w:lang w:val="en-IE"/>
              </w:rPr>
              <w:t>000</w:t>
            </w:r>
          </w:p>
        </w:tc>
      </w:tr>
      <w:tr w:rsidR="00EC57C1" w14:paraId="49FB5240" w14:textId="4B2DF518" w:rsidTr="453CA8B8">
        <w:trPr>
          <w:trHeight w:val="300"/>
        </w:trPr>
        <w:tc>
          <w:tcPr>
            <w:tcW w:w="37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26297D7E" w14:textId="29796748" w:rsidR="00EC57C1" w:rsidRDefault="000968EC" w:rsidP="00103275">
            <w:pPr>
              <w:rPr>
                <w:rFonts w:ascii="Calibri" w:hAnsi="Calibri" w:cs="Calibri"/>
                <w:color w:val="242424"/>
                <w:sz w:val="22"/>
                <w:szCs w:val="22"/>
                <w:lang w:val="en-IE"/>
              </w:rPr>
            </w:pPr>
            <w:r w:rsidRPr="000968EC">
              <w:rPr>
                <w:rFonts w:ascii="Calibri" w:hAnsi="Calibri" w:cs="Calibri"/>
                <w:color w:val="242424"/>
                <w:sz w:val="22"/>
                <w:szCs w:val="22"/>
              </w:rPr>
              <w:t>Ramya</w:t>
            </w:r>
            <w:r w:rsidR="009D50F5">
              <w:rPr>
                <w:rFonts w:ascii="Calibri" w:hAnsi="Calibri" w:cs="Calibri"/>
                <w:color w:val="242424"/>
                <w:sz w:val="22"/>
                <w:szCs w:val="22"/>
              </w:rPr>
              <w:t xml:space="preserve"> </w:t>
            </w:r>
            <w:proofErr w:type="spellStart"/>
            <w:r w:rsidR="009D50F5" w:rsidRPr="009D50F5">
              <w:rPr>
                <w:rFonts w:ascii="Calibri" w:hAnsi="Calibri" w:cs="Calibri"/>
                <w:color w:val="242424"/>
                <w:sz w:val="22"/>
                <w:szCs w:val="22"/>
              </w:rPr>
              <w:t>Chodumada</w:t>
            </w:r>
            <w:proofErr w:type="spellEnd"/>
            <w:r w:rsidR="009D50F5" w:rsidRPr="009D50F5">
              <w:rPr>
                <w:rFonts w:ascii="Calibri" w:hAnsi="Calibri" w:cs="Calibri"/>
                <w:color w:val="242424"/>
                <w:sz w:val="22"/>
                <w:szCs w:val="22"/>
              </w:rPr>
              <w:t xml:space="preserve"> </w:t>
            </w:r>
            <w:proofErr w:type="spellStart"/>
            <w:r w:rsidR="009D50F5" w:rsidRPr="009D50F5">
              <w:rPr>
                <w:rFonts w:ascii="Calibri" w:hAnsi="Calibri" w:cs="Calibri"/>
                <w:color w:val="242424"/>
                <w:sz w:val="22"/>
                <w:szCs w:val="22"/>
              </w:rPr>
              <w:t>Nanjappa</w:t>
            </w:r>
            <w:proofErr w:type="spellEnd"/>
          </w:p>
        </w:tc>
        <w:tc>
          <w:tcPr>
            <w:tcW w:w="24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20C01FBF" w14:textId="2BADA106" w:rsidR="00EC57C1" w:rsidRDefault="006F351B" w:rsidP="00103275">
            <w:pPr>
              <w:rPr>
                <w:rFonts w:ascii="Calibri" w:hAnsi="Calibri" w:cs="Calibri"/>
                <w:color w:val="242424"/>
                <w:sz w:val="22"/>
                <w:szCs w:val="22"/>
                <w:lang w:val="en-IE"/>
              </w:rPr>
            </w:pPr>
            <w:r>
              <w:rPr>
                <w:rFonts w:ascii="Calibri" w:hAnsi="Calibri" w:cs="Calibri"/>
                <w:color w:val="242424"/>
                <w:sz w:val="22"/>
                <w:szCs w:val="22"/>
                <w:lang w:val="en-IE"/>
              </w:rPr>
              <w:t>24241850</w:t>
            </w:r>
          </w:p>
        </w:tc>
      </w:tr>
    </w:tbl>
    <w:p w14:paraId="0C83FD73" w14:textId="77777777" w:rsidR="00570FA6" w:rsidRDefault="00570FA6"/>
    <w:p w14:paraId="020B2A38" w14:textId="77777777" w:rsidR="000643CF" w:rsidRDefault="000643CF"/>
    <w:p w14:paraId="79032E94" w14:textId="77777777" w:rsidR="0052737E" w:rsidRDefault="0052737E"/>
    <w:p w14:paraId="700F8328" w14:textId="77777777" w:rsidR="000643CF" w:rsidRDefault="000643CF"/>
    <w:p w14:paraId="57C615D0" w14:textId="77777777" w:rsidR="00DF6397" w:rsidRDefault="00DF6397"/>
    <w:p w14:paraId="2B350E22" w14:textId="77777777" w:rsidR="000643CF" w:rsidRDefault="000643CF"/>
    <w:p w14:paraId="5795145E" w14:textId="6AE013A4" w:rsidR="00570FA6" w:rsidRPr="00570FA6" w:rsidRDefault="00570FA6" w:rsidP="00477607"/>
    <w:p w14:paraId="101A5F60" w14:textId="48D95E5F" w:rsidR="002C6468" w:rsidRPr="00570FA6" w:rsidRDefault="002C6468" w:rsidP="00745EF1">
      <w:pPr>
        <w:pStyle w:val="Heading1"/>
        <w:spacing w:after="240"/>
        <w:jc w:val="both"/>
      </w:pPr>
      <w:bookmarkStart w:id="0" w:name="_Toc185483717"/>
      <w:r w:rsidRPr="00570FA6">
        <w:lastRenderedPageBreak/>
        <w:t>Data Overview</w:t>
      </w:r>
      <w:bookmarkEnd w:id="0"/>
    </w:p>
    <w:p w14:paraId="4604921E" w14:textId="557F9C70" w:rsidR="00500AFD" w:rsidRDefault="00500AFD" w:rsidP="00745EF1">
      <w:pPr>
        <w:pStyle w:val="Heading2"/>
        <w:jc w:val="both"/>
      </w:pPr>
      <w:r w:rsidRPr="00500AFD">
        <w:t>Dataset 1</w:t>
      </w:r>
      <w:r>
        <w:t>-</w:t>
      </w:r>
      <w:r w:rsidRPr="00500AFD">
        <w:t xml:space="preserve"> IBM Employee Attrition &amp; </w:t>
      </w:r>
      <w:proofErr w:type="spellStart"/>
      <w:r w:rsidRPr="00500AFD">
        <w:t>Performance</w:t>
      </w:r>
    </w:p>
    <w:p w14:paraId="5EC9B227" w14:textId="67B92D1D" w:rsidR="002C6468" w:rsidRPr="00570FA6" w:rsidRDefault="002C6468" w:rsidP="00745EF1">
      <w:pPr>
        <w:spacing w:line="360" w:lineRule="auto"/>
        <w:jc w:val="both"/>
      </w:pPr>
      <w:proofErr w:type="spellEnd"/>
      <w:r w:rsidRPr="00570FA6">
        <w:t>The dataset used for this analysis is the </w:t>
      </w:r>
      <w:r w:rsidRPr="00570FA6">
        <w:rPr>
          <w:b/>
          <w:bCs/>
        </w:rPr>
        <w:t>HR Employee Attrition Dataset</w:t>
      </w:r>
      <w:r w:rsidRPr="00570FA6">
        <w:t>, which provides detailed information about employees within an organization, including their demographics, job-related factors, and attrition status. The dataset contains a mix of categorical and continuous variables, making it suitable for applying advanced statistical techniques</w:t>
      </w:r>
      <w:r w:rsidR="00124E06">
        <w:t>.</w:t>
      </w:r>
    </w:p>
    <w:p w14:paraId="7AC4588F" w14:textId="77777777" w:rsidR="002C6468" w:rsidRPr="00477607" w:rsidRDefault="002C6468" w:rsidP="00745EF1">
      <w:pPr>
        <w:jc w:val="both"/>
        <w:rPr>
          <w:b/>
          <w:bCs/>
          <w:u w:val="single"/>
        </w:rPr>
      </w:pPr>
      <w:bookmarkStart w:id="1" w:name="_Toc185483718"/>
      <w:r w:rsidRPr="00477607">
        <w:rPr>
          <w:b/>
          <w:bCs/>
          <w:u w:val="single"/>
        </w:rPr>
        <w:t>Dataset Features:</w:t>
      </w:r>
      <w:bookmarkEnd w:id="1"/>
    </w:p>
    <w:p w14:paraId="59865059" w14:textId="77777777" w:rsidR="002C6468" w:rsidRPr="00570FA6" w:rsidRDefault="002C6468" w:rsidP="00745EF1">
      <w:pPr>
        <w:pStyle w:val="ListParagraph"/>
        <w:numPr>
          <w:ilvl w:val="0"/>
          <w:numId w:val="1"/>
        </w:numPr>
        <w:spacing w:line="360" w:lineRule="auto"/>
        <w:jc w:val="both"/>
      </w:pPr>
      <w:r w:rsidRPr="00570FA6">
        <w:t>Number of Observations: 1,470 employees</w:t>
      </w:r>
    </w:p>
    <w:p w14:paraId="10C53D7A" w14:textId="77777777" w:rsidR="002C6468" w:rsidRPr="00570FA6" w:rsidRDefault="002C6468" w:rsidP="00745EF1">
      <w:pPr>
        <w:pStyle w:val="ListParagraph"/>
        <w:numPr>
          <w:ilvl w:val="0"/>
          <w:numId w:val="1"/>
        </w:numPr>
        <w:spacing w:line="360" w:lineRule="auto"/>
        <w:jc w:val="both"/>
      </w:pPr>
      <w:r w:rsidRPr="00570FA6">
        <w:rPr>
          <w:b/>
          <w:bCs/>
        </w:rPr>
        <w:t>Number of Variables</w:t>
      </w:r>
      <w:r w:rsidRPr="00570FA6">
        <w:t>: 35 columns, including:</w:t>
      </w:r>
    </w:p>
    <w:p w14:paraId="79D42E4F" w14:textId="77777777" w:rsidR="002C6468" w:rsidRPr="00570FA6" w:rsidRDefault="002C6468" w:rsidP="00745EF1">
      <w:pPr>
        <w:pStyle w:val="ListParagraph"/>
        <w:numPr>
          <w:ilvl w:val="1"/>
          <w:numId w:val="1"/>
        </w:numPr>
        <w:spacing w:line="360" w:lineRule="auto"/>
        <w:jc w:val="both"/>
      </w:pPr>
      <w:r w:rsidRPr="00570FA6">
        <w:rPr>
          <w:b/>
          <w:bCs/>
        </w:rPr>
        <w:t>Employee Demographics</w:t>
      </w:r>
      <w:r w:rsidRPr="00570FA6">
        <w:t>: Age, Gender, Marital Status, etc.</w:t>
      </w:r>
    </w:p>
    <w:p w14:paraId="5C01875B" w14:textId="77777777" w:rsidR="002C6468" w:rsidRPr="00570FA6" w:rsidRDefault="002C6468" w:rsidP="00745EF1">
      <w:pPr>
        <w:pStyle w:val="ListParagraph"/>
        <w:numPr>
          <w:ilvl w:val="1"/>
          <w:numId w:val="1"/>
        </w:numPr>
        <w:spacing w:line="360" w:lineRule="auto"/>
        <w:jc w:val="both"/>
      </w:pPr>
      <w:r w:rsidRPr="00570FA6">
        <w:rPr>
          <w:b/>
          <w:bCs/>
        </w:rPr>
        <w:t>Job-Related Variables</w:t>
      </w:r>
      <w:r w:rsidRPr="00570FA6">
        <w:t>: Job Role, Job Satisfaction, Department, Work-Life Balance, Monthly Income, etc.</w:t>
      </w:r>
    </w:p>
    <w:p w14:paraId="41B2953C" w14:textId="77777777" w:rsidR="002C6468" w:rsidRPr="00570FA6" w:rsidRDefault="002C6468" w:rsidP="00745EF1">
      <w:pPr>
        <w:pStyle w:val="ListParagraph"/>
        <w:numPr>
          <w:ilvl w:val="1"/>
          <w:numId w:val="1"/>
        </w:numPr>
        <w:spacing w:line="360" w:lineRule="auto"/>
        <w:jc w:val="both"/>
      </w:pPr>
      <w:r w:rsidRPr="00570FA6">
        <w:rPr>
          <w:b/>
          <w:bCs/>
        </w:rPr>
        <w:t>Performance Metrics</w:t>
      </w:r>
      <w:r w:rsidRPr="00570FA6">
        <w:t xml:space="preserve">: Performance Rating, </w:t>
      </w:r>
      <w:proofErr w:type="spellStart"/>
      <w:r w:rsidRPr="00570FA6">
        <w:t>OverTime</w:t>
      </w:r>
      <w:proofErr w:type="spellEnd"/>
      <w:r w:rsidRPr="00570FA6">
        <w:t>, Years at Company, etc.</w:t>
      </w:r>
    </w:p>
    <w:p w14:paraId="7B13FD34" w14:textId="46C98630" w:rsidR="002C6468" w:rsidRPr="00570FA6" w:rsidRDefault="002C6468" w:rsidP="00745EF1">
      <w:pPr>
        <w:pStyle w:val="ListParagraph"/>
        <w:numPr>
          <w:ilvl w:val="1"/>
          <w:numId w:val="1"/>
        </w:numPr>
        <w:spacing w:line="360" w:lineRule="auto"/>
        <w:jc w:val="both"/>
      </w:pPr>
      <w:r w:rsidRPr="00570FA6">
        <w:rPr>
          <w:b/>
          <w:bCs/>
        </w:rPr>
        <w:t>Attrition</w:t>
      </w:r>
      <w:r w:rsidRPr="00570FA6">
        <w:t> (Yes/No)</w:t>
      </w:r>
      <w:r w:rsidR="000E7E6A" w:rsidRPr="00570FA6">
        <w:t>:</w:t>
      </w:r>
      <w:r w:rsidRPr="00570FA6">
        <w:t xml:space="preserve"> indicating whether an employee has left the organization.</w:t>
      </w:r>
    </w:p>
    <w:p w14:paraId="48E5AEFF" w14:textId="77777777" w:rsidR="002C6468" w:rsidRPr="00477607" w:rsidRDefault="002C6468" w:rsidP="00745EF1">
      <w:pPr>
        <w:jc w:val="both"/>
        <w:rPr>
          <w:b/>
          <w:bCs/>
          <w:u w:val="single"/>
        </w:rPr>
      </w:pPr>
      <w:bookmarkStart w:id="2" w:name="_Toc185483719"/>
      <w:r w:rsidRPr="00477607">
        <w:rPr>
          <w:b/>
          <w:bCs/>
          <w:u w:val="single"/>
        </w:rPr>
        <w:t>Data Types:</w:t>
      </w:r>
      <w:bookmarkEnd w:id="2"/>
    </w:p>
    <w:p w14:paraId="2E775743" w14:textId="77777777" w:rsidR="002C6468" w:rsidRPr="00570FA6" w:rsidRDefault="002C6468" w:rsidP="00745EF1">
      <w:pPr>
        <w:pStyle w:val="ListParagraph"/>
        <w:numPr>
          <w:ilvl w:val="0"/>
          <w:numId w:val="2"/>
        </w:numPr>
        <w:spacing w:line="360" w:lineRule="auto"/>
        <w:jc w:val="both"/>
      </w:pPr>
      <w:r w:rsidRPr="00570FA6">
        <w:rPr>
          <w:b/>
          <w:bCs/>
        </w:rPr>
        <w:t>Categorical Variables</w:t>
      </w:r>
      <w:r w:rsidRPr="00570FA6">
        <w:t>: Attrition, Job Role, Department, Gender, etc.</w:t>
      </w:r>
    </w:p>
    <w:p w14:paraId="335B6B06" w14:textId="4A13C454" w:rsidR="002C6468" w:rsidRDefault="002C6468" w:rsidP="00745EF1">
      <w:pPr>
        <w:pStyle w:val="ListParagraph"/>
        <w:numPr>
          <w:ilvl w:val="0"/>
          <w:numId w:val="2"/>
        </w:numPr>
        <w:spacing w:line="360" w:lineRule="auto"/>
        <w:jc w:val="both"/>
      </w:pPr>
      <w:r w:rsidRPr="00570FA6">
        <w:rPr>
          <w:b/>
          <w:bCs/>
        </w:rPr>
        <w:t>Continuous Variables</w:t>
      </w:r>
      <w:r w:rsidRPr="00570FA6">
        <w:t>: Age, Income, Years at Company, Total Working Hours, etc.</w:t>
      </w:r>
    </w:p>
    <w:p w14:paraId="191D0263" w14:textId="29F5FF92" w:rsidR="00500AFD" w:rsidRPr="00570FA6" w:rsidRDefault="003665C5" w:rsidP="00745EF1">
      <w:pPr>
        <w:pStyle w:val="Heading2"/>
        <w:jc w:val="both"/>
      </w:pPr>
      <w:r w:rsidRPr="003665C5">
        <w:t xml:space="preserve">Dataset 2 </w:t>
      </w:r>
      <w:r>
        <w:t xml:space="preserve">- </w:t>
      </w:r>
      <w:r w:rsidRPr="003665C5">
        <w:t>Athelete Performance</w:t>
      </w:r>
    </w:p>
    <w:p w14:paraId="291A2EAD" w14:textId="05D4C2F6" w:rsidR="003665C5" w:rsidRPr="003665C5" w:rsidRDefault="003665C5" w:rsidP="00745EF1">
      <w:pPr>
        <w:spacing w:line="360" w:lineRule="auto"/>
        <w:jc w:val="both"/>
      </w:pPr>
      <w:r w:rsidRPr="003665C5">
        <w:t>This dataset consists of performance measurements collected from 12 participants categorized as Trained or Untrained</w:t>
      </w:r>
      <w:r w:rsidRPr="003665C5">
        <w:t xml:space="preserve"> </w:t>
      </w:r>
      <w:r w:rsidRPr="003665C5">
        <w:t>athletes. Each participant’s performance was evaluated under four conditions that combine stretching and warm-up routines:</w:t>
      </w:r>
    </w:p>
    <w:p w14:paraId="6C7D739E" w14:textId="77777777" w:rsidR="003665C5" w:rsidRPr="003665C5" w:rsidRDefault="003665C5" w:rsidP="00745EF1">
      <w:pPr>
        <w:numPr>
          <w:ilvl w:val="0"/>
          <w:numId w:val="27"/>
        </w:numPr>
        <w:spacing w:line="360" w:lineRule="auto"/>
        <w:jc w:val="both"/>
      </w:pPr>
      <w:r w:rsidRPr="003665C5">
        <w:t>No Stretch + No Warm-Up</w:t>
      </w:r>
    </w:p>
    <w:p w14:paraId="23C96D43" w14:textId="77777777" w:rsidR="003665C5" w:rsidRPr="003665C5" w:rsidRDefault="003665C5" w:rsidP="00745EF1">
      <w:pPr>
        <w:numPr>
          <w:ilvl w:val="0"/>
          <w:numId w:val="27"/>
        </w:numPr>
        <w:spacing w:line="360" w:lineRule="auto"/>
        <w:jc w:val="both"/>
      </w:pPr>
      <w:r w:rsidRPr="003665C5">
        <w:t>No Stretch + Warm-Up</w:t>
      </w:r>
    </w:p>
    <w:p w14:paraId="0171565F" w14:textId="77777777" w:rsidR="003665C5" w:rsidRPr="003665C5" w:rsidRDefault="003665C5" w:rsidP="00745EF1">
      <w:pPr>
        <w:numPr>
          <w:ilvl w:val="0"/>
          <w:numId w:val="27"/>
        </w:numPr>
        <w:spacing w:line="360" w:lineRule="auto"/>
        <w:jc w:val="both"/>
      </w:pPr>
      <w:r w:rsidRPr="003665C5">
        <w:t>Stretch + No Warm-Up</w:t>
      </w:r>
    </w:p>
    <w:p w14:paraId="740B225F" w14:textId="77777777" w:rsidR="003665C5" w:rsidRPr="003665C5" w:rsidRDefault="003665C5" w:rsidP="00745EF1">
      <w:pPr>
        <w:numPr>
          <w:ilvl w:val="0"/>
          <w:numId w:val="27"/>
        </w:numPr>
        <w:spacing w:line="360" w:lineRule="auto"/>
        <w:jc w:val="both"/>
      </w:pPr>
      <w:r w:rsidRPr="003665C5">
        <w:t>Stretch + Warm-Up</w:t>
      </w:r>
    </w:p>
    <w:p w14:paraId="6A3288A0" w14:textId="77777777" w:rsidR="003665C5" w:rsidRDefault="003665C5" w:rsidP="00745EF1">
      <w:pPr>
        <w:spacing w:line="360" w:lineRule="auto"/>
        <w:jc w:val="both"/>
      </w:pPr>
      <w:r w:rsidRPr="003665C5">
        <w:t>The goal of this dataset is to investigate the individual and combined effects of stretching and warm-up routines on athletic performance and to determine whether these effects differ based on training status (Trained vs. Untrained). This design allows for exploring both between-subjects factors (Training Status) and within-subjects factors (Stretching and Warm-Up Conditions), making it ideal for Mixed Model ANOVA analysis.</w:t>
      </w:r>
    </w:p>
    <w:p w14:paraId="349EFE69" w14:textId="77777777" w:rsidR="009F0C27" w:rsidRDefault="009F0C27" w:rsidP="003665C5">
      <w:pPr>
        <w:spacing w:line="360" w:lineRule="auto"/>
        <w:jc w:val="both"/>
      </w:pPr>
    </w:p>
    <w:p w14:paraId="2448F937" w14:textId="77777777" w:rsidR="00477607" w:rsidRPr="00570FA6" w:rsidRDefault="00477607" w:rsidP="00477607">
      <w:pPr>
        <w:spacing w:line="360" w:lineRule="auto"/>
        <w:jc w:val="both"/>
      </w:pPr>
    </w:p>
    <w:p w14:paraId="2563DFA8" w14:textId="77777777" w:rsidR="00D54DFB" w:rsidRPr="00570FA6" w:rsidRDefault="00D54DFB" w:rsidP="00570FA6">
      <w:pPr>
        <w:pStyle w:val="Heading1"/>
      </w:pPr>
      <w:bookmarkStart w:id="3" w:name="_Toc185483721"/>
      <w:r w:rsidRPr="00570FA6">
        <w:lastRenderedPageBreak/>
        <w:t>Data Preprocessing</w:t>
      </w:r>
      <w:bookmarkEnd w:id="3"/>
    </w:p>
    <w:p w14:paraId="0387FE43" w14:textId="77777777" w:rsidR="00D54DFB" w:rsidRPr="00570FA6" w:rsidRDefault="00D54DFB" w:rsidP="00AA2916">
      <w:pPr>
        <w:spacing w:line="360" w:lineRule="auto"/>
      </w:pPr>
      <w:r w:rsidRPr="00570FA6">
        <w:t>To ensure the dataset was suitable for analysis, the following preprocessing steps were performed:</w:t>
      </w:r>
    </w:p>
    <w:p w14:paraId="64D46F19" w14:textId="77777777" w:rsidR="00530E4E" w:rsidRPr="00570FA6" w:rsidRDefault="00530E4E" w:rsidP="000A07EF">
      <w:pPr>
        <w:pStyle w:val="ListParagraph"/>
        <w:numPr>
          <w:ilvl w:val="0"/>
          <w:numId w:val="15"/>
        </w:numPr>
        <w:spacing w:line="360" w:lineRule="auto"/>
      </w:pPr>
      <w:r w:rsidRPr="00570FA6">
        <w:t>No missing values were found in the dataset.</w:t>
      </w:r>
    </w:p>
    <w:p w14:paraId="44B6EBEC" w14:textId="77777777" w:rsidR="00530E4E" w:rsidRPr="00570FA6" w:rsidRDefault="00530E4E" w:rsidP="000A07EF">
      <w:pPr>
        <w:pStyle w:val="ListParagraph"/>
        <w:numPr>
          <w:ilvl w:val="0"/>
          <w:numId w:val="15"/>
        </w:numPr>
        <w:spacing w:line="360" w:lineRule="auto"/>
      </w:pPr>
      <w:r w:rsidRPr="00570FA6">
        <w:t>No outliers were identified; all values were deemed significant.</w:t>
      </w:r>
    </w:p>
    <w:p w14:paraId="38858E68" w14:textId="77777777" w:rsidR="00530E4E" w:rsidRPr="00570FA6" w:rsidRDefault="00530E4E" w:rsidP="000A07EF">
      <w:pPr>
        <w:pStyle w:val="ListParagraph"/>
        <w:numPr>
          <w:ilvl w:val="0"/>
          <w:numId w:val="15"/>
        </w:numPr>
        <w:spacing w:line="360" w:lineRule="auto"/>
      </w:pPr>
      <w:r w:rsidRPr="00570FA6">
        <w:t>Categorical variables were encoded into numerical formats.</w:t>
      </w:r>
    </w:p>
    <w:p w14:paraId="438BC9CA" w14:textId="3B2E5343" w:rsidR="00530E4E" w:rsidRPr="00570FA6" w:rsidRDefault="00530E4E" w:rsidP="000A07EF">
      <w:pPr>
        <w:pStyle w:val="ListParagraph"/>
        <w:numPr>
          <w:ilvl w:val="0"/>
          <w:numId w:val="15"/>
        </w:numPr>
        <w:spacing w:line="360" w:lineRule="auto"/>
      </w:pPr>
      <w:r w:rsidRPr="00570FA6">
        <w:t>Continuous variables were standardized</w:t>
      </w:r>
      <w:r w:rsidR="0052737E">
        <w:t xml:space="preserve"> when required</w:t>
      </w:r>
      <w:r w:rsidRPr="00570FA6">
        <w:t>.</w:t>
      </w:r>
    </w:p>
    <w:p w14:paraId="1E39214C" w14:textId="3D42DCE9" w:rsidR="002C6468" w:rsidRPr="00570FA6" w:rsidRDefault="67C6965D" w:rsidP="00745EF1">
      <w:pPr>
        <w:pStyle w:val="Heading1"/>
        <w:spacing w:after="240"/>
      </w:pPr>
      <w:bookmarkStart w:id="4" w:name="_Toc185483722"/>
      <w:r>
        <w:t>Q1</w:t>
      </w:r>
      <w:r w:rsidR="08B9E4D8">
        <w:t>.</w:t>
      </w:r>
      <w:r>
        <w:t xml:space="preserve"> </w:t>
      </w:r>
      <w:r w:rsidR="005917C2">
        <w:t>Logistic Regression</w:t>
      </w:r>
      <w:bookmarkEnd w:id="4"/>
    </w:p>
    <w:p w14:paraId="79990B5B" w14:textId="77777777" w:rsidR="00EA3503" w:rsidRPr="00570FA6" w:rsidRDefault="00EA3503" w:rsidP="00AA2916">
      <w:pPr>
        <w:pStyle w:val="Heading2"/>
      </w:pPr>
      <w:bookmarkStart w:id="5" w:name="_Toc185483723"/>
      <w:r w:rsidRPr="00570FA6">
        <w:t>Objective and Methodology</w:t>
      </w:r>
      <w:bookmarkEnd w:id="5"/>
    </w:p>
    <w:p w14:paraId="3FE37F25" w14:textId="3FC3FDA7" w:rsidR="00E3013F" w:rsidRPr="00754D0A" w:rsidRDefault="00AA2916" w:rsidP="00745EF1">
      <w:pPr>
        <w:pStyle w:val="ListParagraph"/>
        <w:spacing w:line="360" w:lineRule="auto"/>
        <w:ind w:left="0"/>
        <w:jc w:val="both"/>
        <w:rPr>
          <w:i/>
          <w:color w:val="215E99" w:themeColor="text2" w:themeTint="BF"/>
        </w:rPr>
      </w:pPr>
      <w:r w:rsidRPr="00754D0A">
        <w:rPr>
          <w:i/>
          <w:color w:val="215E99" w:themeColor="text2" w:themeTint="BF"/>
        </w:rPr>
        <w:t>“</w:t>
      </w:r>
      <w:r w:rsidR="00E3013F" w:rsidRPr="00754D0A">
        <w:rPr>
          <w:i/>
          <w:color w:val="215E99" w:themeColor="text2" w:themeTint="BF"/>
        </w:rPr>
        <w:t xml:space="preserve">Can </w:t>
      </w:r>
      <w:proofErr w:type="spellStart"/>
      <w:r w:rsidR="00E3013F" w:rsidRPr="00754D0A">
        <w:rPr>
          <w:i/>
          <w:color w:val="215E99" w:themeColor="text2" w:themeTint="BF"/>
        </w:rPr>
        <w:t>DistanceFromHome</w:t>
      </w:r>
      <w:proofErr w:type="spellEnd"/>
      <w:r w:rsidR="00E3013F" w:rsidRPr="00754D0A">
        <w:rPr>
          <w:i/>
          <w:color w:val="215E99" w:themeColor="text2" w:themeTint="BF"/>
        </w:rPr>
        <w:t xml:space="preserve">, </w:t>
      </w:r>
      <w:proofErr w:type="spellStart"/>
      <w:r w:rsidR="00E3013F" w:rsidRPr="00754D0A">
        <w:rPr>
          <w:i/>
          <w:color w:val="215E99" w:themeColor="text2" w:themeTint="BF"/>
        </w:rPr>
        <w:t>WorkLifeBalance</w:t>
      </w:r>
      <w:proofErr w:type="spellEnd"/>
      <w:r w:rsidR="00E3013F" w:rsidRPr="00754D0A">
        <w:rPr>
          <w:i/>
          <w:color w:val="215E99" w:themeColor="text2" w:themeTint="BF"/>
        </w:rPr>
        <w:t xml:space="preserve">, and </w:t>
      </w:r>
      <w:proofErr w:type="spellStart"/>
      <w:r w:rsidR="00E3013F" w:rsidRPr="00754D0A">
        <w:rPr>
          <w:i/>
          <w:color w:val="215E99" w:themeColor="text2" w:themeTint="BF"/>
        </w:rPr>
        <w:t>JobSatisfaction</w:t>
      </w:r>
      <w:proofErr w:type="spellEnd"/>
      <w:r w:rsidR="00E3013F" w:rsidRPr="00754D0A">
        <w:rPr>
          <w:i/>
          <w:color w:val="215E99" w:themeColor="text2" w:themeTint="BF"/>
        </w:rPr>
        <w:t xml:space="preserve"> predict whether an employee is likely to leave the organization, and does the effect of </w:t>
      </w:r>
      <w:proofErr w:type="spellStart"/>
      <w:r w:rsidR="00E3013F" w:rsidRPr="00754D0A">
        <w:rPr>
          <w:i/>
          <w:color w:val="215E99" w:themeColor="text2" w:themeTint="BF"/>
        </w:rPr>
        <w:t>DistanceFromHome</w:t>
      </w:r>
      <w:proofErr w:type="spellEnd"/>
      <w:r w:rsidR="00E3013F" w:rsidRPr="00754D0A">
        <w:rPr>
          <w:i/>
          <w:color w:val="215E99" w:themeColor="text2" w:themeTint="BF"/>
        </w:rPr>
        <w:t xml:space="preserve"> depend on </w:t>
      </w:r>
      <w:proofErr w:type="spellStart"/>
      <w:r w:rsidR="00E3013F" w:rsidRPr="00754D0A">
        <w:rPr>
          <w:i/>
          <w:color w:val="215E99" w:themeColor="text2" w:themeTint="BF"/>
        </w:rPr>
        <w:t>WorkLifeBalance</w:t>
      </w:r>
      <w:proofErr w:type="spellEnd"/>
      <w:r w:rsidR="00853A20" w:rsidRPr="00754D0A">
        <w:rPr>
          <w:i/>
          <w:color w:val="215E99" w:themeColor="text2" w:themeTint="BF"/>
        </w:rPr>
        <w:t xml:space="preserve"> </w:t>
      </w:r>
      <w:r w:rsidR="00E3013F" w:rsidRPr="00754D0A">
        <w:rPr>
          <w:i/>
          <w:color w:val="215E99" w:themeColor="text2" w:themeTint="BF"/>
        </w:rPr>
        <w:t>?</w:t>
      </w:r>
      <w:r w:rsidRPr="00754D0A">
        <w:rPr>
          <w:i/>
          <w:color w:val="215E99" w:themeColor="text2" w:themeTint="BF"/>
        </w:rPr>
        <w:t>”</w:t>
      </w:r>
    </w:p>
    <w:p w14:paraId="5B98528D" w14:textId="010195AC" w:rsidR="00454BDC" w:rsidRPr="00570FA6" w:rsidRDefault="00454BDC" w:rsidP="00745EF1">
      <w:pPr>
        <w:spacing w:line="360" w:lineRule="auto"/>
        <w:jc w:val="both"/>
      </w:pPr>
      <w:r w:rsidRPr="00570FA6">
        <w:t xml:space="preserve">The </w:t>
      </w:r>
      <w:r w:rsidR="006A334C">
        <w:t>Logistic regression is used</w:t>
      </w:r>
      <w:r w:rsidRPr="00570FA6">
        <w:t xml:space="preserve"> to determine whether </w:t>
      </w:r>
      <w:proofErr w:type="spellStart"/>
      <w:r w:rsidRPr="00570FA6">
        <w:t>DistanceFromHome</w:t>
      </w:r>
      <w:proofErr w:type="spellEnd"/>
      <w:r w:rsidRPr="00570FA6">
        <w:t xml:space="preserve">, </w:t>
      </w:r>
      <w:proofErr w:type="spellStart"/>
      <w:r w:rsidRPr="00570FA6">
        <w:t>WorkLifeBalance</w:t>
      </w:r>
      <w:proofErr w:type="spellEnd"/>
      <w:r w:rsidRPr="00570FA6">
        <w:t xml:space="preserve">, and </w:t>
      </w:r>
      <w:proofErr w:type="spellStart"/>
      <w:r w:rsidRPr="00570FA6">
        <w:t>JobSatisfaction</w:t>
      </w:r>
      <w:proofErr w:type="spellEnd"/>
      <w:r w:rsidRPr="00570FA6">
        <w:t xml:space="preserve"> can predict whether an employee is likely to leave the organization and whether the effect of </w:t>
      </w:r>
      <w:proofErr w:type="spellStart"/>
      <w:r w:rsidRPr="00570FA6">
        <w:t>DistanceFromHome</w:t>
      </w:r>
      <w:proofErr w:type="spellEnd"/>
      <w:r w:rsidRPr="00570FA6">
        <w:t xml:space="preserve"> depends on </w:t>
      </w:r>
      <w:proofErr w:type="spellStart"/>
      <w:r w:rsidRPr="00570FA6">
        <w:t>WorkLifeBalance</w:t>
      </w:r>
      <w:proofErr w:type="spellEnd"/>
      <w:r w:rsidRPr="00570FA6">
        <w:t xml:space="preserve"> (interaction effect). </w:t>
      </w:r>
    </w:p>
    <w:p w14:paraId="7DA3D252" w14:textId="002CD733" w:rsidR="00454BDC" w:rsidRPr="00570FA6" w:rsidRDefault="00206ACC" w:rsidP="00AA2916">
      <w:pPr>
        <w:pStyle w:val="Heading2"/>
      </w:pPr>
      <w:bookmarkStart w:id="6" w:name="_Toc185483724"/>
      <w:r w:rsidRPr="00570FA6">
        <w:t>Results and Interpretation</w:t>
      </w:r>
      <w:bookmarkEnd w:id="6"/>
    </w:p>
    <w:p w14:paraId="10C89199" w14:textId="10AA7863" w:rsidR="00454BDC" w:rsidRPr="00570FA6" w:rsidRDefault="008C4207" w:rsidP="008C4207">
      <w:pPr>
        <w:spacing w:line="360" w:lineRule="auto"/>
        <w:jc w:val="center"/>
      </w:pPr>
      <w:r>
        <w:rPr>
          <w:noProof/>
        </w:rPr>
        <w:drawing>
          <wp:inline distT="0" distB="0" distL="0" distR="0" wp14:anchorId="76D92496" wp14:editId="10BC5C61">
            <wp:extent cx="3771142" cy="1508289"/>
            <wp:effectExtent l="0" t="0" r="1270" b="3175"/>
            <wp:docPr id="35644625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46250" name="Picture 1" descr="A screenshot of a graph&#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62465" cy="1544814"/>
                    </a:xfrm>
                    <a:prstGeom prst="rect">
                      <a:avLst/>
                    </a:prstGeom>
                  </pic:spPr>
                </pic:pic>
              </a:graphicData>
            </a:graphic>
          </wp:inline>
        </w:drawing>
      </w:r>
    </w:p>
    <w:p w14:paraId="101ABB07" w14:textId="3F64A7EE" w:rsidR="00A94DDC" w:rsidRPr="00A94DDC" w:rsidRDefault="00A94DDC" w:rsidP="008C4207">
      <w:pPr>
        <w:pStyle w:val="NormalWeb"/>
        <w:spacing w:before="0" w:beforeAutospacing="0" w:line="360" w:lineRule="auto"/>
        <w:jc w:val="both"/>
      </w:pPr>
      <w:r w:rsidRPr="00A94DDC">
        <w:t xml:space="preserve">The first output (Step 0) provides insights into the baseline model before any predictors were included. The constant (B=−1.649) indicates the baseline log-odds of attrition, and the odds ratio (Exp(B)=0.192) reflects a low likelihood of employees leaving when no predictors are added. Among the variables considered, </w:t>
      </w:r>
      <w:proofErr w:type="spellStart"/>
      <w:r w:rsidRPr="00A94DDC">
        <w:t>JobSatisfaction</w:t>
      </w:r>
      <w:proofErr w:type="spellEnd"/>
      <w:r w:rsidRPr="00A94DDC">
        <w:t xml:space="preserve"> </w:t>
      </w:r>
      <w:r w:rsidR="006E5A28">
        <w:t>is</w:t>
      </w:r>
      <w:r w:rsidRPr="00A94DDC">
        <w:t xml:space="preserve"> the strongest predictor (</w:t>
      </w:r>
      <w:r w:rsidR="006E5A28">
        <w:t xml:space="preserve">with </w:t>
      </w:r>
      <w:r w:rsidRPr="00A94DDC">
        <w:t xml:space="preserve">p&lt;0.001), meaning higher satisfaction significantly reduces the likelihood of attrition. </w:t>
      </w:r>
      <w:proofErr w:type="spellStart"/>
      <w:r w:rsidRPr="00A94DDC">
        <w:t>DistanceFromHome</w:t>
      </w:r>
      <w:proofErr w:type="spellEnd"/>
      <w:r w:rsidRPr="00A94DDC">
        <w:t xml:space="preserve"> (p=0.003) and </w:t>
      </w:r>
      <w:proofErr w:type="spellStart"/>
      <w:r w:rsidRPr="00A94DDC">
        <w:t>WorkLifeBalance</w:t>
      </w:r>
      <w:proofErr w:type="spellEnd"/>
      <w:r w:rsidRPr="00A94DDC">
        <w:t xml:space="preserve"> (p=0.014) also show significant effects on attrition. </w:t>
      </w:r>
      <w:r w:rsidR="00EC15CA">
        <w:t>But t</w:t>
      </w:r>
      <w:r w:rsidRPr="00A94DDC">
        <w:t xml:space="preserve">he interaction between </w:t>
      </w:r>
      <w:proofErr w:type="spellStart"/>
      <w:r w:rsidRPr="00A94DDC">
        <w:t>DistanceFromHome</w:t>
      </w:r>
      <w:proofErr w:type="spellEnd"/>
      <w:r w:rsidRPr="00A94DDC">
        <w:t xml:space="preserve"> and </w:t>
      </w:r>
      <w:proofErr w:type="spellStart"/>
      <w:r w:rsidRPr="00A94DDC">
        <w:t>WorkLifeBalance</w:t>
      </w:r>
      <w:proofErr w:type="spellEnd"/>
      <w:r w:rsidRPr="00A94DDC">
        <w:t xml:space="preserve"> is </w:t>
      </w:r>
      <w:r w:rsidR="00EC15CA">
        <w:t xml:space="preserve">not </w:t>
      </w:r>
      <w:r w:rsidRPr="00A94DDC">
        <w:t xml:space="preserve"> significant (</w:t>
      </w:r>
      <w:r w:rsidR="00EC15CA">
        <w:t xml:space="preserve">with </w:t>
      </w:r>
      <w:r w:rsidRPr="00A94DDC">
        <w:t>p=0.063).</w:t>
      </w:r>
    </w:p>
    <w:p w14:paraId="12B509FA" w14:textId="7D95C56F" w:rsidR="003639CC" w:rsidRDefault="003639CC" w:rsidP="003639CC">
      <w:pPr>
        <w:pStyle w:val="NormalWeb"/>
        <w:spacing w:line="360" w:lineRule="auto"/>
        <w:jc w:val="center"/>
      </w:pPr>
      <w:r>
        <w:rPr>
          <w:noProof/>
        </w:rPr>
        <w:lastRenderedPageBreak/>
        <w:drawing>
          <wp:inline distT="0" distB="0" distL="0" distR="0" wp14:anchorId="75C42523" wp14:editId="0AB30465">
            <wp:extent cx="3619594" cy="1319753"/>
            <wp:effectExtent l="0" t="0" r="0" b="1270"/>
            <wp:docPr id="2139781223" name="Picture 2" descr="A table with numbers and a number of percentag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781223" name="Picture 2" descr="A table with numbers and a number of percentages&#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19481" cy="1356173"/>
                    </a:xfrm>
                    <a:prstGeom prst="rect">
                      <a:avLst/>
                    </a:prstGeom>
                  </pic:spPr>
                </pic:pic>
              </a:graphicData>
            </a:graphic>
          </wp:inline>
        </w:drawing>
      </w:r>
    </w:p>
    <w:p w14:paraId="6C85A4D3" w14:textId="07DBB4D5" w:rsidR="00A94DDC" w:rsidRPr="00A94DDC" w:rsidRDefault="00A94DDC" w:rsidP="003639CC">
      <w:pPr>
        <w:pStyle w:val="NormalWeb"/>
        <w:spacing w:before="0" w:beforeAutospacing="0" w:line="360" w:lineRule="auto"/>
        <w:jc w:val="both"/>
      </w:pPr>
      <w:r w:rsidRPr="00A94DDC">
        <w:t xml:space="preserve">The second output, the Classification Table, </w:t>
      </w:r>
      <w:r w:rsidR="00173539">
        <w:t>shows</w:t>
      </w:r>
      <w:r w:rsidRPr="00A94DDC">
        <w:t xml:space="preserve"> model's ability to predict attrition. The model accurately classifies all non-attrition cases (1,233 employees staying), achieving a 100% success rate for this group. However, it fails to predict any attrition cases, misclassifying all 237 employees who left as non-attrition. This imbalance indicates that the model is biased toward predicting employees staying, likely due to an uneven distribution of attrition and non-attrition cases in the dataset. The overall accuracy of 83.9% is misleading, as it primarily reflects the model's performance in predicting non-attrition cases.</w:t>
      </w:r>
    </w:p>
    <w:p w14:paraId="7C93DAFD" w14:textId="25CADEF2" w:rsidR="00772F42" w:rsidRDefault="00772F42" w:rsidP="00772F42">
      <w:pPr>
        <w:pStyle w:val="NormalWeb"/>
        <w:spacing w:line="360" w:lineRule="auto"/>
        <w:jc w:val="center"/>
      </w:pPr>
      <w:r>
        <w:rPr>
          <w:noProof/>
        </w:rPr>
        <w:drawing>
          <wp:inline distT="0" distB="0" distL="0" distR="0" wp14:anchorId="72D7BD15" wp14:editId="435ABA89">
            <wp:extent cx="3817856" cy="873040"/>
            <wp:effectExtent l="0" t="0" r="0" b="3810"/>
            <wp:docPr id="1093307726" name="Picture 3"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07726" name="Picture 3" descr="A table with numbers and letters&#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80128" cy="887280"/>
                    </a:xfrm>
                    <a:prstGeom prst="rect">
                      <a:avLst/>
                    </a:prstGeom>
                  </pic:spPr>
                </pic:pic>
              </a:graphicData>
            </a:graphic>
          </wp:inline>
        </w:drawing>
      </w:r>
    </w:p>
    <w:p w14:paraId="1EDCB970" w14:textId="6C0492F1" w:rsidR="00AA2916" w:rsidRDefault="00A94DDC" w:rsidP="00EA0B20">
      <w:pPr>
        <w:pStyle w:val="NormalWeb"/>
        <w:spacing w:line="360" w:lineRule="auto"/>
        <w:jc w:val="both"/>
      </w:pPr>
      <w:r w:rsidRPr="00A94DDC">
        <w:t xml:space="preserve">The third output (Step 1) shows the impact of the predictors after being included in the model. </w:t>
      </w:r>
      <w:proofErr w:type="spellStart"/>
      <w:r w:rsidRPr="00A94DDC">
        <w:t>JobSatisfaction</w:t>
      </w:r>
      <w:proofErr w:type="spellEnd"/>
      <w:r w:rsidRPr="00A94DDC">
        <w:t xml:space="preserve"> (B=−0.257,p&lt;0.001) remains the most significant predictor, with a one-unit increase reducing the odds of attrition by 23% (Exp(B)=0.774). </w:t>
      </w:r>
      <w:proofErr w:type="spellStart"/>
      <w:r w:rsidRPr="00A94DDC">
        <w:t>DistanceFromHome</w:t>
      </w:r>
      <w:proofErr w:type="spellEnd"/>
      <w:r w:rsidRPr="00A94DDC">
        <w:t xml:space="preserve"> (B=0.052,p=0.110) and </w:t>
      </w:r>
      <w:proofErr w:type="spellStart"/>
      <w:r w:rsidRPr="00A94DDC">
        <w:t>WorkLifeBalance</w:t>
      </w:r>
      <w:proofErr w:type="spellEnd"/>
      <w:r w:rsidRPr="00A94DDC">
        <w:t xml:space="preserve"> (B=−0.141,p=0.362) are not significant predictors, meaning their effects on attrition are weak and statistically insignificant. The interaction between </w:t>
      </w:r>
      <w:proofErr w:type="spellStart"/>
      <w:r w:rsidRPr="00A94DDC">
        <w:t>DistanceFromHome</w:t>
      </w:r>
      <w:proofErr w:type="spellEnd"/>
      <w:r w:rsidRPr="00A94DDC">
        <w:t xml:space="preserve"> and </w:t>
      </w:r>
      <w:proofErr w:type="spellStart"/>
      <w:r w:rsidRPr="00A94DDC">
        <w:t>WorkLifeBalance</w:t>
      </w:r>
      <w:proofErr w:type="spellEnd"/>
      <w:r w:rsidRPr="00A94DDC">
        <w:t xml:space="preserve"> (B=−0.010,p=0.385) is also not significant, indicating no meaningful combined effect on attrition. The constant (B=−0.829,p=0.075) reflects the baseline log-odds of attrition when all predictors are zero.</w:t>
      </w:r>
    </w:p>
    <w:p w14:paraId="0E939A10" w14:textId="478669C7" w:rsidR="007C2265" w:rsidRPr="00EA0B20" w:rsidRDefault="007C2265" w:rsidP="00EA0B20">
      <w:pPr>
        <w:pStyle w:val="NormalWeb"/>
        <w:spacing w:line="360" w:lineRule="auto"/>
        <w:jc w:val="both"/>
      </w:pPr>
      <w:r w:rsidRPr="007C2265">
        <w:t xml:space="preserve">In summary, </w:t>
      </w:r>
      <w:proofErr w:type="spellStart"/>
      <w:r w:rsidRPr="007C2265">
        <w:t>JobSatisfaction</w:t>
      </w:r>
      <w:proofErr w:type="spellEnd"/>
      <w:r w:rsidRPr="007C2265">
        <w:t xml:space="preserve"> is the only significant factor affecting attrition, with higher satisfaction strongly reducing the likelihood of leaving. Neither </w:t>
      </w:r>
      <w:proofErr w:type="spellStart"/>
      <w:r w:rsidRPr="007C2265">
        <w:t>DistanceFromHome</w:t>
      </w:r>
      <w:proofErr w:type="spellEnd"/>
      <w:r w:rsidRPr="007C2265">
        <w:t xml:space="preserve"> nor </w:t>
      </w:r>
      <w:proofErr w:type="spellStart"/>
      <w:r w:rsidRPr="007C2265">
        <w:t>WorkLifeBalance</w:t>
      </w:r>
      <w:proofErr w:type="spellEnd"/>
      <w:r w:rsidRPr="007C2265">
        <w:t xml:space="preserve"> significantly influences attrition on their own or through interaction.</w:t>
      </w:r>
    </w:p>
    <w:p w14:paraId="0A1708FF" w14:textId="4D22A6EB" w:rsidR="009F2F3C" w:rsidRPr="00570FA6" w:rsidRDefault="0509D03D" w:rsidP="008474AD">
      <w:pPr>
        <w:pStyle w:val="Heading1"/>
        <w:spacing w:after="240"/>
      </w:pPr>
      <w:bookmarkStart w:id="7" w:name="_Toc185483726"/>
      <w:r>
        <w:t>Q</w:t>
      </w:r>
      <w:r w:rsidR="10069772">
        <w:t>2. Kruskal Wallis Test</w:t>
      </w:r>
      <w:bookmarkEnd w:id="7"/>
    </w:p>
    <w:p w14:paraId="1F826676" w14:textId="72D619AE" w:rsidR="00EA3503" w:rsidRDefault="00EA3503" w:rsidP="00AA2916">
      <w:pPr>
        <w:pStyle w:val="Heading2"/>
        <w:jc w:val="both"/>
      </w:pPr>
      <w:bookmarkStart w:id="8" w:name="_Toc185483727"/>
      <w:r w:rsidRPr="00570FA6">
        <w:t>Objective and Methodology</w:t>
      </w:r>
      <w:bookmarkEnd w:id="8"/>
    </w:p>
    <w:p w14:paraId="73AA0127" w14:textId="1B5B83B2" w:rsidR="00CE35AB" w:rsidRPr="00471DE8" w:rsidRDefault="00CE35AB" w:rsidP="003C7E04">
      <w:pPr>
        <w:spacing w:line="360" w:lineRule="auto"/>
        <w:rPr>
          <w:i/>
          <w:iCs/>
          <w:color w:val="215E99" w:themeColor="text2" w:themeTint="BF"/>
        </w:rPr>
      </w:pPr>
      <w:r w:rsidRPr="00471DE8">
        <w:rPr>
          <w:i/>
          <w:iCs/>
          <w:color w:val="215E99" w:themeColor="text2" w:themeTint="BF"/>
        </w:rPr>
        <w:lastRenderedPageBreak/>
        <w:t>“Does the number of years an employee has worked at the company (</w:t>
      </w:r>
      <w:proofErr w:type="spellStart"/>
      <w:r w:rsidRPr="00471DE8">
        <w:rPr>
          <w:i/>
          <w:iCs/>
          <w:color w:val="215E99" w:themeColor="text2" w:themeTint="BF"/>
        </w:rPr>
        <w:t>YearsAtCompany</w:t>
      </w:r>
      <w:proofErr w:type="spellEnd"/>
      <w:r w:rsidRPr="00471DE8">
        <w:rPr>
          <w:i/>
          <w:iCs/>
          <w:color w:val="215E99" w:themeColor="text2" w:themeTint="BF"/>
        </w:rPr>
        <w:t>) and their standard working hours (</w:t>
      </w:r>
      <w:proofErr w:type="spellStart"/>
      <w:r w:rsidRPr="00471DE8">
        <w:rPr>
          <w:i/>
          <w:iCs/>
          <w:color w:val="215E99" w:themeColor="text2" w:themeTint="BF"/>
        </w:rPr>
        <w:t>StandardHours</w:t>
      </w:r>
      <w:proofErr w:type="spellEnd"/>
      <w:r w:rsidRPr="00471DE8">
        <w:rPr>
          <w:i/>
          <w:iCs/>
          <w:color w:val="215E99" w:themeColor="text2" w:themeTint="BF"/>
        </w:rPr>
        <w:t>) have a significant effect on promotions (</w:t>
      </w:r>
      <w:proofErr w:type="spellStart"/>
      <w:r w:rsidRPr="00471DE8">
        <w:rPr>
          <w:i/>
          <w:iCs/>
          <w:color w:val="215E99" w:themeColor="text2" w:themeTint="BF"/>
        </w:rPr>
        <w:t>YearsSinceLastPromotion</w:t>
      </w:r>
      <w:proofErr w:type="spellEnd"/>
      <w:r w:rsidRPr="00471DE8">
        <w:rPr>
          <w:i/>
          <w:iCs/>
          <w:color w:val="215E99" w:themeColor="text2" w:themeTint="BF"/>
        </w:rPr>
        <w:t>)?”</w:t>
      </w:r>
    </w:p>
    <w:p w14:paraId="5BFB28AB" w14:textId="603AA6BB" w:rsidR="00CE35AB" w:rsidRPr="00CE35AB" w:rsidRDefault="00CE35AB" w:rsidP="003C7E04">
      <w:pPr>
        <w:spacing w:line="360" w:lineRule="auto"/>
        <w:rPr>
          <w:b/>
          <w:bCs/>
        </w:rPr>
      </w:pPr>
    </w:p>
    <w:p w14:paraId="4D541524" w14:textId="77777777" w:rsidR="00CE35AB" w:rsidRPr="00CE35AB" w:rsidRDefault="00CE35AB" w:rsidP="003C7E04">
      <w:pPr>
        <w:spacing w:line="360" w:lineRule="auto"/>
        <w:jc w:val="both"/>
      </w:pPr>
      <w:r w:rsidRPr="00CE35AB">
        <w:t>A Kruskal-Wallis test was applied to examine whether the distributions of </w:t>
      </w:r>
      <w:proofErr w:type="spellStart"/>
      <w:r w:rsidRPr="00CE35AB">
        <w:rPr>
          <w:b/>
          <w:bCs/>
        </w:rPr>
        <w:t>YearsAtCompany</w:t>
      </w:r>
      <w:proofErr w:type="spellEnd"/>
      <w:r w:rsidRPr="00CE35AB">
        <w:t> and </w:t>
      </w:r>
      <w:proofErr w:type="spellStart"/>
      <w:r w:rsidRPr="00CE35AB">
        <w:rPr>
          <w:b/>
          <w:bCs/>
        </w:rPr>
        <w:t>StandardHours</w:t>
      </w:r>
      <w:proofErr w:type="spellEnd"/>
      <w:r w:rsidRPr="00CE35AB">
        <w:t> vary across categories of </w:t>
      </w:r>
      <w:proofErr w:type="spellStart"/>
      <w:r w:rsidRPr="00CE35AB">
        <w:rPr>
          <w:b/>
          <w:bCs/>
        </w:rPr>
        <w:t>YearsSinceLastPromotion</w:t>
      </w:r>
      <w:proofErr w:type="spellEnd"/>
      <w:r w:rsidRPr="00CE35AB">
        <w:t>. This non-parametric test is suitable for comparing groups when the assumptions of normality or homogeneity of variances are violated. The independent variable is </w:t>
      </w:r>
      <w:proofErr w:type="spellStart"/>
      <w:r w:rsidRPr="00CE35AB">
        <w:rPr>
          <w:b/>
          <w:bCs/>
        </w:rPr>
        <w:t>YearsSinceLastPromotion</w:t>
      </w:r>
      <w:proofErr w:type="spellEnd"/>
      <w:r w:rsidRPr="00CE35AB">
        <w:t>, while the dependent variables are </w:t>
      </w:r>
      <w:proofErr w:type="spellStart"/>
      <w:r w:rsidRPr="00CE35AB">
        <w:rPr>
          <w:b/>
          <w:bCs/>
        </w:rPr>
        <w:t>YearsAtCompany</w:t>
      </w:r>
      <w:proofErr w:type="spellEnd"/>
      <w:r w:rsidRPr="00CE35AB">
        <w:t> and </w:t>
      </w:r>
      <w:proofErr w:type="spellStart"/>
      <w:r w:rsidRPr="00CE35AB">
        <w:rPr>
          <w:b/>
          <w:bCs/>
        </w:rPr>
        <w:t>StandardHours</w:t>
      </w:r>
      <w:proofErr w:type="spellEnd"/>
      <w:r w:rsidRPr="00CE35AB">
        <w:t>.</w:t>
      </w:r>
    </w:p>
    <w:p w14:paraId="5D1E610A" w14:textId="77777777" w:rsidR="00CE35AB" w:rsidRPr="00CE35AB" w:rsidRDefault="00CE35AB" w:rsidP="00CE35AB"/>
    <w:p w14:paraId="1E4F0351" w14:textId="77777777" w:rsidR="00206ACC" w:rsidRPr="00570FA6" w:rsidRDefault="00206ACC" w:rsidP="00AA2916">
      <w:pPr>
        <w:pStyle w:val="Heading2"/>
      </w:pPr>
      <w:bookmarkStart w:id="9" w:name="_Toc185483728"/>
      <w:r w:rsidRPr="00570FA6">
        <w:t>Results and Interpretation</w:t>
      </w:r>
      <w:bookmarkEnd w:id="9"/>
    </w:p>
    <w:p w14:paraId="20F7ACD7" w14:textId="5702658E" w:rsidR="00150E2F" w:rsidRDefault="004154F1" w:rsidP="004154F1">
      <w:pPr>
        <w:spacing w:line="360" w:lineRule="auto"/>
        <w:jc w:val="center"/>
      </w:pPr>
      <w:r>
        <w:rPr>
          <w:noProof/>
        </w:rPr>
        <w:drawing>
          <wp:inline distT="0" distB="0" distL="0" distR="0" wp14:anchorId="11FED32D" wp14:editId="3BDF9F77">
            <wp:extent cx="3902710" cy="1135444"/>
            <wp:effectExtent l="0" t="0" r="0" b="0"/>
            <wp:docPr id="615337425" name="Picture 1" descr="A screen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37425" name="Picture 1" descr="A screenshot of a tes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98557" cy="1163330"/>
                    </a:xfrm>
                    <a:prstGeom prst="rect">
                      <a:avLst/>
                    </a:prstGeom>
                  </pic:spPr>
                </pic:pic>
              </a:graphicData>
            </a:graphic>
          </wp:inline>
        </w:drawing>
      </w:r>
    </w:p>
    <w:p w14:paraId="2F5A7773" w14:textId="79A84015" w:rsidR="00BF5540" w:rsidRDefault="00BF5540" w:rsidP="00BF5540">
      <w:pPr>
        <w:spacing w:line="360" w:lineRule="auto"/>
        <w:jc w:val="both"/>
      </w:pPr>
      <w:r w:rsidRPr="00BF5540">
        <w:t>The Kruskal-Wallis test results indicate that the distribution of </w:t>
      </w:r>
      <w:proofErr w:type="spellStart"/>
      <w:r w:rsidRPr="00BF5540">
        <w:rPr>
          <w:b/>
          <w:bCs/>
        </w:rPr>
        <w:t>YearsAtCompany</w:t>
      </w:r>
      <w:proofErr w:type="spellEnd"/>
      <w:r w:rsidRPr="00BF5540">
        <w:t> varies significantly across categories of </w:t>
      </w:r>
      <w:proofErr w:type="spellStart"/>
      <w:r w:rsidRPr="00BF5540">
        <w:rPr>
          <w:b/>
          <w:bCs/>
        </w:rPr>
        <w:t>YearsSinceLastPromotion</w:t>
      </w:r>
      <w:proofErr w:type="spellEnd"/>
      <w:r w:rsidRPr="00BF5540">
        <w:t> (p&lt;0.001p&lt;0.001). This suggests that employees with different lengths of time since their last promotion tend to have differing tenures at the company. In contrast, the distribution of </w:t>
      </w:r>
      <w:proofErr w:type="spellStart"/>
      <w:r w:rsidRPr="00BF5540">
        <w:rPr>
          <w:b/>
          <w:bCs/>
        </w:rPr>
        <w:t>StandardHours</w:t>
      </w:r>
      <w:proofErr w:type="spellEnd"/>
      <w:r w:rsidRPr="00BF5540">
        <w:t> remains consistent across these categories (p=1.000p=1.000), showing that standard working hours have no relationship with promotion timing, likely because all employees have uniform working hours.</w:t>
      </w:r>
    </w:p>
    <w:p w14:paraId="1CA85EF4" w14:textId="032A0352" w:rsidR="0061467A" w:rsidRDefault="002B055D" w:rsidP="00BF5540">
      <w:pPr>
        <w:spacing w:line="360" w:lineRule="auto"/>
        <w:jc w:val="both"/>
      </w:pPr>
      <w:r w:rsidRPr="002B055D">
        <w:t>The pairwise comparisons reveal significant differences in </w:t>
      </w:r>
      <w:proofErr w:type="spellStart"/>
      <w:r w:rsidRPr="002B055D">
        <w:rPr>
          <w:b/>
          <w:bCs/>
        </w:rPr>
        <w:t>YearsAtCompany</w:t>
      </w:r>
      <w:proofErr w:type="spellEnd"/>
      <w:r w:rsidRPr="002B055D">
        <w:t> between many categories of </w:t>
      </w:r>
      <w:proofErr w:type="spellStart"/>
      <w:r w:rsidRPr="002B055D">
        <w:rPr>
          <w:b/>
          <w:bCs/>
        </w:rPr>
        <w:t>YearsSinceLastPromotion</w:t>
      </w:r>
      <w:proofErr w:type="spellEnd"/>
      <w:r w:rsidRPr="002B055D">
        <w:t> (p&lt;0.05p&lt;0.05). Employees with shorter intervals since their last promotion (e.g., 0 years) have significantly different tenures compared to those with longer intervals (e.g., 5+ years), highlighting tenure as a key factor in promotion timing.</w:t>
      </w:r>
    </w:p>
    <w:p w14:paraId="5643C8EA" w14:textId="77777777" w:rsidR="00520185" w:rsidRPr="00150E2F" w:rsidRDefault="00520185" w:rsidP="00BF5540">
      <w:pPr>
        <w:spacing w:line="360" w:lineRule="auto"/>
        <w:jc w:val="both"/>
      </w:pPr>
    </w:p>
    <w:p w14:paraId="113EA22C" w14:textId="5824A945" w:rsidR="00700882" w:rsidRPr="00570FA6" w:rsidRDefault="03BAC4D7" w:rsidP="00520185">
      <w:pPr>
        <w:pStyle w:val="Heading1"/>
        <w:spacing w:after="240"/>
      </w:pPr>
      <w:bookmarkStart w:id="10" w:name="_Toc185483730"/>
      <w:r>
        <w:t>Q3</w:t>
      </w:r>
      <w:r w:rsidR="63DDB298">
        <w:t>.</w:t>
      </w:r>
      <w:r>
        <w:t xml:space="preserve"> </w:t>
      </w:r>
      <w:r w:rsidR="1EE5E426">
        <w:t>Mixed Model ANOVA Report</w:t>
      </w:r>
      <w:bookmarkEnd w:id="10"/>
    </w:p>
    <w:p w14:paraId="265D0CAC" w14:textId="77777777" w:rsidR="00AA2916" w:rsidRPr="00570FA6" w:rsidRDefault="00AA2916" w:rsidP="00AA2916">
      <w:pPr>
        <w:pStyle w:val="Heading2"/>
        <w:jc w:val="both"/>
      </w:pPr>
      <w:bookmarkStart w:id="11" w:name="_Toc185483731"/>
      <w:r w:rsidRPr="00570FA6">
        <w:t>Objective and Methodology</w:t>
      </w:r>
      <w:bookmarkEnd w:id="11"/>
    </w:p>
    <w:p w14:paraId="0F065979" w14:textId="2A9155D3" w:rsidR="00EA3503" w:rsidRPr="00AD0496" w:rsidRDefault="00AA2916" w:rsidP="00AA2916">
      <w:pPr>
        <w:spacing w:line="360" w:lineRule="auto"/>
        <w:rPr>
          <w:i/>
          <w:iCs/>
          <w:color w:val="215E99" w:themeColor="text2" w:themeTint="BF"/>
        </w:rPr>
      </w:pPr>
      <w:r w:rsidRPr="00AD0496">
        <w:rPr>
          <w:i/>
          <w:iCs/>
          <w:color w:val="215E99" w:themeColor="text2" w:themeTint="BF"/>
        </w:rPr>
        <w:t>“</w:t>
      </w:r>
      <w:r w:rsidR="001C6357" w:rsidRPr="001C6357">
        <w:rPr>
          <w:i/>
          <w:iCs/>
          <w:color w:val="215E99" w:themeColor="text2" w:themeTint="BF"/>
        </w:rPr>
        <w:t>How do different combinations of stretching and warm-up routines influence athletic performance, and does this effect differ between Trained and Untrained athletes?</w:t>
      </w:r>
      <w:r w:rsidR="001C6357">
        <w:rPr>
          <w:i/>
          <w:iCs/>
          <w:color w:val="215E99" w:themeColor="text2" w:themeTint="BF"/>
        </w:rPr>
        <w:t>”</w:t>
      </w:r>
    </w:p>
    <w:p w14:paraId="6C20175C" w14:textId="4E5F5077" w:rsidR="00A343BC" w:rsidRPr="00477607" w:rsidRDefault="001A76E4" w:rsidP="001A76E4">
      <w:pPr>
        <w:spacing w:line="360" w:lineRule="auto"/>
        <w:jc w:val="both"/>
      </w:pPr>
      <w:proofErr w:type="spellStart"/>
      <w:r>
        <w:rPr>
          <w:b/>
          <w:bCs/>
        </w:rPr>
        <w:lastRenderedPageBreak/>
        <w:t>DataSet</w:t>
      </w:r>
      <w:proofErr w:type="spellEnd"/>
      <w:r>
        <w:rPr>
          <w:b/>
          <w:bCs/>
        </w:rPr>
        <w:t xml:space="preserve">: </w:t>
      </w:r>
      <w:proofErr w:type="spellStart"/>
      <w:r w:rsidR="00A343BC" w:rsidRPr="00477607">
        <w:t>Athelete</w:t>
      </w:r>
      <w:proofErr w:type="spellEnd"/>
      <w:r w:rsidR="00A343BC" w:rsidRPr="00477607">
        <w:t xml:space="preserve"> performance </w:t>
      </w:r>
      <w:r w:rsidR="00477607" w:rsidRPr="00477607">
        <w:t>dataset</w:t>
      </w:r>
      <w:r w:rsidR="00477607">
        <w:t>.</w:t>
      </w:r>
    </w:p>
    <w:p w14:paraId="3D0A3B97" w14:textId="3708EAAF" w:rsidR="005963A8" w:rsidRPr="00703ADE" w:rsidRDefault="005963A8" w:rsidP="001A76E4">
      <w:pPr>
        <w:spacing w:line="360" w:lineRule="auto"/>
        <w:jc w:val="both"/>
      </w:pPr>
      <w:r w:rsidRPr="00CC3CAA">
        <w:t>A Mixed</w:t>
      </w:r>
      <w:r>
        <w:t xml:space="preserve"> Model</w:t>
      </w:r>
      <w:r w:rsidRPr="00CC3CAA">
        <w:t xml:space="preserve"> ANOVA was </w:t>
      </w:r>
      <w:r>
        <w:t>carried out</w:t>
      </w:r>
      <w:r w:rsidRPr="00CC3CAA">
        <w:t xml:space="preserve"> to investigate the effect of different stretching and warm-up routines on athletic performance across four conditions:</w:t>
      </w:r>
      <w:r w:rsidR="00077C9B">
        <w:t xml:space="preserve"> </w:t>
      </w:r>
      <w:r w:rsidRPr="00CC3CAA">
        <w:t>No Stretch + No Warm-Up</w:t>
      </w:r>
      <w:r>
        <w:t xml:space="preserve">, </w:t>
      </w:r>
      <w:r w:rsidRPr="00703ADE">
        <w:t>No Stretch + Warm-Up</w:t>
      </w:r>
      <w:r>
        <w:t xml:space="preserve">, </w:t>
      </w:r>
      <w:r w:rsidRPr="00703ADE">
        <w:t>Stretch + No Warm-Up</w:t>
      </w:r>
      <w:r>
        <w:t xml:space="preserve">, </w:t>
      </w:r>
      <w:r w:rsidRPr="00703ADE">
        <w:t>Stretch + Warm-Up</w:t>
      </w:r>
    </w:p>
    <w:p w14:paraId="37824895" w14:textId="67F81302" w:rsidR="005963A8" w:rsidRPr="00C16418" w:rsidRDefault="005963A8" w:rsidP="001A76E4">
      <w:pPr>
        <w:spacing w:line="360" w:lineRule="auto"/>
        <w:jc w:val="both"/>
      </w:pPr>
      <w:r>
        <w:t>Furthermore</w:t>
      </w:r>
      <w:r w:rsidRPr="00CC3CAA">
        <w:t>, the analysis examined whether these effects differed based on Athlete Type (Trained vs. Untrained).</w:t>
      </w:r>
    </w:p>
    <w:p w14:paraId="1C275320" w14:textId="77777777" w:rsidR="005963A8" w:rsidRDefault="005963A8" w:rsidP="001A76E4">
      <w:pPr>
        <w:spacing w:line="360" w:lineRule="auto"/>
        <w:jc w:val="both"/>
        <w:rPr>
          <w:b/>
          <w:bCs/>
          <w:sz w:val="28"/>
          <w:szCs w:val="28"/>
          <w:u w:val="single"/>
        </w:rPr>
      </w:pPr>
      <w:r w:rsidRPr="00CC3CAA">
        <w:rPr>
          <w:b/>
          <w:bCs/>
          <w:sz w:val="28"/>
          <w:szCs w:val="28"/>
          <w:u w:val="single"/>
        </w:rPr>
        <w:t>Hypotheses</w:t>
      </w:r>
    </w:p>
    <w:p w14:paraId="18C36CC0" w14:textId="47937BBC" w:rsidR="005963A8" w:rsidRPr="00077C9B" w:rsidRDefault="005963A8" w:rsidP="001A76E4">
      <w:pPr>
        <w:pStyle w:val="ListParagraph"/>
        <w:numPr>
          <w:ilvl w:val="0"/>
          <w:numId w:val="26"/>
        </w:numPr>
        <w:spacing w:line="360" w:lineRule="auto"/>
        <w:jc w:val="both"/>
        <w:rPr>
          <w:b/>
          <w:bCs/>
          <w:sz w:val="28"/>
          <w:szCs w:val="28"/>
          <w:u w:val="single"/>
        </w:rPr>
      </w:pPr>
      <w:r w:rsidRPr="00CC3CAA">
        <w:t>Within-Subjects Main Effect (Condition):</w:t>
      </w:r>
      <w:r w:rsidRPr="00077C9B">
        <w:rPr>
          <w:b/>
          <w:bCs/>
        </w:rPr>
        <w:t>Null Hypothesis (H0​):</w:t>
      </w:r>
      <w:r w:rsidRPr="00831EEF">
        <w:t xml:space="preserve"> There is no significant difference in performance across the four conditions. </w:t>
      </w:r>
      <w:r w:rsidRPr="00077C9B">
        <w:rPr>
          <w:b/>
          <w:bCs/>
        </w:rPr>
        <w:t>Alternative Hypothesis (H1​):</w:t>
      </w:r>
      <w:r w:rsidRPr="00831EEF">
        <w:t xml:space="preserve"> There is a significant difference in performance across the four conditions.</w:t>
      </w:r>
    </w:p>
    <w:p w14:paraId="6F284E24" w14:textId="23F9772C" w:rsidR="005963A8" w:rsidRPr="00831EEF" w:rsidRDefault="005963A8" w:rsidP="001A76E4">
      <w:pPr>
        <w:pStyle w:val="ListParagraph"/>
        <w:numPr>
          <w:ilvl w:val="0"/>
          <w:numId w:val="26"/>
        </w:numPr>
        <w:spacing w:line="360" w:lineRule="auto"/>
        <w:jc w:val="both"/>
      </w:pPr>
      <w:r w:rsidRPr="00CC3CAA">
        <w:t>Between-Subjects Main Effect (Athlete Type):</w:t>
      </w:r>
      <w:r w:rsidRPr="00077C9B">
        <w:rPr>
          <w:b/>
          <w:bCs/>
        </w:rPr>
        <w:t>Null Hypothesis (H0​):</w:t>
      </w:r>
      <w:r w:rsidRPr="00831EEF">
        <w:t xml:space="preserve"> There is no significant difference in performance between Trained and Untrained athletes. </w:t>
      </w:r>
      <w:r w:rsidRPr="00077C9B">
        <w:rPr>
          <w:b/>
          <w:bCs/>
        </w:rPr>
        <w:t>Alternative Hypothesis (H1​):</w:t>
      </w:r>
      <w:r w:rsidRPr="00831EEF">
        <w:t xml:space="preserve"> There is a significant difference in performance between Trained and Untrained athletes.</w:t>
      </w:r>
    </w:p>
    <w:p w14:paraId="5C5E17BF" w14:textId="566D9568" w:rsidR="005963A8" w:rsidRDefault="005963A8" w:rsidP="001A76E4">
      <w:pPr>
        <w:pStyle w:val="ListParagraph"/>
        <w:numPr>
          <w:ilvl w:val="0"/>
          <w:numId w:val="26"/>
        </w:numPr>
        <w:spacing w:line="360" w:lineRule="auto"/>
        <w:jc w:val="both"/>
      </w:pPr>
      <w:r w:rsidRPr="00CC3CAA">
        <w:t>Interaction Effect (Condition × Athlete Type):</w:t>
      </w:r>
      <w:r w:rsidRPr="00077C9B">
        <w:rPr>
          <w:b/>
          <w:bCs/>
        </w:rPr>
        <w:t>Null Hypothesis (H0):</w:t>
      </w:r>
      <w:r w:rsidRPr="00831EEF">
        <w:t xml:space="preserve"> The effect of condition on athletes’ performances do not differ based on athlete type. </w:t>
      </w:r>
      <w:r w:rsidRPr="00077C9B">
        <w:rPr>
          <w:b/>
          <w:bCs/>
        </w:rPr>
        <w:t>Alternative Hypothesis (H1):</w:t>
      </w:r>
      <w:r w:rsidRPr="00831EEF">
        <w:t xml:space="preserve"> The effect of condition on athletes’ performances do differ based on athlete type.</w:t>
      </w:r>
    </w:p>
    <w:p w14:paraId="19D302E3" w14:textId="77777777" w:rsidR="001A76E4" w:rsidRDefault="001A76E4" w:rsidP="001A76E4">
      <w:pPr>
        <w:spacing w:line="360" w:lineRule="auto"/>
      </w:pPr>
    </w:p>
    <w:p w14:paraId="20C1D8F3" w14:textId="78FAA53F" w:rsidR="005963A8" w:rsidRPr="0043292D" w:rsidRDefault="00077C9B" w:rsidP="001A76E4">
      <w:pPr>
        <w:pStyle w:val="Heading2"/>
        <w:jc w:val="both"/>
      </w:pPr>
      <w:r w:rsidRPr="00570FA6">
        <w:t>Results and Interpretation</w:t>
      </w:r>
    </w:p>
    <w:p w14:paraId="5B596D82" w14:textId="77777777" w:rsidR="005963A8" w:rsidRPr="00CC3CAA" w:rsidRDefault="005963A8" w:rsidP="001A76E4">
      <w:pPr>
        <w:spacing w:line="360" w:lineRule="auto"/>
        <w:jc w:val="both"/>
        <w:rPr>
          <w:b/>
          <w:bCs/>
        </w:rPr>
      </w:pPr>
      <w:r w:rsidRPr="00CC3CAA">
        <w:rPr>
          <w:b/>
          <w:bCs/>
        </w:rPr>
        <w:t>Main Effect of Condition</w:t>
      </w:r>
    </w:p>
    <w:p w14:paraId="10CAE84D" w14:textId="77777777" w:rsidR="005963A8" w:rsidRPr="00CC3CAA" w:rsidRDefault="005963A8" w:rsidP="001A76E4">
      <w:pPr>
        <w:spacing w:line="360" w:lineRule="auto"/>
        <w:jc w:val="both"/>
      </w:pPr>
      <w:r w:rsidRPr="00CC3CAA">
        <w:t xml:space="preserve">The analysis </w:t>
      </w:r>
      <w:r>
        <w:t>shows</w:t>
      </w:r>
      <w:r w:rsidRPr="00CC3CAA">
        <w:t xml:space="preserve"> a significant main effect of condition, </w:t>
      </w:r>
      <w:r w:rsidRPr="00CE795D">
        <w:t xml:space="preserve">F(3,30) = 84.645, p &lt; 0.001, with </w:t>
      </w:r>
      <w:r>
        <w:t xml:space="preserve">quite </w:t>
      </w:r>
      <w:r w:rsidRPr="00CE795D">
        <w:t>a large effect size (Partial Eta Squared = 0.894)</w:t>
      </w:r>
      <w:r>
        <w:t xml:space="preserve">. </w:t>
      </w:r>
      <w:r w:rsidRPr="00CC3CAA">
        <w:t xml:space="preserve">This </w:t>
      </w:r>
      <w:r>
        <w:t>suggests</w:t>
      </w:r>
      <w:r w:rsidRPr="00CC3CAA">
        <w:t xml:space="preserve"> that performance significantly varied across the four conditions.</w:t>
      </w:r>
    </w:p>
    <w:p w14:paraId="533E7DCE" w14:textId="77777777" w:rsidR="005963A8" w:rsidRDefault="005963A8" w:rsidP="001A76E4">
      <w:pPr>
        <w:spacing w:line="360" w:lineRule="auto"/>
        <w:ind w:left="720"/>
        <w:jc w:val="both"/>
      </w:pPr>
      <w:r w:rsidRPr="00BA2D92">
        <w:rPr>
          <w:noProof/>
        </w:rPr>
        <w:drawing>
          <wp:inline distT="0" distB="0" distL="0" distR="0" wp14:anchorId="40AFD9D9" wp14:editId="4AB56345">
            <wp:extent cx="4685122" cy="1750189"/>
            <wp:effectExtent l="0" t="0" r="1270" b="2540"/>
            <wp:docPr id="1372528464"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28464" name="Picture 1" descr="A screenshot of a table&#10;&#10;Description automatically generated"/>
                    <pic:cNvPicPr/>
                  </pic:nvPicPr>
                  <pic:blipFill>
                    <a:blip r:embed="rId15"/>
                    <a:stretch>
                      <a:fillRect/>
                    </a:stretch>
                  </pic:blipFill>
                  <pic:spPr>
                    <a:xfrm>
                      <a:off x="0" y="0"/>
                      <a:ext cx="4720211" cy="1763297"/>
                    </a:xfrm>
                    <a:prstGeom prst="rect">
                      <a:avLst/>
                    </a:prstGeom>
                  </pic:spPr>
                </pic:pic>
              </a:graphicData>
            </a:graphic>
          </wp:inline>
        </w:drawing>
      </w:r>
    </w:p>
    <w:p w14:paraId="1F6D2BA5" w14:textId="77777777" w:rsidR="005963A8" w:rsidRDefault="005963A8" w:rsidP="001A76E4">
      <w:pPr>
        <w:spacing w:line="360" w:lineRule="auto"/>
        <w:jc w:val="both"/>
      </w:pPr>
    </w:p>
    <w:p w14:paraId="3A300A52" w14:textId="77777777" w:rsidR="005963A8" w:rsidRPr="00CC3CAA" w:rsidRDefault="005963A8" w:rsidP="001A76E4">
      <w:pPr>
        <w:spacing w:line="360" w:lineRule="auto"/>
        <w:jc w:val="both"/>
      </w:pPr>
      <w:r>
        <w:lastRenderedPageBreak/>
        <w:t xml:space="preserve"> </w:t>
      </w:r>
      <w:r w:rsidRPr="00CC3CAA">
        <w:t>The profile plot demonstrates that performance increases progressively across conditions, with the highest performance observed under the Stretch + Warm-Up condition.</w:t>
      </w:r>
    </w:p>
    <w:p w14:paraId="6008BA2A" w14:textId="77777777" w:rsidR="005963A8" w:rsidRDefault="005963A8" w:rsidP="001A76E4">
      <w:pPr>
        <w:spacing w:line="360" w:lineRule="auto"/>
        <w:jc w:val="both"/>
      </w:pPr>
      <w:r w:rsidRPr="005B4CA4">
        <w:rPr>
          <w:noProof/>
        </w:rPr>
        <w:drawing>
          <wp:inline distT="0" distB="0" distL="0" distR="0" wp14:anchorId="3B045D59" wp14:editId="317DE564">
            <wp:extent cx="4391025" cy="2438400"/>
            <wp:effectExtent l="0" t="0" r="0" b="0"/>
            <wp:docPr id="206518609" name="Picture 1"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8609" name="Picture 1" descr="A graph of a number of people&#10;&#10;Description automatically generated with medium confidence"/>
                    <pic:cNvPicPr/>
                  </pic:nvPicPr>
                  <pic:blipFill>
                    <a:blip r:embed="rId16"/>
                    <a:stretch>
                      <a:fillRect/>
                    </a:stretch>
                  </pic:blipFill>
                  <pic:spPr>
                    <a:xfrm>
                      <a:off x="0" y="0"/>
                      <a:ext cx="4391025" cy="2438400"/>
                    </a:xfrm>
                    <a:prstGeom prst="rect">
                      <a:avLst/>
                    </a:prstGeom>
                  </pic:spPr>
                </pic:pic>
              </a:graphicData>
            </a:graphic>
          </wp:inline>
        </w:drawing>
      </w:r>
    </w:p>
    <w:p w14:paraId="49DAB6F2" w14:textId="77777777" w:rsidR="005963A8" w:rsidRPr="00CC3CAA" w:rsidRDefault="005963A8" w:rsidP="001A76E4">
      <w:pPr>
        <w:spacing w:line="360" w:lineRule="auto"/>
        <w:jc w:val="both"/>
      </w:pPr>
    </w:p>
    <w:p w14:paraId="66A94C03" w14:textId="77777777" w:rsidR="005963A8" w:rsidRPr="00CC3CAA" w:rsidRDefault="005963A8" w:rsidP="001A76E4">
      <w:pPr>
        <w:spacing w:line="360" w:lineRule="auto"/>
        <w:jc w:val="both"/>
        <w:rPr>
          <w:b/>
          <w:bCs/>
        </w:rPr>
      </w:pPr>
      <w:r w:rsidRPr="00CC3CAA">
        <w:rPr>
          <w:b/>
          <w:bCs/>
        </w:rPr>
        <w:t>Main Effect of Athlete Type</w:t>
      </w:r>
    </w:p>
    <w:p w14:paraId="07D5F0BA" w14:textId="77777777" w:rsidR="005963A8" w:rsidRPr="00CC3CAA" w:rsidRDefault="005963A8" w:rsidP="001A76E4">
      <w:pPr>
        <w:spacing w:line="360" w:lineRule="auto"/>
        <w:jc w:val="both"/>
      </w:pPr>
      <w:r w:rsidRPr="00CC3CAA">
        <w:t xml:space="preserve">The between-subjects main effect of athlete type was not significant, </w:t>
      </w:r>
      <w:r w:rsidRPr="00FF5D91">
        <w:t>F(1,10)</w:t>
      </w:r>
      <w:r>
        <w:t xml:space="preserve"> </w:t>
      </w:r>
      <w:r w:rsidRPr="00FF5D91">
        <w:t>=</w:t>
      </w:r>
      <w:r>
        <w:t xml:space="preserve"> </w:t>
      </w:r>
      <w:r w:rsidRPr="00FF5D91">
        <w:t>0.306, p</w:t>
      </w:r>
      <w:r>
        <w:t xml:space="preserve"> </w:t>
      </w:r>
      <w:r w:rsidRPr="00FF5D91">
        <w:t>=</w:t>
      </w:r>
      <w:r>
        <w:t xml:space="preserve"> 0</w:t>
      </w:r>
      <w:r w:rsidRPr="00FF5D91">
        <w:t xml:space="preserve">.592, </w:t>
      </w:r>
      <w:r w:rsidRPr="00F96358">
        <w:t xml:space="preserve">Partial Eta Squared </w:t>
      </w:r>
      <w:r w:rsidRPr="00FF5D91">
        <w:t>=</w:t>
      </w:r>
      <w:r>
        <w:t xml:space="preserve"> 0</w:t>
      </w:r>
      <w:r w:rsidRPr="00FF5D91">
        <w:t>.030</w:t>
      </w:r>
      <w:r w:rsidRPr="00CC3CAA">
        <w:t xml:space="preserve">. This </w:t>
      </w:r>
      <w:r>
        <w:t>indicates that there was</w:t>
      </w:r>
      <w:r w:rsidRPr="00CC3CAA">
        <w:t xml:space="preserve"> no significant difference in overall performance between Trained and Untrained athletes.</w:t>
      </w:r>
    </w:p>
    <w:p w14:paraId="4C55B583" w14:textId="77777777" w:rsidR="001A76E4" w:rsidRDefault="005963A8" w:rsidP="001A76E4">
      <w:pPr>
        <w:spacing w:line="360" w:lineRule="auto"/>
        <w:jc w:val="center"/>
        <w:rPr>
          <w:b/>
          <w:bCs/>
        </w:rPr>
      </w:pPr>
      <w:r w:rsidRPr="008832FE">
        <w:rPr>
          <w:noProof/>
        </w:rPr>
        <w:drawing>
          <wp:inline distT="0" distB="0" distL="0" distR="0" wp14:anchorId="45D600CC" wp14:editId="4C384415">
            <wp:extent cx="4977353" cy="1517580"/>
            <wp:effectExtent l="0" t="0" r="1270" b="0"/>
            <wp:docPr id="1837865677" name="Picture 1" descr="A table with numbers and a few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65677" name="Picture 1" descr="A table with numbers and a few words&#10;&#10;Description automatically generated with medium confidence"/>
                    <pic:cNvPicPr/>
                  </pic:nvPicPr>
                  <pic:blipFill>
                    <a:blip r:embed="rId17"/>
                    <a:stretch>
                      <a:fillRect/>
                    </a:stretch>
                  </pic:blipFill>
                  <pic:spPr>
                    <a:xfrm>
                      <a:off x="0" y="0"/>
                      <a:ext cx="5007027" cy="1526627"/>
                    </a:xfrm>
                    <a:prstGeom prst="rect">
                      <a:avLst/>
                    </a:prstGeom>
                  </pic:spPr>
                </pic:pic>
              </a:graphicData>
            </a:graphic>
          </wp:inline>
        </w:drawing>
      </w:r>
    </w:p>
    <w:p w14:paraId="3580B6AF" w14:textId="7FC1E406" w:rsidR="005963A8" w:rsidRPr="00CC3CAA" w:rsidRDefault="005963A8" w:rsidP="001A76E4">
      <w:pPr>
        <w:spacing w:line="360" w:lineRule="auto"/>
        <w:jc w:val="center"/>
        <w:rPr>
          <w:b/>
          <w:bCs/>
        </w:rPr>
      </w:pPr>
      <w:r w:rsidRPr="00CC3CAA">
        <w:rPr>
          <w:b/>
          <w:bCs/>
        </w:rPr>
        <w:t>Interaction Effect (Condition × Athlete Type)</w:t>
      </w:r>
    </w:p>
    <w:p w14:paraId="25ED2A5F" w14:textId="77777777" w:rsidR="005963A8" w:rsidRPr="00CC3CAA" w:rsidRDefault="005963A8" w:rsidP="001A76E4">
      <w:pPr>
        <w:spacing w:line="360" w:lineRule="auto"/>
        <w:jc w:val="both"/>
      </w:pPr>
      <w:r w:rsidRPr="00CC3CAA">
        <w:t xml:space="preserve">The interaction between condition and athlete type was not significant, </w:t>
      </w:r>
      <w:r w:rsidRPr="00EE2BC0">
        <w:t>F(3,30)</w:t>
      </w:r>
      <w:r>
        <w:t xml:space="preserve"> </w:t>
      </w:r>
      <w:r w:rsidRPr="00EE2BC0">
        <w:t>=</w:t>
      </w:r>
      <w:r>
        <w:t xml:space="preserve"> </w:t>
      </w:r>
      <w:r w:rsidRPr="00EE2BC0">
        <w:t>1.689, p</w:t>
      </w:r>
      <w:r>
        <w:t xml:space="preserve"> </w:t>
      </w:r>
      <w:r w:rsidRPr="00EE2BC0">
        <w:t>=</w:t>
      </w:r>
      <w:r>
        <w:t xml:space="preserve"> 0</w:t>
      </w:r>
      <w:r w:rsidRPr="00EE2BC0">
        <w:t xml:space="preserve">.190, </w:t>
      </w:r>
      <w:r w:rsidRPr="00F96358">
        <w:t xml:space="preserve">Partial Eta Squared </w:t>
      </w:r>
      <w:r w:rsidRPr="00EE2BC0">
        <w:t>=</w:t>
      </w:r>
      <w:r>
        <w:t xml:space="preserve"> 0</w:t>
      </w:r>
      <w:r w:rsidRPr="00EE2BC0">
        <w:t>.145.</w:t>
      </w:r>
      <w:r w:rsidRPr="00CC3CAA">
        <w:t xml:space="preserve"> This </w:t>
      </w:r>
      <w:r>
        <w:t>suggests</w:t>
      </w:r>
      <w:r w:rsidRPr="00CC3CAA">
        <w:t xml:space="preserve"> that the effect of condition on performance was similar for both Trained and Untrained athletes.</w:t>
      </w:r>
    </w:p>
    <w:p w14:paraId="167F4D57" w14:textId="77777777" w:rsidR="005963A8" w:rsidRPr="00CC3CAA" w:rsidRDefault="005963A8" w:rsidP="001A76E4">
      <w:pPr>
        <w:spacing w:line="360" w:lineRule="auto"/>
        <w:ind w:left="720"/>
        <w:jc w:val="center"/>
      </w:pPr>
      <w:r w:rsidRPr="00BA2D92">
        <w:rPr>
          <w:noProof/>
        </w:rPr>
        <w:drawing>
          <wp:inline distT="0" distB="0" distL="0" distR="0" wp14:anchorId="40DEC3EE" wp14:editId="770E0BCF">
            <wp:extent cx="4411745" cy="1760086"/>
            <wp:effectExtent l="0" t="0" r="0" b="5715"/>
            <wp:docPr id="507094483"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28464" name="Picture 1" descr="A screenshot of a table&#10;&#10;Description automatically generated"/>
                    <pic:cNvPicPr/>
                  </pic:nvPicPr>
                  <pic:blipFill>
                    <a:blip r:embed="rId15"/>
                    <a:stretch>
                      <a:fillRect/>
                    </a:stretch>
                  </pic:blipFill>
                  <pic:spPr>
                    <a:xfrm>
                      <a:off x="0" y="0"/>
                      <a:ext cx="4422975" cy="1764566"/>
                    </a:xfrm>
                    <a:prstGeom prst="rect">
                      <a:avLst/>
                    </a:prstGeom>
                  </pic:spPr>
                </pic:pic>
              </a:graphicData>
            </a:graphic>
          </wp:inline>
        </w:drawing>
      </w:r>
    </w:p>
    <w:p w14:paraId="5EC28F9C" w14:textId="77777777" w:rsidR="005963A8" w:rsidRDefault="005963A8" w:rsidP="001A76E4">
      <w:pPr>
        <w:spacing w:line="360" w:lineRule="auto"/>
        <w:jc w:val="both"/>
      </w:pPr>
      <w:r w:rsidRPr="00CC3CAA">
        <w:lastRenderedPageBreak/>
        <w:t xml:space="preserve">The significant main effect of condition </w:t>
      </w:r>
      <w:r>
        <w:t>showcases the importance and</w:t>
      </w:r>
      <w:r w:rsidRPr="00CC3CAA">
        <w:t xml:space="preserve"> the positive impact of stretching and warm-up routines on performance. This finding supports the hypothesis</w:t>
      </w:r>
      <w:r>
        <w:t xml:space="preserve"> (H1)</w:t>
      </w:r>
      <w:r w:rsidRPr="00CC3CAA">
        <w:t xml:space="preserve"> that performance improves with both stretching and warm-up, </w:t>
      </w:r>
      <w:r>
        <w:t>especially</w:t>
      </w:r>
      <w:r w:rsidRPr="00CC3CAA">
        <w:t xml:space="preserve"> under the Stretch + Warm-Up condition.</w:t>
      </w:r>
    </w:p>
    <w:p w14:paraId="690C378D" w14:textId="77777777" w:rsidR="005963A8" w:rsidRPr="00CC3CAA" w:rsidRDefault="005963A8" w:rsidP="001A76E4">
      <w:pPr>
        <w:spacing w:line="360" w:lineRule="auto"/>
        <w:jc w:val="both"/>
      </w:pPr>
      <w:r w:rsidRPr="00CC3CAA">
        <w:t xml:space="preserve">The lack of a significant main effect of athlete type suggests that trained and untrained athletes performed similarly across conditions, </w:t>
      </w:r>
      <w:r>
        <w:t>which is expected given the importance of stretching and warming-up</w:t>
      </w:r>
      <w:r w:rsidRPr="00CC3CAA">
        <w:t>.</w:t>
      </w:r>
    </w:p>
    <w:p w14:paraId="14BBFAEF" w14:textId="77777777" w:rsidR="005963A8" w:rsidRDefault="005963A8" w:rsidP="001A76E4">
      <w:pPr>
        <w:spacing w:line="360" w:lineRule="auto"/>
        <w:jc w:val="both"/>
      </w:pPr>
      <w:r w:rsidRPr="00CC3CAA">
        <w:t>The non-significant interaction effect indicates that the benefits of stretching, and warm-up routines are consistent regardless of athlete type.</w:t>
      </w:r>
    </w:p>
    <w:p w14:paraId="0A966D15" w14:textId="77777777" w:rsidR="005963A8" w:rsidRDefault="005963A8" w:rsidP="001A76E4">
      <w:pPr>
        <w:spacing w:line="360" w:lineRule="auto"/>
        <w:jc w:val="both"/>
      </w:pPr>
    </w:p>
    <w:p w14:paraId="47E37254" w14:textId="77777777" w:rsidR="005963A8" w:rsidRDefault="005963A8" w:rsidP="001A76E4">
      <w:pPr>
        <w:spacing w:line="360" w:lineRule="auto"/>
        <w:jc w:val="both"/>
        <w:rPr>
          <w:b/>
          <w:bCs/>
          <w:sz w:val="28"/>
          <w:szCs w:val="28"/>
          <w:u w:val="single"/>
        </w:rPr>
      </w:pPr>
      <w:r w:rsidRPr="0089551C">
        <w:rPr>
          <w:b/>
          <w:bCs/>
          <w:sz w:val="28"/>
          <w:szCs w:val="28"/>
          <w:u w:val="single"/>
        </w:rPr>
        <w:t>Assumptions</w:t>
      </w:r>
    </w:p>
    <w:p w14:paraId="7BA5E717" w14:textId="77777777" w:rsidR="005963A8" w:rsidRPr="00831EEF" w:rsidRDefault="005963A8" w:rsidP="001A76E4">
      <w:pPr>
        <w:spacing w:line="360" w:lineRule="auto"/>
        <w:jc w:val="both"/>
      </w:pPr>
      <w:r w:rsidRPr="00831EEF">
        <w:t>Performance measures recorded in this analysis are assumed to represent relative outcomes under each condition.</w:t>
      </w:r>
    </w:p>
    <w:p w14:paraId="269F50BF" w14:textId="77777777" w:rsidR="005963A8" w:rsidRPr="00831EEF" w:rsidRDefault="005963A8" w:rsidP="001A76E4">
      <w:pPr>
        <w:spacing w:line="360" w:lineRule="auto"/>
        <w:jc w:val="both"/>
      </w:pPr>
      <w:r w:rsidRPr="00831EEF">
        <w:t>The variances of the differences between all pairs of conditions are assumed to be equal. Mauchly’s Test was used to assess this assumption, and corrections (e.g., Greenhouse-</w:t>
      </w:r>
      <w:proofErr w:type="spellStart"/>
      <w:r w:rsidRPr="00831EEF">
        <w:t>Geisser</w:t>
      </w:r>
      <w:proofErr w:type="spellEnd"/>
      <w:r w:rsidRPr="00831EEF">
        <w:t>) were applied if it was violated.</w:t>
      </w:r>
    </w:p>
    <w:p w14:paraId="48E97EBC" w14:textId="77777777" w:rsidR="005963A8" w:rsidRPr="00831EEF" w:rsidRDefault="005963A8" w:rsidP="001A76E4">
      <w:pPr>
        <w:spacing w:line="360" w:lineRule="auto"/>
        <w:jc w:val="both"/>
      </w:pPr>
      <w:r w:rsidRPr="00831EEF">
        <w:t xml:space="preserve">The variances of performance scores across the levels of the between-subjects factor (Athlete Type: Trained vs. Untrained) are assumed to be equal. </w:t>
      </w:r>
      <w:proofErr w:type="spellStart"/>
      <w:r w:rsidRPr="00831EEF">
        <w:t>Levene’s</w:t>
      </w:r>
      <w:proofErr w:type="spellEnd"/>
      <w:r w:rsidRPr="00831EEF">
        <w:t xml:space="preserve"> Test was used to assess this assumption.</w:t>
      </w:r>
    </w:p>
    <w:p w14:paraId="603671F5" w14:textId="194DCA12" w:rsidR="00700882" w:rsidRPr="00570FA6" w:rsidRDefault="00700882" w:rsidP="005963A8">
      <w:pPr>
        <w:spacing w:line="360" w:lineRule="auto"/>
        <w:jc w:val="both"/>
      </w:pPr>
    </w:p>
    <w:p w14:paraId="161D3F74" w14:textId="65DFA51D" w:rsidR="00C03A2F" w:rsidRPr="00570FA6" w:rsidRDefault="683A2ECE" w:rsidP="00745EF1">
      <w:pPr>
        <w:pStyle w:val="Heading1"/>
        <w:spacing w:after="240"/>
        <w:jc w:val="both"/>
        <w:rPr>
          <w:lang w:eastAsia="en-IN"/>
        </w:rPr>
      </w:pPr>
      <w:bookmarkStart w:id="12" w:name="_Toc185483734"/>
      <w:r w:rsidRPr="453CA8B8">
        <w:rPr>
          <w:lang w:eastAsia="en-IN"/>
        </w:rPr>
        <w:t>Q</w:t>
      </w:r>
      <w:r w:rsidR="4EA29741" w:rsidRPr="453CA8B8">
        <w:rPr>
          <w:lang w:eastAsia="en-IN"/>
        </w:rPr>
        <w:t>4</w:t>
      </w:r>
      <w:r w:rsidR="3DD29C09" w:rsidRPr="453CA8B8">
        <w:rPr>
          <w:lang w:eastAsia="en-IN"/>
        </w:rPr>
        <w:t>.</w:t>
      </w:r>
      <w:r w:rsidR="4EA29741" w:rsidRPr="453CA8B8">
        <w:rPr>
          <w:lang w:eastAsia="en-IN"/>
        </w:rPr>
        <w:t xml:space="preserve"> </w:t>
      </w:r>
      <w:r w:rsidR="615B6561" w:rsidRPr="453CA8B8">
        <w:rPr>
          <w:lang w:eastAsia="en-IN"/>
        </w:rPr>
        <w:t>One-way</w:t>
      </w:r>
      <w:r w:rsidR="4EA29741" w:rsidRPr="453CA8B8">
        <w:rPr>
          <w:lang w:eastAsia="en-IN"/>
        </w:rPr>
        <w:t xml:space="preserve"> </w:t>
      </w:r>
      <w:r w:rsidR="4EA29741">
        <w:t>ANCOVA</w:t>
      </w:r>
      <w:bookmarkEnd w:id="12"/>
    </w:p>
    <w:p w14:paraId="516EFB47" w14:textId="77777777" w:rsidR="00D62CE7" w:rsidRPr="00570FA6" w:rsidRDefault="00D62CE7" w:rsidP="00745EF1">
      <w:pPr>
        <w:pStyle w:val="Heading2"/>
        <w:jc w:val="both"/>
      </w:pPr>
      <w:bookmarkStart w:id="13" w:name="_Toc185483735"/>
      <w:r w:rsidRPr="00570FA6">
        <w:t>Objective and Methodology</w:t>
      </w:r>
      <w:bookmarkEnd w:id="13"/>
    </w:p>
    <w:p w14:paraId="6F9B3BB8" w14:textId="7E1A6AD7" w:rsidR="00F520C3" w:rsidRPr="00AD0496" w:rsidRDefault="428C2B27" w:rsidP="00745EF1">
      <w:pPr>
        <w:spacing w:line="360" w:lineRule="auto"/>
        <w:jc w:val="both"/>
        <w:rPr>
          <w:i/>
          <w:iCs/>
          <w:color w:val="215E99" w:themeColor="text2" w:themeTint="BF"/>
          <w:lang w:eastAsia="en-IN"/>
        </w:rPr>
      </w:pPr>
      <w:r w:rsidRPr="00AD0496">
        <w:rPr>
          <w:i/>
          <w:iCs/>
          <w:color w:val="215E99" w:themeColor="text2" w:themeTint="BF"/>
          <w:lang w:eastAsia="en-IN"/>
        </w:rPr>
        <w:t>“</w:t>
      </w:r>
      <w:r w:rsidR="683A2ECE" w:rsidRPr="00AD0496">
        <w:rPr>
          <w:i/>
          <w:iCs/>
          <w:color w:val="215E99" w:themeColor="text2" w:themeTint="BF"/>
          <w:lang w:eastAsia="en-IN"/>
        </w:rPr>
        <w:t>How do education influence employee’s work life balance after controlling job level and job satisfaction?</w:t>
      </w:r>
      <w:r w:rsidRPr="00AD0496">
        <w:rPr>
          <w:i/>
          <w:iCs/>
          <w:color w:val="215E99" w:themeColor="text2" w:themeTint="BF"/>
          <w:lang w:eastAsia="en-IN"/>
        </w:rPr>
        <w:t>”</w:t>
      </w:r>
    </w:p>
    <w:p w14:paraId="3FCA8479" w14:textId="77777777" w:rsidR="00F520C3" w:rsidRPr="00570FA6" w:rsidRDefault="00F520C3" w:rsidP="00745EF1">
      <w:pPr>
        <w:numPr>
          <w:ilvl w:val="0"/>
          <w:numId w:val="12"/>
        </w:numPr>
        <w:spacing w:before="100" w:beforeAutospacing="1" w:after="100" w:afterAutospacing="1" w:line="360" w:lineRule="auto"/>
        <w:jc w:val="both"/>
        <w:rPr>
          <w:lang w:eastAsia="en-IN"/>
        </w:rPr>
      </w:pPr>
      <w:r w:rsidRPr="00570FA6">
        <w:rPr>
          <w:b/>
          <w:bCs/>
          <w:lang w:eastAsia="en-IN"/>
        </w:rPr>
        <w:t>Dependent Variable</w:t>
      </w:r>
      <w:r w:rsidRPr="00570FA6">
        <w:rPr>
          <w:lang w:eastAsia="en-IN"/>
        </w:rPr>
        <w:t xml:space="preserve">: </w:t>
      </w:r>
      <w:proofErr w:type="spellStart"/>
      <w:r w:rsidRPr="00570FA6">
        <w:rPr>
          <w:lang w:eastAsia="en-IN"/>
        </w:rPr>
        <w:t>WorkLifeBalance</w:t>
      </w:r>
      <w:proofErr w:type="spellEnd"/>
      <w:r w:rsidRPr="00570FA6">
        <w:rPr>
          <w:lang w:eastAsia="en-IN"/>
        </w:rPr>
        <w:t xml:space="preserve"> (measured on a scale of 1 to 4).</w:t>
      </w:r>
    </w:p>
    <w:p w14:paraId="5748DC2A" w14:textId="77777777" w:rsidR="00F520C3" w:rsidRPr="00570FA6" w:rsidRDefault="00F520C3" w:rsidP="00745EF1">
      <w:pPr>
        <w:numPr>
          <w:ilvl w:val="0"/>
          <w:numId w:val="12"/>
        </w:numPr>
        <w:spacing w:before="100" w:beforeAutospacing="1" w:after="100" w:afterAutospacing="1" w:line="360" w:lineRule="auto"/>
        <w:jc w:val="both"/>
        <w:rPr>
          <w:lang w:eastAsia="en-IN"/>
        </w:rPr>
      </w:pPr>
      <w:r w:rsidRPr="00570FA6">
        <w:rPr>
          <w:b/>
          <w:bCs/>
          <w:lang w:eastAsia="en-IN"/>
        </w:rPr>
        <w:t>Fixed Factor</w:t>
      </w:r>
      <w:r w:rsidRPr="00570FA6">
        <w:rPr>
          <w:lang w:eastAsia="en-IN"/>
        </w:rPr>
        <w:t>: Education (five levels: 1, 2, 3, 4, and 5).</w:t>
      </w:r>
    </w:p>
    <w:p w14:paraId="213318AB" w14:textId="77777777" w:rsidR="00F520C3" w:rsidRPr="00570FA6" w:rsidRDefault="00F520C3" w:rsidP="00745EF1">
      <w:pPr>
        <w:numPr>
          <w:ilvl w:val="0"/>
          <w:numId w:val="12"/>
        </w:numPr>
        <w:spacing w:before="100" w:beforeAutospacing="1" w:after="100" w:afterAutospacing="1" w:line="360" w:lineRule="auto"/>
        <w:jc w:val="both"/>
        <w:rPr>
          <w:lang w:eastAsia="en-IN"/>
        </w:rPr>
      </w:pPr>
      <w:r w:rsidRPr="00570FA6">
        <w:rPr>
          <w:b/>
          <w:bCs/>
          <w:lang w:eastAsia="en-IN"/>
        </w:rPr>
        <w:t>Covariates</w:t>
      </w:r>
      <w:r w:rsidRPr="00570FA6">
        <w:rPr>
          <w:lang w:eastAsia="en-IN"/>
        </w:rPr>
        <w:t xml:space="preserve">: </w:t>
      </w:r>
      <w:proofErr w:type="spellStart"/>
      <w:r w:rsidRPr="00570FA6">
        <w:rPr>
          <w:lang w:eastAsia="en-IN"/>
        </w:rPr>
        <w:t>JobSatisfaction</w:t>
      </w:r>
      <w:proofErr w:type="spellEnd"/>
      <w:r w:rsidRPr="00570FA6">
        <w:rPr>
          <w:lang w:eastAsia="en-IN"/>
        </w:rPr>
        <w:t xml:space="preserve">, </w:t>
      </w:r>
      <w:proofErr w:type="spellStart"/>
      <w:r w:rsidRPr="00570FA6">
        <w:rPr>
          <w:lang w:eastAsia="en-IN"/>
        </w:rPr>
        <w:t>JobLevel</w:t>
      </w:r>
      <w:proofErr w:type="spellEnd"/>
      <w:r w:rsidRPr="00570FA6">
        <w:rPr>
          <w:lang w:eastAsia="en-IN"/>
        </w:rPr>
        <w:t>.</w:t>
      </w:r>
    </w:p>
    <w:p w14:paraId="5AFB3575" w14:textId="77777777" w:rsidR="00F520C3" w:rsidRDefault="00F520C3" w:rsidP="00745EF1">
      <w:pPr>
        <w:spacing w:line="360" w:lineRule="auto"/>
        <w:jc w:val="both"/>
      </w:pPr>
      <w:r w:rsidRPr="00570FA6">
        <w:t>The one-way ANCOVA is performed to evaluate how education affects work-life balance. As part of the analysis, the assumptions, like the normal distribution of residuals and the consistency of variances, held true using various diagnostic tests.</w:t>
      </w:r>
    </w:p>
    <w:p w14:paraId="1E2016DA" w14:textId="707551C1" w:rsidR="00216A96" w:rsidRPr="00C63366" w:rsidRDefault="00216A96" w:rsidP="00745EF1">
      <w:pPr>
        <w:spacing w:line="360" w:lineRule="auto"/>
        <w:jc w:val="both"/>
        <w:rPr>
          <w:b/>
        </w:rPr>
      </w:pPr>
      <w:r w:rsidRPr="00C63366">
        <w:rPr>
          <w:b/>
        </w:rPr>
        <w:t>Checking Assumptions</w:t>
      </w:r>
    </w:p>
    <w:p w14:paraId="50195CD2" w14:textId="77777777" w:rsidR="00216A96" w:rsidRDefault="00216A96" w:rsidP="00745EF1">
      <w:pPr>
        <w:pStyle w:val="ListParagraph"/>
        <w:numPr>
          <w:ilvl w:val="0"/>
          <w:numId w:val="20"/>
        </w:numPr>
        <w:spacing w:after="160" w:line="360" w:lineRule="auto"/>
        <w:ind w:left="360"/>
        <w:jc w:val="both"/>
      </w:pPr>
      <w:r>
        <w:lastRenderedPageBreak/>
        <w:t>Normality of Residuals:</w:t>
      </w:r>
    </w:p>
    <w:p w14:paraId="349E9AE8" w14:textId="1A1D44FC" w:rsidR="00216A96" w:rsidRDefault="7D963ECC" w:rsidP="00745EF1">
      <w:pPr>
        <w:pStyle w:val="ListParagraph"/>
        <w:numPr>
          <w:ilvl w:val="0"/>
          <w:numId w:val="23"/>
        </w:numPr>
        <w:spacing w:line="360" w:lineRule="auto"/>
        <w:jc w:val="both"/>
      </w:pPr>
      <w:r>
        <w:t xml:space="preserve">When looking at the histograms and Q-Q plots for </w:t>
      </w:r>
      <w:proofErr w:type="spellStart"/>
      <w:r>
        <w:t>WorkLifeBalance</w:t>
      </w:r>
      <w:proofErr w:type="spellEnd"/>
      <w:r>
        <w:t xml:space="preserve"> by Education levels, we can see that they don't quite follow a normal pattern.</w:t>
      </w:r>
    </w:p>
    <w:p w14:paraId="500A1FB4" w14:textId="5364E9EE" w:rsidR="00216A96" w:rsidRDefault="7D963ECC" w:rsidP="00745EF1">
      <w:pPr>
        <w:pStyle w:val="ListParagraph"/>
        <w:numPr>
          <w:ilvl w:val="0"/>
          <w:numId w:val="23"/>
        </w:numPr>
        <w:spacing w:line="360" w:lineRule="auto"/>
        <w:jc w:val="both"/>
      </w:pPr>
      <w:r>
        <w:t>The Shapiro-Wilk test shows results (p &lt; 0.001 for all levels) that point to clear differences from normality.</w:t>
      </w:r>
    </w:p>
    <w:p w14:paraId="2F6F0B71" w14:textId="77777777" w:rsidR="00216A96" w:rsidRDefault="00216A96" w:rsidP="00745EF1">
      <w:pPr>
        <w:pStyle w:val="ListParagraph"/>
        <w:numPr>
          <w:ilvl w:val="0"/>
          <w:numId w:val="20"/>
        </w:numPr>
        <w:spacing w:after="160" w:line="360" w:lineRule="auto"/>
        <w:ind w:left="360"/>
        <w:jc w:val="both"/>
      </w:pPr>
      <w:r>
        <w:rPr>
          <w:b/>
        </w:rPr>
        <w:t xml:space="preserve"> </w:t>
      </w:r>
      <w:r>
        <w:t>Homogeneity of Variances:</w:t>
      </w:r>
    </w:p>
    <w:p w14:paraId="5216B9BA" w14:textId="714E9599" w:rsidR="00216A96" w:rsidRDefault="7D963ECC" w:rsidP="00745EF1">
      <w:pPr>
        <w:pStyle w:val="ListParagraph"/>
        <w:numPr>
          <w:ilvl w:val="0"/>
          <w:numId w:val="22"/>
        </w:numPr>
        <w:spacing w:line="360" w:lineRule="auto"/>
        <w:jc w:val="both"/>
      </w:pPr>
      <w:proofErr w:type="spellStart"/>
      <w:r>
        <w:t>Levene’s</w:t>
      </w:r>
      <w:proofErr w:type="spellEnd"/>
      <w:r>
        <w:t xml:space="preserve"> Test results are F = 1.568, p = 0.180.</w:t>
      </w:r>
    </w:p>
    <w:p w14:paraId="4C756124" w14:textId="3B34B058" w:rsidR="004801B8" w:rsidRPr="00216A96" w:rsidRDefault="7D963ECC" w:rsidP="00745EF1">
      <w:pPr>
        <w:pStyle w:val="ListParagraph"/>
        <w:numPr>
          <w:ilvl w:val="0"/>
          <w:numId w:val="22"/>
        </w:numPr>
        <w:spacing w:line="360" w:lineRule="auto"/>
        <w:jc w:val="both"/>
      </w:pPr>
      <w:r>
        <w:t>This means we can say that the assumption of equal variances holds true (p &gt; 0.05)</w:t>
      </w:r>
    </w:p>
    <w:p w14:paraId="7B83ADAE" w14:textId="77777777" w:rsidR="00206ACC" w:rsidRPr="00570FA6" w:rsidRDefault="00206ACC" w:rsidP="00745EF1">
      <w:pPr>
        <w:pStyle w:val="Heading2"/>
        <w:jc w:val="both"/>
      </w:pPr>
      <w:bookmarkStart w:id="14" w:name="_Toc185483736"/>
      <w:r w:rsidRPr="00570FA6">
        <w:t>Results and Interpretation</w:t>
      </w:r>
      <w:bookmarkEnd w:id="14"/>
    </w:p>
    <w:p w14:paraId="7D235D6D" w14:textId="77777777" w:rsidR="009D1988" w:rsidRDefault="009D1988" w:rsidP="00745EF1">
      <w:pPr>
        <w:spacing w:line="360" w:lineRule="auto"/>
        <w:jc w:val="both"/>
      </w:pPr>
      <w:r>
        <w:t xml:space="preserve">H0: The average </w:t>
      </w:r>
      <w:proofErr w:type="spellStart"/>
      <w:r>
        <w:t>WorkLifeBalance</w:t>
      </w:r>
      <w:proofErr w:type="spellEnd"/>
      <w:r>
        <w:t xml:space="preserve"> is equal for all Education levels.</w:t>
      </w:r>
    </w:p>
    <w:p w14:paraId="50C4077F" w14:textId="77777777" w:rsidR="009D1988" w:rsidRDefault="009D1988" w:rsidP="00745EF1">
      <w:pPr>
        <w:spacing w:line="360" w:lineRule="auto"/>
        <w:jc w:val="both"/>
      </w:pPr>
      <w:r>
        <w:t xml:space="preserve">H1: The average </w:t>
      </w:r>
      <w:proofErr w:type="spellStart"/>
      <w:r>
        <w:t>WorkLifeBalance</w:t>
      </w:r>
      <w:proofErr w:type="spellEnd"/>
      <w:r>
        <w:t xml:space="preserve"> differs for at least one Education level when compared to the others.</w:t>
      </w:r>
    </w:p>
    <w:p w14:paraId="0B60785E" w14:textId="77777777" w:rsidR="009D1988" w:rsidRDefault="009D1988" w:rsidP="00745EF1">
      <w:pPr>
        <w:spacing w:line="360" w:lineRule="auto"/>
        <w:jc w:val="both"/>
      </w:pPr>
      <w:r>
        <w:rPr>
          <w:noProof/>
          <w:lang w:eastAsia="en-IN"/>
        </w:rPr>
        <w:drawing>
          <wp:inline distT="0" distB="0" distL="0" distR="0" wp14:anchorId="39BBCEA0" wp14:editId="695F5C4A">
            <wp:extent cx="5424805" cy="2171700"/>
            <wp:effectExtent l="0" t="0" r="4445" b="0"/>
            <wp:docPr id="13" name="Picture 13"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spreadshee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428460" cy="2173163"/>
                    </a:xfrm>
                    <a:prstGeom prst="rect">
                      <a:avLst/>
                    </a:prstGeom>
                  </pic:spPr>
                </pic:pic>
              </a:graphicData>
            </a:graphic>
          </wp:inline>
        </w:drawing>
      </w:r>
    </w:p>
    <w:p w14:paraId="0EF670D7" w14:textId="3BD46D0B" w:rsidR="009D1988" w:rsidRDefault="0615A508" w:rsidP="00745EF1">
      <w:pPr>
        <w:pStyle w:val="ListParagraph"/>
        <w:numPr>
          <w:ilvl w:val="0"/>
          <w:numId w:val="21"/>
        </w:numPr>
        <w:spacing w:line="360" w:lineRule="auto"/>
        <w:jc w:val="both"/>
      </w:pPr>
      <w:r>
        <w:t xml:space="preserve">The test is </w:t>
      </w:r>
      <w:r w:rsidRPr="453CA8B8">
        <w:rPr>
          <w:b/>
          <w:bCs/>
        </w:rPr>
        <w:t>insignificant</w:t>
      </w:r>
      <w:r>
        <w:t xml:space="preserve"> as the p value, but we do not know which Education level has insignificant </w:t>
      </w:r>
      <w:proofErr w:type="spellStart"/>
      <w:r>
        <w:t>WorkLifeBalance</w:t>
      </w:r>
      <w:proofErr w:type="spellEnd"/>
      <w:r>
        <w:t>.</w:t>
      </w:r>
    </w:p>
    <w:p w14:paraId="1F538E8C" w14:textId="52E8055E" w:rsidR="009D1988" w:rsidRDefault="0615A508" w:rsidP="00745EF1">
      <w:pPr>
        <w:pStyle w:val="ListParagraph"/>
        <w:numPr>
          <w:ilvl w:val="0"/>
          <w:numId w:val="21"/>
        </w:numPr>
        <w:spacing w:line="360" w:lineRule="auto"/>
        <w:jc w:val="both"/>
      </w:pPr>
      <w:r>
        <w:t xml:space="preserve">The Eta-Squared shows that there is a small effect, accounting for 0.2% of the variance in </w:t>
      </w:r>
      <w:proofErr w:type="spellStart"/>
      <w:r>
        <w:t>WorkLifeBalance</w:t>
      </w:r>
      <w:proofErr w:type="spellEnd"/>
      <w:r>
        <w:t xml:space="preserve"> among all education levels.</w:t>
      </w:r>
    </w:p>
    <w:p w14:paraId="63904B4D" w14:textId="77777777" w:rsidR="009D1988" w:rsidRDefault="009D1988" w:rsidP="00745EF1">
      <w:pPr>
        <w:spacing w:line="360" w:lineRule="auto"/>
        <w:jc w:val="both"/>
      </w:pPr>
      <w:r>
        <w:rPr>
          <w:rFonts w:ascii="Arial" w:hAnsi="Arial" w:cs="Arial"/>
          <w:b/>
          <w:bCs/>
          <w:noProof/>
          <w:color w:val="000000"/>
          <w:sz w:val="28"/>
          <w:szCs w:val="28"/>
          <w:lang w:eastAsia="en-IN"/>
        </w:rPr>
        <w:lastRenderedPageBreak/>
        <w:drawing>
          <wp:inline distT="0" distB="0" distL="0" distR="0" wp14:anchorId="19899BC5" wp14:editId="0A64814A">
            <wp:extent cx="2506980" cy="2324100"/>
            <wp:effectExtent l="0" t="0" r="7620" b="0"/>
            <wp:docPr id="15" name="Picture 15" descr="A graph with a line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aph with a line and a lin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06980" cy="2324100"/>
                    </a:xfrm>
                    <a:prstGeom prst="rect">
                      <a:avLst/>
                    </a:prstGeom>
                  </pic:spPr>
                </pic:pic>
              </a:graphicData>
            </a:graphic>
          </wp:inline>
        </w:drawing>
      </w:r>
      <w:r>
        <w:rPr>
          <w:noProof/>
          <w:lang w:eastAsia="en-IN"/>
        </w:rPr>
        <w:t xml:space="preserve">          </w:t>
      </w:r>
      <w:r>
        <w:rPr>
          <w:noProof/>
          <w:lang w:eastAsia="en-IN"/>
        </w:rPr>
        <w:drawing>
          <wp:inline distT="0" distB="0" distL="0" distR="0" wp14:anchorId="0B5FB11D" wp14:editId="39711C62">
            <wp:extent cx="2827020" cy="2446020"/>
            <wp:effectExtent l="0" t="0" r="0" b="0"/>
            <wp:docPr id="14" name="Picture 1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graph&#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37232" cy="2454856"/>
                    </a:xfrm>
                    <a:prstGeom prst="rect">
                      <a:avLst/>
                    </a:prstGeom>
                  </pic:spPr>
                </pic:pic>
              </a:graphicData>
            </a:graphic>
          </wp:inline>
        </w:drawing>
      </w:r>
    </w:p>
    <w:p w14:paraId="3E4C2A3B" w14:textId="7158D6E9" w:rsidR="009D1988" w:rsidRDefault="0615A508" w:rsidP="00745EF1">
      <w:pPr>
        <w:autoSpaceDE w:val="0"/>
        <w:autoSpaceDN w:val="0"/>
        <w:adjustRightInd w:val="0"/>
        <w:spacing w:line="360" w:lineRule="auto"/>
        <w:jc w:val="both"/>
        <w:rPr>
          <w:rFonts w:cstheme="minorBidi"/>
          <w:color w:val="000000" w:themeColor="text1"/>
        </w:rPr>
      </w:pPr>
      <w:r w:rsidRPr="453CA8B8">
        <w:rPr>
          <w:rFonts w:cstheme="minorBidi"/>
          <w:color w:val="000000" w:themeColor="text1"/>
        </w:rPr>
        <w:t>There is no significant mean difference across the different education levels since none of the mean differences are marked with asterisks.</w:t>
      </w:r>
    </w:p>
    <w:p w14:paraId="58D2899B" w14:textId="5CA40138" w:rsidR="453CA8B8" w:rsidRDefault="453CA8B8" w:rsidP="00745EF1">
      <w:pPr>
        <w:spacing w:line="360" w:lineRule="auto"/>
        <w:jc w:val="both"/>
        <w:rPr>
          <w:rFonts w:cstheme="minorBidi"/>
          <w:color w:val="000000" w:themeColor="text1"/>
        </w:rPr>
      </w:pPr>
    </w:p>
    <w:p w14:paraId="0AFCE424" w14:textId="77777777" w:rsidR="009D1988" w:rsidRPr="00016268" w:rsidRDefault="009D1988" w:rsidP="00745EF1">
      <w:pPr>
        <w:autoSpaceDE w:val="0"/>
        <w:autoSpaceDN w:val="0"/>
        <w:adjustRightInd w:val="0"/>
        <w:spacing w:line="360" w:lineRule="auto"/>
        <w:jc w:val="both"/>
        <w:rPr>
          <w:b/>
        </w:rPr>
      </w:pPr>
      <w:r w:rsidRPr="00016268">
        <w:rPr>
          <w:b/>
        </w:rPr>
        <w:t>Possible Bias -</w:t>
      </w:r>
    </w:p>
    <w:p w14:paraId="22C8F03A" w14:textId="77777777" w:rsidR="009D1988" w:rsidRDefault="009D1988" w:rsidP="00745EF1">
      <w:pPr>
        <w:autoSpaceDE w:val="0"/>
        <w:autoSpaceDN w:val="0"/>
        <w:adjustRightInd w:val="0"/>
        <w:spacing w:line="360" w:lineRule="auto"/>
        <w:jc w:val="both"/>
      </w:pPr>
      <w:r w:rsidRPr="00A16789">
        <w:t>How education impacts work-life balance may change based on what level a person is in their job and how satisfied they feel with it.</w:t>
      </w:r>
    </w:p>
    <w:p w14:paraId="11B4AEED" w14:textId="77777777" w:rsidR="009D1988" w:rsidRPr="00A16789" w:rsidRDefault="009D1988" w:rsidP="00745EF1">
      <w:pPr>
        <w:autoSpaceDE w:val="0"/>
        <w:autoSpaceDN w:val="0"/>
        <w:adjustRightInd w:val="0"/>
        <w:spacing w:line="360" w:lineRule="auto"/>
        <w:jc w:val="both"/>
      </w:pPr>
    </w:p>
    <w:p w14:paraId="5BA76302" w14:textId="77777777" w:rsidR="009D1988" w:rsidRDefault="009D1988" w:rsidP="00745EF1">
      <w:pPr>
        <w:autoSpaceDE w:val="0"/>
        <w:autoSpaceDN w:val="0"/>
        <w:adjustRightInd w:val="0"/>
        <w:spacing w:line="360" w:lineRule="auto"/>
        <w:jc w:val="both"/>
        <w:rPr>
          <w:b/>
        </w:rPr>
      </w:pPr>
      <w:r w:rsidRPr="00016268">
        <w:rPr>
          <w:b/>
        </w:rPr>
        <w:t>Does this link between education and work-life balance shift depending on someone's job level and their job satisfaction?</w:t>
      </w:r>
    </w:p>
    <w:p w14:paraId="3F8E244F" w14:textId="77777777" w:rsidR="009D1988" w:rsidRPr="00016268" w:rsidRDefault="009D1988" w:rsidP="00745EF1">
      <w:pPr>
        <w:autoSpaceDE w:val="0"/>
        <w:autoSpaceDN w:val="0"/>
        <w:adjustRightInd w:val="0"/>
        <w:spacing w:line="360" w:lineRule="auto"/>
        <w:jc w:val="both"/>
        <w:rPr>
          <w:b/>
        </w:rPr>
      </w:pPr>
    </w:p>
    <w:p w14:paraId="4B13C9B5" w14:textId="77777777" w:rsidR="009D1988" w:rsidRDefault="0615A508" w:rsidP="00745EF1">
      <w:pPr>
        <w:autoSpaceDE w:val="0"/>
        <w:autoSpaceDN w:val="0"/>
        <w:adjustRightInd w:val="0"/>
        <w:spacing w:line="360" w:lineRule="auto"/>
        <w:jc w:val="both"/>
        <w:rPr>
          <w:noProof/>
          <w:lang w:eastAsia="en-IN"/>
        </w:rPr>
      </w:pPr>
      <w:r w:rsidRPr="453CA8B8">
        <w:rPr>
          <w:b/>
          <w:bCs/>
        </w:rPr>
        <w:t>Key Idea</w:t>
      </w:r>
      <w:r>
        <w:t xml:space="preserve"> - The values of the related factor must stay the same across different levels of the main variable, and this has been checked using an ANOVA test. </w:t>
      </w:r>
      <w:r>
        <w:rPr>
          <w:noProof/>
        </w:rPr>
        <w:drawing>
          <wp:inline distT="0" distB="0" distL="0" distR="0" wp14:anchorId="1CA744D0" wp14:editId="3A61746A">
            <wp:extent cx="2766060" cy="2407285"/>
            <wp:effectExtent l="0" t="0" r="0" b="0"/>
            <wp:docPr id="16" name="Picture 16" descr="A table with numbers and a few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21">
                      <a:extLst>
                        <a:ext uri="{28A0092B-C50C-407E-A947-70E740481C1C}">
                          <a14:useLocalDpi xmlns:a14="http://schemas.microsoft.com/office/drawing/2010/main" val="0"/>
                        </a:ext>
                      </a:extLst>
                    </a:blip>
                    <a:stretch>
                      <a:fillRect/>
                    </a:stretch>
                  </pic:blipFill>
                  <pic:spPr>
                    <a:xfrm>
                      <a:off x="0" y="0"/>
                      <a:ext cx="2766060" cy="2407285"/>
                    </a:xfrm>
                    <a:prstGeom prst="rect">
                      <a:avLst/>
                    </a:prstGeom>
                  </pic:spPr>
                </pic:pic>
              </a:graphicData>
            </a:graphic>
          </wp:inline>
        </w:drawing>
      </w:r>
      <w:r w:rsidRPr="453CA8B8">
        <w:rPr>
          <w:noProof/>
          <w:lang w:eastAsia="en-IN"/>
        </w:rPr>
        <w:t xml:space="preserve">  </w:t>
      </w:r>
      <w:r>
        <w:rPr>
          <w:noProof/>
        </w:rPr>
        <w:drawing>
          <wp:inline distT="0" distB="0" distL="0" distR="0" wp14:anchorId="38FF1182" wp14:editId="4AC9BF0D">
            <wp:extent cx="2811780" cy="2224405"/>
            <wp:effectExtent l="0" t="0" r="7620" b="4445"/>
            <wp:docPr id="17" name="Picture 17"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22">
                      <a:extLst>
                        <a:ext uri="{28A0092B-C50C-407E-A947-70E740481C1C}">
                          <a14:useLocalDpi xmlns:a14="http://schemas.microsoft.com/office/drawing/2010/main" val="0"/>
                        </a:ext>
                      </a:extLst>
                    </a:blip>
                    <a:stretch>
                      <a:fillRect/>
                    </a:stretch>
                  </pic:blipFill>
                  <pic:spPr>
                    <a:xfrm>
                      <a:off x="0" y="0"/>
                      <a:ext cx="2811780" cy="2224405"/>
                    </a:xfrm>
                    <a:prstGeom prst="rect">
                      <a:avLst/>
                    </a:prstGeom>
                  </pic:spPr>
                </pic:pic>
              </a:graphicData>
            </a:graphic>
          </wp:inline>
        </w:drawing>
      </w:r>
    </w:p>
    <w:p w14:paraId="512E0AE1" w14:textId="77777777" w:rsidR="009D1988" w:rsidRDefault="009D1988" w:rsidP="00745EF1">
      <w:pPr>
        <w:autoSpaceDE w:val="0"/>
        <w:autoSpaceDN w:val="0"/>
        <w:adjustRightInd w:val="0"/>
        <w:spacing w:line="360" w:lineRule="auto"/>
        <w:jc w:val="both"/>
        <w:rPr>
          <w:noProof/>
          <w:lang w:eastAsia="en-IN"/>
        </w:rPr>
      </w:pPr>
    </w:p>
    <w:p w14:paraId="6E6449AE" w14:textId="77777777" w:rsidR="009D1988" w:rsidRDefault="009D1988" w:rsidP="00745EF1">
      <w:pPr>
        <w:spacing w:line="360" w:lineRule="auto"/>
        <w:jc w:val="both"/>
      </w:pPr>
      <w:r>
        <w:lastRenderedPageBreak/>
        <w:t xml:space="preserve">The analysis shows that, in this dataset, Education doesn't play a big role in affecting </w:t>
      </w:r>
      <w:proofErr w:type="spellStart"/>
      <w:r>
        <w:t>WorkLifeBalance</w:t>
      </w:r>
      <w:proofErr w:type="spellEnd"/>
      <w:r>
        <w:t xml:space="preserve">. Although there are slight differences in average </w:t>
      </w:r>
      <w:proofErr w:type="spellStart"/>
      <w:r>
        <w:t>WorkLifeBalance</w:t>
      </w:r>
      <w:proofErr w:type="spellEnd"/>
      <w:r>
        <w:t xml:space="preserve"> scores based on Education levels, these differences aren’t strong enough to be considered significant. The small effect size (η² = 0.003) indicates that Education has very little real impact on </w:t>
      </w:r>
      <w:proofErr w:type="spellStart"/>
      <w:r>
        <w:t>WorkLifeBalance</w:t>
      </w:r>
      <w:proofErr w:type="spellEnd"/>
      <w:r>
        <w:t>.</w:t>
      </w:r>
    </w:p>
    <w:p w14:paraId="186B804A" w14:textId="77777777" w:rsidR="009D1988" w:rsidRDefault="009D1988" w:rsidP="00745EF1">
      <w:pPr>
        <w:autoSpaceDE w:val="0"/>
        <w:autoSpaceDN w:val="0"/>
        <w:adjustRightInd w:val="0"/>
        <w:spacing w:line="360" w:lineRule="auto"/>
        <w:jc w:val="both"/>
      </w:pPr>
    </w:p>
    <w:p w14:paraId="6F2555E5" w14:textId="77777777" w:rsidR="009D1988" w:rsidRDefault="009D1988" w:rsidP="00745EF1">
      <w:pPr>
        <w:autoSpaceDE w:val="0"/>
        <w:autoSpaceDN w:val="0"/>
        <w:adjustRightInd w:val="0"/>
        <w:spacing w:line="360" w:lineRule="auto"/>
        <w:jc w:val="both"/>
      </w:pPr>
      <w:r>
        <w:rPr>
          <w:noProof/>
          <w:lang w:eastAsia="en-IN"/>
        </w:rPr>
        <w:drawing>
          <wp:inline distT="0" distB="0" distL="0" distR="0" wp14:anchorId="7FDEE79F" wp14:editId="6BCCFCCD">
            <wp:extent cx="5631180" cy="1836420"/>
            <wp:effectExtent l="0" t="0" r="7620" b="0"/>
            <wp:docPr id="19" name="Picture 19"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tabl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631180" cy="1836420"/>
                    </a:xfrm>
                    <a:prstGeom prst="rect">
                      <a:avLst/>
                    </a:prstGeom>
                  </pic:spPr>
                </pic:pic>
              </a:graphicData>
            </a:graphic>
          </wp:inline>
        </w:drawing>
      </w:r>
    </w:p>
    <w:p w14:paraId="065D292E" w14:textId="77777777" w:rsidR="009D1988" w:rsidRDefault="009D1988" w:rsidP="00745EF1">
      <w:pPr>
        <w:autoSpaceDE w:val="0"/>
        <w:autoSpaceDN w:val="0"/>
        <w:adjustRightInd w:val="0"/>
        <w:spacing w:line="360" w:lineRule="auto"/>
        <w:jc w:val="both"/>
      </w:pPr>
    </w:p>
    <w:p w14:paraId="3F018E45" w14:textId="77777777" w:rsidR="009D1988" w:rsidRDefault="009D1988" w:rsidP="00745EF1">
      <w:pPr>
        <w:spacing w:line="360" w:lineRule="auto"/>
        <w:jc w:val="both"/>
      </w:pPr>
      <w:r>
        <w:t>The Shapiro-Wilk test revealed that the assumption of normality was not met. Although ANCOVA can handle some small violations of this assumption, larger issues may have influenced how reliable the results are. On the positive side, the variances were consistent, which supports the model’s validity in this regard.</w:t>
      </w:r>
    </w:p>
    <w:p w14:paraId="48286C06" w14:textId="77777777" w:rsidR="009C0C8F" w:rsidRPr="00570FA6" w:rsidRDefault="009C0C8F" w:rsidP="00745EF1">
      <w:pPr>
        <w:spacing w:line="360" w:lineRule="auto"/>
        <w:jc w:val="both"/>
      </w:pPr>
    </w:p>
    <w:p w14:paraId="6D7538C7" w14:textId="3CE9EC2A" w:rsidR="00E3013F" w:rsidRDefault="00570FA6" w:rsidP="00745EF1">
      <w:pPr>
        <w:pStyle w:val="Heading1"/>
        <w:jc w:val="both"/>
      </w:pPr>
      <w:bookmarkStart w:id="15" w:name="_Toc185483739"/>
      <w:r>
        <w:t>Reference</w:t>
      </w:r>
      <w:bookmarkEnd w:id="15"/>
    </w:p>
    <w:p w14:paraId="64F8DBC7" w14:textId="18952F8E" w:rsidR="00570FA6" w:rsidRDefault="002468DD" w:rsidP="00745EF1">
      <w:pPr>
        <w:pStyle w:val="ListParagraph"/>
        <w:numPr>
          <w:ilvl w:val="0"/>
          <w:numId w:val="24"/>
        </w:numPr>
        <w:jc w:val="both"/>
      </w:pPr>
      <w:r w:rsidRPr="002468DD">
        <w:t>University of Galway, 2024. </w:t>
      </w:r>
      <w:r w:rsidRPr="00DF6397">
        <w:rPr>
          <w:i/>
          <w:iCs/>
        </w:rPr>
        <w:t>MS5105 – Statistical Techniques for Business Analytic</w:t>
      </w:r>
      <w:r w:rsidR="00E04722" w:rsidRPr="00DF6397">
        <w:rPr>
          <w:i/>
          <w:iCs/>
        </w:rPr>
        <w:t>, modules</w:t>
      </w:r>
      <w:r w:rsidRPr="002468DD">
        <w:t xml:space="preserve">. Galway: J.E. </w:t>
      </w:r>
      <w:proofErr w:type="spellStart"/>
      <w:r w:rsidRPr="002468DD">
        <w:t>Cairnes</w:t>
      </w:r>
      <w:proofErr w:type="spellEnd"/>
      <w:r w:rsidRPr="002468DD">
        <w:t xml:space="preserve"> School of Business &amp; Economics. Prepared by </w:t>
      </w:r>
      <w:proofErr w:type="spellStart"/>
      <w:r w:rsidRPr="002468DD">
        <w:t>Dr.</w:t>
      </w:r>
      <w:proofErr w:type="spellEnd"/>
      <w:r w:rsidRPr="002468DD">
        <w:t xml:space="preserve"> Mona </w:t>
      </w:r>
      <w:proofErr w:type="spellStart"/>
      <w:r w:rsidRPr="002468DD">
        <w:t>Isazad</w:t>
      </w:r>
      <w:proofErr w:type="spellEnd"/>
      <w:r w:rsidRPr="002468DD">
        <w:t xml:space="preserve"> </w:t>
      </w:r>
      <w:proofErr w:type="spellStart"/>
      <w:r w:rsidRPr="002468DD">
        <w:t>Mashinchi</w:t>
      </w:r>
      <w:proofErr w:type="spellEnd"/>
      <w:r w:rsidRPr="002468DD">
        <w:t>.</w:t>
      </w:r>
    </w:p>
    <w:p w14:paraId="2DE1E52C" w14:textId="394A298A" w:rsidR="00DF6397" w:rsidRPr="00570FA6" w:rsidRDefault="00DF6397" w:rsidP="00745EF1">
      <w:pPr>
        <w:pStyle w:val="ListParagraph"/>
        <w:numPr>
          <w:ilvl w:val="0"/>
          <w:numId w:val="24"/>
        </w:numPr>
        <w:jc w:val="both"/>
      </w:pPr>
      <w:r w:rsidRPr="00DF6397">
        <w:t>Pavan Subhash, 2019. </w:t>
      </w:r>
      <w:r w:rsidRPr="00DF6397">
        <w:rPr>
          <w:i/>
          <w:iCs/>
        </w:rPr>
        <w:t>IBM HR Analytics Attrition Dataset</w:t>
      </w:r>
      <w:r w:rsidRPr="00DF6397">
        <w:t>. Kaggle. Available at: </w:t>
      </w:r>
      <w:hyperlink r:id="rId24" w:tgtFrame="_new" w:history="1">
        <w:r w:rsidRPr="00DF6397">
          <w:rPr>
            <w:rStyle w:val="Hyperlink"/>
          </w:rPr>
          <w:t>https://www.kaggle.com/datasets/pavansubhasht/ibm-hr-analytics-attrition-dataset/data</w:t>
        </w:r>
      </w:hyperlink>
    </w:p>
    <w:sectPr w:rsidR="00DF6397" w:rsidRPr="00570FA6" w:rsidSect="00DD3771">
      <w:headerReference w:type="default" r:id="rId25"/>
      <w:footerReference w:type="even" r:id="rId26"/>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B9F571" w14:textId="77777777" w:rsidR="002C6468" w:rsidRDefault="002C6468" w:rsidP="00D54DFB">
      <w:r>
        <w:separator/>
      </w:r>
    </w:p>
    <w:p w14:paraId="1409C64C" w14:textId="77777777" w:rsidR="009F3094" w:rsidRDefault="009F3094" w:rsidP="00D54DFB"/>
  </w:endnote>
  <w:endnote w:type="continuationSeparator" w:id="0">
    <w:p w14:paraId="33798A24" w14:textId="77777777" w:rsidR="002C6468" w:rsidRDefault="002C6468" w:rsidP="00D54DFB">
      <w:r>
        <w:continuationSeparator/>
      </w:r>
    </w:p>
    <w:p w14:paraId="58B54352" w14:textId="77777777" w:rsidR="009F3094" w:rsidRDefault="009F3094" w:rsidP="00D54DFB"/>
  </w:endnote>
  <w:endnote w:type="continuationNotice" w:id="1">
    <w:p w14:paraId="247AC193" w14:textId="77777777" w:rsidR="00CE35AB" w:rsidRDefault="00CE35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11852081"/>
      <w:docPartObj>
        <w:docPartGallery w:val="Page Numbers (Bottom of Page)"/>
        <w:docPartUnique/>
      </w:docPartObj>
    </w:sdtPr>
    <w:sdtContent>
      <w:p w14:paraId="479F1BD0" w14:textId="5D230906" w:rsidR="00233609" w:rsidRDefault="00233609" w:rsidP="008474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00B05A" w14:textId="369B985B" w:rsidR="002C6468" w:rsidRDefault="002C6468" w:rsidP="00233609">
    <w:pPr>
      <w:pStyle w:val="Footer"/>
      <w:ind w:right="360"/>
      <w:rPr>
        <w:rStyle w:val="PageNumber"/>
      </w:rPr>
    </w:pPr>
  </w:p>
  <w:p w14:paraId="0608A077" w14:textId="77777777" w:rsidR="002C6468" w:rsidRDefault="002C6468" w:rsidP="00D54DFB">
    <w:pPr>
      <w:pStyle w:val="Footer"/>
    </w:pPr>
  </w:p>
  <w:p w14:paraId="4E8F9500" w14:textId="77777777" w:rsidR="009F3094" w:rsidRDefault="009F3094" w:rsidP="00D54DF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09638033"/>
      <w:docPartObj>
        <w:docPartGallery w:val="Page Numbers (Bottom of Page)"/>
        <w:docPartUnique/>
      </w:docPartObj>
    </w:sdtPr>
    <w:sdtContent>
      <w:p w14:paraId="689E5A6E" w14:textId="6B2E6715" w:rsidR="008474AD" w:rsidRDefault="008474AD" w:rsidP="00A631B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86D9CC7" w14:textId="694E863C" w:rsidR="002C6468" w:rsidRDefault="002C6468" w:rsidP="00233609">
    <w:pPr>
      <w:pStyle w:val="Footer"/>
      <w:ind w:right="360"/>
      <w:rPr>
        <w:rStyle w:val="PageNumber"/>
      </w:rPr>
    </w:pPr>
  </w:p>
  <w:p w14:paraId="189071E2" w14:textId="77777777" w:rsidR="002C6468" w:rsidRDefault="002C6468" w:rsidP="00D54DFB">
    <w:pPr>
      <w:pStyle w:val="Footer"/>
    </w:pPr>
  </w:p>
  <w:p w14:paraId="4E691660" w14:textId="77777777" w:rsidR="009F3094" w:rsidRDefault="009F3094" w:rsidP="00D54DF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21134D" w14:textId="77777777" w:rsidR="002C6468" w:rsidRDefault="002C6468" w:rsidP="00D54DFB">
      <w:r>
        <w:separator/>
      </w:r>
    </w:p>
    <w:p w14:paraId="35EE5959" w14:textId="77777777" w:rsidR="009F3094" w:rsidRDefault="009F3094" w:rsidP="00D54DFB"/>
  </w:footnote>
  <w:footnote w:type="continuationSeparator" w:id="0">
    <w:p w14:paraId="0DB518FA" w14:textId="77777777" w:rsidR="002C6468" w:rsidRDefault="002C6468" w:rsidP="00D54DFB">
      <w:r>
        <w:continuationSeparator/>
      </w:r>
    </w:p>
    <w:p w14:paraId="778BF8FF" w14:textId="77777777" w:rsidR="009F3094" w:rsidRDefault="009F3094" w:rsidP="00D54DFB"/>
  </w:footnote>
  <w:footnote w:type="continuationNotice" w:id="1">
    <w:p w14:paraId="50C6AB7E" w14:textId="77777777" w:rsidR="00CE35AB" w:rsidRDefault="00CE35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4B3CAD3A" w14:paraId="5BEE8DF6" w14:textId="77777777" w:rsidTr="4B3CAD3A">
      <w:trPr>
        <w:trHeight w:val="300"/>
      </w:trPr>
      <w:tc>
        <w:tcPr>
          <w:tcW w:w="3005" w:type="dxa"/>
        </w:tcPr>
        <w:p w14:paraId="7B5F2CD2" w14:textId="212C0C03" w:rsidR="4B3CAD3A" w:rsidRDefault="4B3CAD3A" w:rsidP="4B3CAD3A">
          <w:pPr>
            <w:pStyle w:val="Header"/>
            <w:ind w:left="-115"/>
          </w:pPr>
        </w:p>
      </w:tc>
      <w:tc>
        <w:tcPr>
          <w:tcW w:w="3005" w:type="dxa"/>
        </w:tcPr>
        <w:p w14:paraId="61572B97" w14:textId="058A38DF" w:rsidR="4B3CAD3A" w:rsidRDefault="4B3CAD3A" w:rsidP="4B3CAD3A">
          <w:pPr>
            <w:pStyle w:val="Header"/>
            <w:jc w:val="center"/>
          </w:pPr>
        </w:p>
      </w:tc>
      <w:tc>
        <w:tcPr>
          <w:tcW w:w="3005" w:type="dxa"/>
        </w:tcPr>
        <w:p w14:paraId="295154F8" w14:textId="4FF62A6D" w:rsidR="4B3CAD3A" w:rsidRDefault="4B3CAD3A" w:rsidP="4B3CAD3A">
          <w:pPr>
            <w:pStyle w:val="Header"/>
            <w:ind w:right="-115"/>
            <w:jc w:val="right"/>
          </w:pPr>
        </w:p>
      </w:tc>
    </w:tr>
  </w:tbl>
  <w:p w14:paraId="432A73A5" w14:textId="0083B43B" w:rsidR="00C67CF9" w:rsidRDefault="00C67C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F24E36"/>
    <w:multiLevelType w:val="multilevel"/>
    <w:tmpl w:val="64D23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211D14"/>
    <w:multiLevelType w:val="hybridMultilevel"/>
    <w:tmpl w:val="897A6F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EFF5F88"/>
    <w:multiLevelType w:val="hybridMultilevel"/>
    <w:tmpl w:val="81621AF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0AD3332"/>
    <w:multiLevelType w:val="hybridMultilevel"/>
    <w:tmpl w:val="64D0FFC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42A1BF0"/>
    <w:multiLevelType w:val="multilevel"/>
    <w:tmpl w:val="F5EC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05E91"/>
    <w:multiLevelType w:val="hybridMultilevel"/>
    <w:tmpl w:val="603EC20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299332A9"/>
    <w:multiLevelType w:val="hybridMultilevel"/>
    <w:tmpl w:val="22E87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1E13943"/>
    <w:multiLevelType w:val="hybridMultilevel"/>
    <w:tmpl w:val="20523A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32BD4CFE"/>
    <w:multiLevelType w:val="hybridMultilevel"/>
    <w:tmpl w:val="FCCA625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367728BF"/>
    <w:multiLevelType w:val="hybridMultilevel"/>
    <w:tmpl w:val="E9FE6F5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B560CA9"/>
    <w:multiLevelType w:val="hybridMultilevel"/>
    <w:tmpl w:val="CB0288EE"/>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D8439B4"/>
    <w:multiLevelType w:val="hybridMultilevel"/>
    <w:tmpl w:val="F11084F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3FD92A28"/>
    <w:multiLevelType w:val="hybridMultilevel"/>
    <w:tmpl w:val="50AE9E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2AE521A"/>
    <w:multiLevelType w:val="hybridMultilevel"/>
    <w:tmpl w:val="0FDE3D7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487731B9"/>
    <w:multiLevelType w:val="hybridMultilevel"/>
    <w:tmpl w:val="A2E247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CC44F40"/>
    <w:multiLevelType w:val="hybridMultilevel"/>
    <w:tmpl w:val="26223D86"/>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528A0321"/>
    <w:multiLevelType w:val="hybridMultilevel"/>
    <w:tmpl w:val="FFFFFFFF"/>
    <w:lvl w:ilvl="0" w:tplc="57CE1002">
      <w:start w:val="1"/>
      <w:numFmt w:val="bullet"/>
      <w:lvlText w:val=""/>
      <w:lvlJc w:val="left"/>
      <w:pPr>
        <w:ind w:left="720" w:hanging="360"/>
      </w:pPr>
      <w:rPr>
        <w:rFonts w:ascii="Symbol" w:hAnsi="Symbol" w:hint="default"/>
      </w:rPr>
    </w:lvl>
    <w:lvl w:ilvl="1" w:tplc="A13E6028">
      <w:start w:val="1"/>
      <w:numFmt w:val="bullet"/>
      <w:lvlText w:val="o"/>
      <w:lvlJc w:val="left"/>
      <w:pPr>
        <w:ind w:left="1440" w:hanging="360"/>
      </w:pPr>
      <w:rPr>
        <w:rFonts w:ascii="Courier New" w:hAnsi="Courier New" w:hint="default"/>
      </w:rPr>
    </w:lvl>
    <w:lvl w:ilvl="2" w:tplc="712C29F6">
      <w:start w:val="1"/>
      <w:numFmt w:val="bullet"/>
      <w:lvlText w:val=""/>
      <w:lvlJc w:val="left"/>
      <w:pPr>
        <w:ind w:left="2160" w:hanging="360"/>
      </w:pPr>
      <w:rPr>
        <w:rFonts w:ascii="Wingdings" w:hAnsi="Wingdings" w:hint="default"/>
      </w:rPr>
    </w:lvl>
    <w:lvl w:ilvl="3" w:tplc="35C2DCD6">
      <w:start w:val="1"/>
      <w:numFmt w:val="bullet"/>
      <w:lvlText w:val=""/>
      <w:lvlJc w:val="left"/>
      <w:pPr>
        <w:ind w:left="2880" w:hanging="360"/>
      </w:pPr>
      <w:rPr>
        <w:rFonts w:ascii="Symbol" w:hAnsi="Symbol" w:hint="default"/>
      </w:rPr>
    </w:lvl>
    <w:lvl w:ilvl="4" w:tplc="A1AA9CE2">
      <w:start w:val="1"/>
      <w:numFmt w:val="bullet"/>
      <w:lvlText w:val="o"/>
      <w:lvlJc w:val="left"/>
      <w:pPr>
        <w:ind w:left="3600" w:hanging="360"/>
      </w:pPr>
      <w:rPr>
        <w:rFonts w:ascii="Courier New" w:hAnsi="Courier New" w:hint="default"/>
      </w:rPr>
    </w:lvl>
    <w:lvl w:ilvl="5" w:tplc="F230C020">
      <w:start w:val="1"/>
      <w:numFmt w:val="bullet"/>
      <w:lvlText w:val=""/>
      <w:lvlJc w:val="left"/>
      <w:pPr>
        <w:ind w:left="4320" w:hanging="360"/>
      </w:pPr>
      <w:rPr>
        <w:rFonts w:ascii="Wingdings" w:hAnsi="Wingdings" w:hint="default"/>
      </w:rPr>
    </w:lvl>
    <w:lvl w:ilvl="6" w:tplc="01904AF6">
      <w:start w:val="1"/>
      <w:numFmt w:val="bullet"/>
      <w:lvlText w:val=""/>
      <w:lvlJc w:val="left"/>
      <w:pPr>
        <w:ind w:left="5040" w:hanging="360"/>
      </w:pPr>
      <w:rPr>
        <w:rFonts w:ascii="Symbol" w:hAnsi="Symbol" w:hint="default"/>
      </w:rPr>
    </w:lvl>
    <w:lvl w:ilvl="7" w:tplc="3EC4464A">
      <w:start w:val="1"/>
      <w:numFmt w:val="bullet"/>
      <w:lvlText w:val="o"/>
      <w:lvlJc w:val="left"/>
      <w:pPr>
        <w:ind w:left="5760" w:hanging="360"/>
      </w:pPr>
      <w:rPr>
        <w:rFonts w:ascii="Courier New" w:hAnsi="Courier New" w:hint="default"/>
      </w:rPr>
    </w:lvl>
    <w:lvl w:ilvl="8" w:tplc="D9E00A1E">
      <w:start w:val="1"/>
      <w:numFmt w:val="bullet"/>
      <w:lvlText w:val=""/>
      <w:lvlJc w:val="left"/>
      <w:pPr>
        <w:ind w:left="6480" w:hanging="360"/>
      </w:pPr>
      <w:rPr>
        <w:rFonts w:ascii="Wingdings" w:hAnsi="Wingdings" w:hint="default"/>
      </w:rPr>
    </w:lvl>
  </w:abstractNum>
  <w:abstractNum w:abstractNumId="17" w15:restartNumberingAfterBreak="0">
    <w:nsid w:val="590B383F"/>
    <w:multiLevelType w:val="hybridMultilevel"/>
    <w:tmpl w:val="AAE231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EBB64B9"/>
    <w:multiLevelType w:val="hybridMultilevel"/>
    <w:tmpl w:val="A8CAE3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5F3A0B07"/>
    <w:multiLevelType w:val="multilevel"/>
    <w:tmpl w:val="594883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011E04F"/>
    <w:multiLevelType w:val="hybridMultilevel"/>
    <w:tmpl w:val="FFFFFFFF"/>
    <w:lvl w:ilvl="0" w:tplc="A8BA97C8">
      <w:start w:val="1"/>
      <w:numFmt w:val="bullet"/>
      <w:lvlText w:val=""/>
      <w:lvlJc w:val="left"/>
      <w:pPr>
        <w:ind w:left="720" w:hanging="360"/>
      </w:pPr>
      <w:rPr>
        <w:rFonts w:ascii="Symbol" w:hAnsi="Symbol" w:hint="default"/>
      </w:rPr>
    </w:lvl>
    <w:lvl w:ilvl="1" w:tplc="3B744F36">
      <w:start w:val="1"/>
      <w:numFmt w:val="bullet"/>
      <w:lvlText w:val="o"/>
      <w:lvlJc w:val="left"/>
      <w:pPr>
        <w:ind w:left="1440" w:hanging="360"/>
      </w:pPr>
      <w:rPr>
        <w:rFonts w:ascii="Courier New" w:hAnsi="Courier New" w:hint="default"/>
      </w:rPr>
    </w:lvl>
    <w:lvl w:ilvl="2" w:tplc="18B41D88">
      <w:start w:val="1"/>
      <w:numFmt w:val="bullet"/>
      <w:lvlText w:val=""/>
      <w:lvlJc w:val="left"/>
      <w:pPr>
        <w:ind w:left="2160" w:hanging="360"/>
      </w:pPr>
      <w:rPr>
        <w:rFonts w:ascii="Wingdings" w:hAnsi="Wingdings" w:hint="default"/>
      </w:rPr>
    </w:lvl>
    <w:lvl w:ilvl="3" w:tplc="577A5FBE">
      <w:start w:val="1"/>
      <w:numFmt w:val="bullet"/>
      <w:lvlText w:val=""/>
      <w:lvlJc w:val="left"/>
      <w:pPr>
        <w:ind w:left="2880" w:hanging="360"/>
      </w:pPr>
      <w:rPr>
        <w:rFonts w:ascii="Symbol" w:hAnsi="Symbol" w:hint="default"/>
      </w:rPr>
    </w:lvl>
    <w:lvl w:ilvl="4" w:tplc="6FB845A2">
      <w:start w:val="1"/>
      <w:numFmt w:val="bullet"/>
      <w:lvlText w:val="o"/>
      <w:lvlJc w:val="left"/>
      <w:pPr>
        <w:ind w:left="3600" w:hanging="360"/>
      </w:pPr>
      <w:rPr>
        <w:rFonts w:ascii="Courier New" w:hAnsi="Courier New" w:hint="default"/>
      </w:rPr>
    </w:lvl>
    <w:lvl w:ilvl="5" w:tplc="B85E9724">
      <w:start w:val="1"/>
      <w:numFmt w:val="bullet"/>
      <w:lvlText w:val=""/>
      <w:lvlJc w:val="left"/>
      <w:pPr>
        <w:ind w:left="4320" w:hanging="360"/>
      </w:pPr>
      <w:rPr>
        <w:rFonts w:ascii="Wingdings" w:hAnsi="Wingdings" w:hint="default"/>
      </w:rPr>
    </w:lvl>
    <w:lvl w:ilvl="6" w:tplc="C0F4CF20">
      <w:start w:val="1"/>
      <w:numFmt w:val="bullet"/>
      <w:lvlText w:val=""/>
      <w:lvlJc w:val="left"/>
      <w:pPr>
        <w:ind w:left="5040" w:hanging="360"/>
      </w:pPr>
      <w:rPr>
        <w:rFonts w:ascii="Symbol" w:hAnsi="Symbol" w:hint="default"/>
      </w:rPr>
    </w:lvl>
    <w:lvl w:ilvl="7" w:tplc="B01C9116">
      <w:start w:val="1"/>
      <w:numFmt w:val="bullet"/>
      <w:lvlText w:val="o"/>
      <w:lvlJc w:val="left"/>
      <w:pPr>
        <w:ind w:left="5760" w:hanging="360"/>
      </w:pPr>
      <w:rPr>
        <w:rFonts w:ascii="Courier New" w:hAnsi="Courier New" w:hint="default"/>
      </w:rPr>
    </w:lvl>
    <w:lvl w:ilvl="8" w:tplc="A7341CFE">
      <w:start w:val="1"/>
      <w:numFmt w:val="bullet"/>
      <w:lvlText w:val=""/>
      <w:lvlJc w:val="left"/>
      <w:pPr>
        <w:ind w:left="6480" w:hanging="360"/>
      </w:pPr>
      <w:rPr>
        <w:rFonts w:ascii="Wingdings" w:hAnsi="Wingdings" w:hint="default"/>
      </w:rPr>
    </w:lvl>
  </w:abstractNum>
  <w:abstractNum w:abstractNumId="21" w15:restartNumberingAfterBreak="0">
    <w:nsid w:val="60E8F1E7"/>
    <w:multiLevelType w:val="hybridMultilevel"/>
    <w:tmpl w:val="FFFFFFFF"/>
    <w:lvl w:ilvl="0" w:tplc="33BC0F82">
      <w:start w:val="1"/>
      <w:numFmt w:val="decimal"/>
      <w:lvlText w:val="%1."/>
      <w:lvlJc w:val="left"/>
      <w:pPr>
        <w:ind w:left="720" w:hanging="360"/>
      </w:pPr>
    </w:lvl>
    <w:lvl w:ilvl="1" w:tplc="35B0F8F4">
      <w:start w:val="1"/>
      <w:numFmt w:val="lowerLetter"/>
      <w:lvlText w:val="%2."/>
      <w:lvlJc w:val="left"/>
      <w:pPr>
        <w:ind w:left="1440" w:hanging="360"/>
      </w:pPr>
    </w:lvl>
    <w:lvl w:ilvl="2" w:tplc="4D147804">
      <w:start w:val="1"/>
      <w:numFmt w:val="lowerRoman"/>
      <w:lvlText w:val="%3."/>
      <w:lvlJc w:val="right"/>
      <w:pPr>
        <w:ind w:left="2160" w:hanging="180"/>
      </w:pPr>
    </w:lvl>
    <w:lvl w:ilvl="3" w:tplc="C57CD270">
      <w:start w:val="1"/>
      <w:numFmt w:val="decimal"/>
      <w:lvlText w:val="%4."/>
      <w:lvlJc w:val="left"/>
      <w:pPr>
        <w:ind w:left="2880" w:hanging="360"/>
      </w:pPr>
    </w:lvl>
    <w:lvl w:ilvl="4" w:tplc="90860A54">
      <w:start w:val="1"/>
      <w:numFmt w:val="lowerLetter"/>
      <w:lvlText w:val="%5."/>
      <w:lvlJc w:val="left"/>
      <w:pPr>
        <w:ind w:left="3600" w:hanging="360"/>
      </w:pPr>
    </w:lvl>
    <w:lvl w:ilvl="5" w:tplc="8C8074BA">
      <w:start w:val="1"/>
      <w:numFmt w:val="lowerRoman"/>
      <w:lvlText w:val="%6."/>
      <w:lvlJc w:val="right"/>
      <w:pPr>
        <w:ind w:left="4320" w:hanging="180"/>
      </w:pPr>
    </w:lvl>
    <w:lvl w:ilvl="6" w:tplc="6A3E49EE">
      <w:start w:val="1"/>
      <w:numFmt w:val="decimal"/>
      <w:lvlText w:val="%7."/>
      <w:lvlJc w:val="left"/>
      <w:pPr>
        <w:ind w:left="5040" w:hanging="360"/>
      </w:pPr>
    </w:lvl>
    <w:lvl w:ilvl="7" w:tplc="820447F6">
      <w:start w:val="1"/>
      <w:numFmt w:val="lowerLetter"/>
      <w:lvlText w:val="%8."/>
      <w:lvlJc w:val="left"/>
      <w:pPr>
        <w:ind w:left="5760" w:hanging="360"/>
      </w:pPr>
    </w:lvl>
    <w:lvl w:ilvl="8" w:tplc="18B2D850">
      <w:start w:val="1"/>
      <w:numFmt w:val="lowerRoman"/>
      <w:lvlText w:val="%9."/>
      <w:lvlJc w:val="right"/>
      <w:pPr>
        <w:ind w:left="6480" w:hanging="180"/>
      </w:pPr>
    </w:lvl>
  </w:abstractNum>
  <w:abstractNum w:abstractNumId="22" w15:restartNumberingAfterBreak="0">
    <w:nsid w:val="64A83F14"/>
    <w:multiLevelType w:val="multilevel"/>
    <w:tmpl w:val="627E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322006"/>
    <w:multiLevelType w:val="hybridMultilevel"/>
    <w:tmpl w:val="B8344EBA"/>
    <w:lvl w:ilvl="0" w:tplc="08090001">
      <w:start w:val="1"/>
      <w:numFmt w:val="bullet"/>
      <w:lvlText w:val=""/>
      <w:lvlJc w:val="left"/>
      <w:pPr>
        <w:ind w:left="360" w:hanging="360"/>
      </w:pPr>
      <w:rPr>
        <w:rFonts w:ascii="Symbol" w:hAnsi="Symbol" w:hint="default"/>
      </w:rPr>
    </w:lvl>
    <w:lvl w:ilvl="1" w:tplc="8A5A1208">
      <w:numFmt w:val="bullet"/>
      <w:lvlText w:val="•"/>
      <w:lvlJc w:val="left"/>
      <w:pPr>
        <w:ind w:left="1440" w:hanging="720"/>
      </w:pPr>
      <w:rPr>
        <w:rFonts w:ascii="Times New Roman" w:eastAsiaTheme="minorEastAsia" w:hAnsi="Times New Roman" w:cs="Times New Roman"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73073691"/>
    <w:multiLevelType w:val="hybridMultilevel"/>
    <w:tmpl w:val="30EACA0C"/>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744B3B24"/>
    <w:multiLevelType w:val="multilevel"/>
    <w:tmpl w:val="24C6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1559EF"/>
    <w:multiLevelType w:val="hybridMultilevel"/>
    <w:tmpl w:val="00B209D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645357712">
    <w:abstractNumId w:val="3"/>
  </w:num>
  <w:num w:numId="2" w16cid:durableId="1529296738">
    <w:abstractNumId w:val="23"/>
  </w:num>
  <w:num w:numId="3" w16cid:durableId="5644511">
    <w:abstractNumId w:val="15"/>
  </w:num>
  <w:num w:numId="4" w16cid:durableId="194461664">
    <w:abstractNumId w:val="13"/>
  </w:num>
  <w:num w:numId="5" w16cid:durableId="218906542">
    <w:abstractNumId w:val="8"/>
  </w:num>
  <w:num w:numId="6" w16cid:durableId="1781097487">
    <w:abstractNumId w:val="25"/>
  </w:num>
  <w:num w:numId="7" w16cid:durableId="16278003">
    <w:abstractNumId w:val="26"/>
  </w:num>
  <w:num w:numId="8" w16cid:durableId="369768576">
    <w:abstractNumId w:val="9"/>
  </w:num>
  <w:num w:numId="9" w16cid:durableId="479734610">
    <w:abstractNumId w:val="2"/>
  </w:num>
  <w:num w:numId="10" w16cid:durableId="744453782">
    <w:abstractNumId w:val="5"/>
  </w:num>
  <w:num w:numId="11" w16cid:durableId="290986778">
    <w:abstractNumId w:val="6"/>
  </w:num>
  <w:num w:numId="12" w16cid:durableId="1902405497">
    <w:abstractNumId w:val="22"/>
  </w:num>
  <w:num w:numId="13" w16cid:durableId="853348388">
    <w:abstractNumId w:val="24"/>
  </w:num>
  <w:num w:numId="14" w16cid:durableId="1802185149">
    <w:abstractNumId w:val="10"/>
  </w:num>
  <w:num w:numId="15" w16cid:durableId="781461451">
    <w:abstractNumId w:val="18"/>
  </w:num>
  <w:num w:numId="16" w16cid:durableId="1462652413">
    <w:abstractNumId w:val="19"/>
  </w:num>
  <w:num w:numId="17" w16cid:durableId="648094284">
    <w:abstractNumId w:val="4"/>
  </w:num>
  <w:num w:numId="18" w16cid:durableId="1497039989">
    <w:abstractNumId w:val="1"/>
  </w:num>
  <w:num w:numId="19" w16cid:durableId="1719356973">
    <w:abstractNumId w:val="14"/>
  </w:num>
  <w:num w:numId="20" w16cid:durableId="1544975897">
    <w:abstractNumId w:val="17"/>
  </w:num>
  <w:num w:numId="21" w16cid:durableId="325482113">
    <w:abstractNumId w:val="21"/>
  </w:num>
  <w:num w:numId="22" w16cid:durableId="968434884">
    <w:abstractNumId w:val="20"/>
  </w:num>
  <w:num w:numId="23" w16cid:durableId="71004499">
    <w:abstractNumId w:val="16"/>
  </w:num>
  <w:num w:numId="24" w16cid:durableId="2058041065">
    <w:abstractNumId w:val="11"/>
  </w:num>
  <w:num w:numId="25" w16cid:durableId="188496380">
    <w:abstractNumId w:val="12"/>
  </w:num>
  <w:num w:numId="26" w16cid:durableId="1208640532">
    <w:abstractNumId w:val="7"/>
  </w:num>
  <w:num w:numId="27" w16cid:durableId="1554538809">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468"/>
    <w:rsid w:val="0000495F"/>
    <w:rsid w:val="00007B14"/>
    <w:rsid w:val="0001269F"/>
    <w:rsid w:val="00027D4B"/>
    <w:rsid w:val="00042E52"/>
    <w:rsid w:val="00045A59"/>
    <w:rsid w:val="000643CF"/>
    <w:rsid w:val="000702F0"/>
    <w:rsid w:val="00077C9B"/>
    <w:rsid w:val="000968EC"/>
    <w:rsid w:val="000A07EF"/>
    <w:rsid w:val="000A0A9F"/>
    <w:rsid w:val="000A3BC0"/>
    <w:rsid w:val="000B3A47"/>
    <w:rsid w:val="000B61AB"/>
    <w:rsid w:val="000C01B6"/>
    <w:rsid w:val="000E20AB"/>
    <w:rsid w:val="000E7E6A"/>
    <w:rsid w:val="000F3F2A"/>
    <w:rsid w:val="000F45FA"/>
    <w:rsid w:val="000F4B6D"/>
    <w:rsid w:val="00103275"/>
    <w:rsid w:val="00124E06"/>
    <w:rsid w:val="00127B04"/>
    <w:rsid w:val="0013573E"/>
    <w:rsid w:val="00150E2F"/>
    <w:rsid w:val="001679E5"/>
    <w:rsid w:val="00172ECA"/>
    <w:rsid w:val="00173539"/>
    <w:rsid w:val="00181E0E"/>
    <w:rsid w:val="001A605A"/>
    <w:rsid w:val="001A76E4"/>
    <w:rsid w:val="001C6357"/>
    <w:rsid w:val="001E08DD"/>
    <w:rsid w:val="001F3E06"/>
    <w:rsid w:val="001F3E4F"/>
    <w:rsid w:val="0020600E"/>
    <w:rsid w:val="00206ACC"/>
    <w:rsid w:val="002156D5"/>
    <w:rsid w:val="00216A96"/>
    <w:rsid w:val="002327FC"/>
    <w:rsid w:val="00233609"/>
    <w:rsid w:val="0024184E"/>
    <w:rsid w:val="00244858"/>
    <w:rsid w:val="002468DD"/>
    <w:rsid w:val="00257103"/>
    <w:rsid w:val="00260F1F"/>
    <w:rsid w:val="00274682"/>
    <w:rsid w:val="002A10E0"/>
    <w:rsid w:val="002A701C"/>
    <w:rsid w:val="002B055D"/>
    <w:rsid w:val="002B31BE"/>
    <w:rsid w:val="002C6468"/>
    <w:rsid w:val="002D3AFA"/>
    <w:rsid w:val="002E72F8"/>
    <w:rsid w:val="002F40CB"/>
    <w:rsid w:val="0030696E"/>
    <w:rsid w:val="00321885"/>
    <w:rsid w:val="00324A49"/>
    <w:rsid w:val="0032591A"/>
    <w:rsid w:val="003271F2"/>
    <w:rsid w:val="003372E6"/>
    <w:rsid w:val="0035638C"/>
    <w:rsid w:val="00356ACA"/>
    <w:rsid w:val="003639CC"/>
    <w:rsid w:val="00365FFA"/>
    <w:rsid w:val="003665C5"/>
    <w:rsid w:val="0037263E"/>
    <w:rsid w:val="00377851"/>
    <w:rsid w:val="0039060F"/>
    <w:rsid w:val="003B0283"/>
    <w:rsid w:val="003B2705"/>
    <w:rsid w:val="003B2B26"/>
    <w:rsid w:val="003B41C9"/>
    <w:rsid w:val="003C34D8"/>
    <w:rsid w:val="003C5323"/>
    <w:rsid w:val="003C7E04"/>
    <w:rsid w:val="003F3174"/>
    <w:rsid w:val="004154F1"/>
    <w:rsid w:val="00417F35"/>
    <w:rsid w:val="00441CB8"/>
    <w:rsid w:val="00454BDC"/>
    <w:rsid w:val="0047036C"/>
    <w:rsid w:val="00471DE8"/>
    <w:rsid w:val="00472A92"/>
    <w:rsid w:val="00477607"/>
    <w:rsid w:val="004801B8"/>
    <w:rsid w:val="0048456C"/>
    <w:rsid w:val="004A469F"/>
    <w:rsid w:val="004B1587"/>
    <w:rsid w:val="004F5913"/>
    <w:rsid w:val="00500AFD"/>
    <w:rsid w:val="00504AE7"/>
    <w:rsid w:val="0050660F"/>
    <w:rsid w:val="00520185"/>
    <w:rsid w:val="0052737E"/>
    <w:rsid w:val="00530E4E"/>
    <w:rsid w:val="0053197B"/>
    <w:rsid w:val="00562421"/>
    <w:rsid w:val="00566B40"/>
    <w:rsid w:val="00570FA6"/>
    <w:rsid w:val="005770EF"/>
    <w:rsid w:val="005917C2"/>
    <w:rsid w:val="00592D54"/>
    <w:rsid w:val="005963A8"/>
    <w:rsid w:val="005A6F0E"/>
    <w:rsid w:val="005E1975"/>
    <w:rsid w:val="005E4E33"/>
    <w:rsid w:val="005F227B"/>
    <w:rsid w:val="00614127"/>
    <w:rsid w:val="0061467A"/>
    <w:rsid w:val="00646D45"/>
    <w:rsid w:val="0065153C"/>
    <w:rsid w:val="00652133"/>
    <w:rsid w:val="00652B75"/>
    <w:rsid w:val="006569DF"/>
    <w:rsid w:val="00680049"/>
    <w:rsid w:val="00692FF9"/>
    <w:rsid w:val="006A0499"/>
    <w:rsid w:val="006A334C"/>
    <w:rsid w:val="006A5A30"/>
    <w:rsid w:val="006B14FC"/>
    <w:rsid w:val="006B373B"/>
    <w:rsid w:val="006B3A84"/>
    <w:rsid w:val="006C287A"/>
    <w:rsid w:val="006D57C9"/>
    <w:rsid w:val="006D7659"/>
    <w:rsid w:val="006E5A28"/>
    <w:rsid w:val="006F1B52"/>
    <w:rsid w:val="006F351B"/>
    <w:rsid w:val="00700882"/>
    <w:rsid w:val="00705D72"/>
    <w:rsid w:val="00721C25"/>
    <w:rsid w:val="007410A7"/>
    <w:rsid w:val="00745EF1"/>
    <w:rsid w:val="00753485"/>
    <w:rsid w:val="00754D0A"/>
    <w:rsid w:val="00772F42"/>
    <w:rsid w:val="00790317"/>
    <w:rsid w:val="007B1D90"/>
    <w:rsid w:val="007C2262"/>
    <w:rsid w:val="007C2265"/>
    <w:rsid w:val="007C4B0F"/>
    <w:rsid w:val="007D0F2F"/>
    <w:rsid w:val="007D2332"/>
    <w:rsid w:val="007E2AA0"/>
    <w:rsid w:val="007F3EB2"/>
    <w:rsid w:val="00803636"/>
    <w:rsid w:val="008142AD"/>
    <w:rsid w:val="008474AD"/>
    <w:rsid w:val="00852A88"/>
    <w:rsid w:val="00853A20"/>
    <w:rsid w:val="008731FE"/>
    <w:rsid w:val="00895550"/>
    <w:rsid w:val="00896504"/>
    <w:rsid w:val="008C1B52"/>
    <w:rsid w:val="008C4207"/>
    <w:rsid w:val="008D0ECB"/>
    <w:rsid w:val="008F292A"/>
    <w:rsid w:val="009032D3"/>
    <w:rsid w:val="009032F6"/>
    <w:rsid w:val="009037BE"/>
    <w:rsid w:val="00903D89"/>
    <w:rsid w:val="009311AC"/>
    <w:rsid w:val="009455E8"/>
    <w:rsid w:val="009B2801"/>
    <w:rsid w:val="009B35F9"/>
    <w:rsid w:val="009B56EF"/>
    <w:rsid w:val="009C0C8F"/>
    <w:rsid w:val="009C4E1B"/>
    <w:rsid w:val="009D1988"/>
    <w:rsid w:val="009D50F5"/>
    <w:rsid w:val="009F0C27"/>
    <w:rsid w:val="009F2F3C"/>
    <w:rsid w:val="009F3094"/>
    <w:rsid w:val="00A045C9"/>
    <w:rsid w:val="00A12063"/>
    <w:rsid w:val="00A25A5D"/>
    <w:rsid w:val="00A33E39"/>
    <w:rsid w:val="00A343BC"/>
    <w:rsid w:val="00A46D7E"/>
    <w:rsid w:val="00A564D3"/>
    <w:rsid w:val="00A576A5"/>
    <w:rsid w:val="00A57FF6"/>
    <w:rsid w:val="00A768F7"/>
    <w:rsid w:val="00A94A9E"/>
    <w:rsid w:val="00A94DDC"/>
    <w:rsid w:val="00AA2916"/>
    <w:rsid w:val="00AA7423"/>
    <w:rsid w:val="00AB0CA5"/>
    <w:rsid w:val="00AD0496"/>
    <w:rsid w:val="00AF0BD1"/>
    <w:rsid w:val="00AF57D8"/>
    <w:rsid w:val="00AF5C74"/>
    <w:rsid w:val="00AF6200"/>
    <w:rsid w:val="00B10C4F"/>
    <w:rsid w:val="00B17DE2"/>
    <w:rsid w:val="00B339A9"/>
    <w:rsid w:val="00B90862"/>
    <w:rsid w:val="00B93802"/>
    <w:rsid w:val="00B94970"/>
    <w:rsid w:val="00BD1CA5"/>
    <w:rsid w:val="00BF5540"/>
    <w:rsid w:val="00C03A2F"/>
    <w:rsid w:val="00C072C9"/>
    <w:rsid w:val="00C17820"/>
    <w:rsid w:val="00C205EC"/>
    <w:rsid w:val="00C22FA5"/>
    <w:rsid w:val="00C3600C"/>
    <w:rsid w:val="00C41AAA"/>
    <w:rsid w:val="00C56284"/>
    <w:rsid w:val="00C67B2F"/>
    <w:rsid w:val="00C67CF9"/>
    <w:rsid w:val="00C67D0F"/>
    <w:rsid w:val="00C91EF6"/>
    <w:rsid w:val="00C95BA9"/>
    <w:rsid w:val="00CE35AB"/>
    <w:rsid w:val="00CE463D"/>
    <w:rsid w:val="00CF2B7F"/>
    <w:rsid w:val="00CF3539"/>
    <w:rsid w:val="00D54DFB"/>
    <w:rsid w:val="00D56DE9"/>
    <w:rsid w:val="00D62CE7"/>
    <w:rsid w:val="00D65921"/>
    <w:rsid w:val="00D72BB1"/>
    <w:rsid w:val="00D75C39"/>
    <w:rsid w:val="00D80E67"/>
    <w:rsid w:val="00DC3F7C"/>
    <w:rsid w:val="00DD3771"/>
    <w:rsid w:val="00DD7B97"/>
    <w:rsid w:val="00DE5F5D"/>
    <w:rsid w:val="00DF6397"/>
    <w:rsid w:val="00E0273E"/>
    <w:rsid w:val="00E04722"/>
    <w:rsid w:val="00E1094F"/>
    <w:rsid w:val="00E3013F"/>
    <w:rsid w:val="00E302AE"/>
    <w:rsid w:val="00E342EC"/>
    <w:rsid w:val="00E670F7"/>
    <w:rsid w:val="00E94CFD"/>
    <w:rsid w:val="00E9513C"/>
    <w:rsid w:val="00EA0B20"/>
    <w:rsid w:val="00EA3503"/>
    <w:rsid w:val="00EA63EF"/>
    <w:rsid w:val="00EB0223"/>
    <w:rsid w:val="00EB0EDC"/>
    <w:rsid w:val="00EB1A39"/>
    <w:rsid w:val="00EC15CA"/>
    <w:rsid w:val="00EC57C1"/>
    <w:rsid w:val="00EC5CE4"/>
    <w:rsid w:val="00EC7105"/>
    <w:rsid w:val="00EC7B65"/>
    <w:rsid w:val="00F1611E"/>
    <w:rsid w:val="00F17704"/>
    <w:rsid w:val="00F22E8B"/>
    <w:rsid w:val="00F356C4"/>
    <w:rsid w:val="00F36B7E"/>
    <w:rsid w:val="00F50215"/>
    <w:rsid w:val="00F520C3"/>
    <w:rsid w:val="00F570E7"/>
    <w:rsid w:val="00F92177"/>
    <w:rsid w:val="00FB28B5"/>
    <w:rsid w:val="00FB6003"/>
    <w:rsid w:val="00FC3CB6"/>
    <w:rsid w:val="00FF7B49"/>
    <w:rsid w:val="010E46EF"/>
    <w:rsid w:val="029E6E74"/>
    <w:rsid w:val="03BAC4D7"/>
    <w:rsid w:val="0509D03D"/>
    <w:rsid w:val="05196D13"/>
    <w:rsid w:val="0615A508"/>
    <w:rsid w:val="08B9E4D8"/>
    <w:rsid w:val="09F7D33E"/>
    <w:rsid w:val="0C88E1DE"/>
    <w:rsid w:val="0FD0F9E3"/>
    <w:rsid w:val="10069772"/>
    <w:rsid w:val="101884C5"/>
    <w:rsid w:val="1143D1B5"/>
    <w:rsid w:val="15284729"/>
    <w:rsid w:val="165746C4"/>
    <w:rsid w:val="17C99439"/>
    <w:rsid w:val="19B15E3C"/>
    <w:rsid w:val="1C824F8A"/>
    <w:rsid w:val="1EE5E426"/>
    <w:rsid w:val="2476F2EF"/>
    <w:rsid w:val="31FA1470"/>
    <w:rsid w:val="32D8C74E"/>
    <w:rsid w:val="3704F492"/>
    <w:rsid w:val="37D8450F"/>
    <w:rsid w:val="39198970"/>
    <w:rsid w:val="39230164"/>
    <w:rsid w:val="3BA84358"/>
    <w:rsid w:val="3C93B5B5"/>
    <w:rsid w:val="3DD29C09"/>
    <w:rsid w:val="3ED7E515"/>
    <w:rsid w:val="3F5B3EA3"/>
    <w:rsid w:val="40CDD9EC"/>
    <w:rsid w:val="41FDBDE9"/>
    <w:rsid w:val="428C2B27"/>
    <w:rsid w:val="453CA8B8"/>
    <w:rsid w:val="476B35DC"/>
    <w:rsid w:val="47758A7E"/>
    <w:rsid w:val="4A842CA4"/>
    <w:rsid w:val="4B3CAD3A"/>
    <w:rsid w:val="4CEA390E"/>
    <w:rsid w:val="4EA29741"/>
    <w:rsid w:val="510ECFAB"/>
    <w:rsid w:val="56F64272"/>
    <w:rsid w:val="58F74BC0"/>
    <w:rsid w:val="5A319A85"/>
    <w:rsid w:val="5B0B5679"/>
    <w:rsid w:val="5B3C1676"/>
    <w:rsid w:val="5C89FA9C"/>
    <w:rsid w:val="5F87C17C"/>
    <w:rsid w:val="60088A20"/>
    <w:rsid w:val="615B6561"/>
    <w:rsid w:val="61685218"/>
    <w:rsid w:val="61F8A619"/>
    <w:rsid w:val="621A03C7"/>
    <w:rsid w:val="63DDB298"/>
    <w:rsid w:val="67C6965D"/>
    <w:rsid w:val="683A2ECE"/>
    <w:rsid w:val="6B7EC90F"/>
    <w:rsid w:val="6CBA02C7"/>
    <w:rsid w:val="6FFC2A8E"/>
    <w:rsid w:val="723E0298"/>
    <w:rsid w:val="75568482"/>
    <w:rsid w:val="7D963ECC"/>
    <w:rsid w:val="7F0EB5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2B9262"/>
  <w15:chartTrackingRefBased/>
  <w15:docId w15:val="{D43585CE-907B-9042-92F0-9EE047A67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215"/>
    <w:pPr>
      <w:spacing w:before="0"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570FA6"/>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line="360" w:lineRule="auto"/>
      <w:outlineLvl w:val="0"/>
    </w:pPr>
    <w:rPr>
      <w:b/>
      <w:bCs/>
      <w:caps/>
      <w:color w:val="FFFFFF" w:themeColor="background1"/>
      <w:spacing w:val="15"/>
    </w:rPr>
  </w:style>
  <w:style w:type="paragraph" w:styleId="Heading2">
    <w:name w:val="heading 2"/>
    <w:basedOn w:val="Normal"/>
    <w:next w:val="Normal"/>
    <w:link w:val="Heading2Char"/>
    <w:uiPriority w:val="9"/>
    <w:unhideWhenUsed/>
    <w:qFormat/>
    <w:rsid w:val="00EA3503"/>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line="360" w:lineRule="auto"/>
      <w:outlineLvl w:val="1"/>
    </w:pPr>
    <w:rPr>
      <w:caps/>
      <w:spacing w:val="15"/>
    </w:rPr>
  </w:style>
  <w:style w:type="paragraph" w:styleId="Heading3">
    <w:name w:val="heading 3"/>
    <w:basedOn w:val="Normal"/>
    <w:next w:val="Normal"/>
    <w:link w:val="Heading3Char"/>
    <w:uiPriority w:val="9"/>
    <w:semiHidden/>
    <w:unhideWhenUsed/>
    <w:qFormat/>
    <w:rsid w:val="002C6468"/>
    <w:pPr>
      <w:pBdr>
        <w:top w:val="single" w:sz="6" w:space="2" w:color="156082" w:themeColor="accent1"/>
        <w:left w:val="single" w:sz="6" w:space="2" w:color="156082" w:themeColor="accent1"/>
      </w:pBdr>
      <w:spacing w:before="30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2C6468"/>
    <w:pPr>
      <w:pBdr>
        <w:top w:val="dotted" w:sz="6" w:space="2" w:color="156082" w:themeColor="accent1"/>
        <w:left w:val="dotted" w:sz="6" w:space="2" w:color="156082" w:themeColor="accent1"/>
      </w:pBdr>
      <w:spacing w:before="30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2C6468"/>
    <w:pPr>
      <w:pBdr>
        <w:bottom w:val="single" w:sz="6" w:space="1" w:color="156082" w:themeColor="accent1"/>
      </w:pBdr>
      <w:spacing w:before="30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2C6468"/>
    <w:pPr>
      <w:pBdr>
        <w:bottom w:val="dotted" w:sz="6" w:space="1" w:color="156082" w:themeColor="accent1"/>
      </w:pBdr>
      <w:spacing w:before="30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2C6468"/>
    <w:pPr>
      <w:spacing w:before="30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2C6468"/>
    <w:pPr>
      <w:spacing w:before="300"/>
      <w:outlineLvl w:val="7"/>
    </w:pPr>
    <w:rPr>
      <w:caps/>
      <w:spacing w:val="10"/>
      <w:sz w:val="18"/>
      <w:szCs w:val="18"/>
    </w:rPr>
  </w:style>
  <w:style w:type="paragraph" w:styleId="Heading9">
    <w:name w:val="heading 9"/>
    <w:basedOn w:val="Normal"/>
    <w:next w:val="Normal"/>
    <w:link w:val="Heading9Char"/>
    <w:uiPriority w:val="9"/>
    <w:semiHidden/>
    <w:unhideWhenUsed/>
    <w:qFormat/>
    <w:rsid w:val="002C6468"/>
    <w:pPr>
      <w:spacing w:before="300"/>
      <w:outlineLvl w:val="8"/>
    </w:pPr>
    <w:rPr>
      <w:i/>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FA6"/>
    <w:rPr>
      <w:rFonts w:ascii="Times New Roman" w:eastAsia="Times New Roman" w:hAnsi="Times New Roman" w:cs="Times New Roman"/>
      <w:b/>
      <w:bCs/>
      <w:caps/>
      <w:color w:val="FFFFFF" w:themeColor="background1"/>
      <w:spacing w:val="15"/>
      <w:sz w:val="24"/>
      <w:szCs w:val="24"/>
      <w:shd w:val="clear" w:color="auto" w:fill="156082" w:themeFill="accent1"/>
      <w:lang w:eastAsia="en-GB"/>
    </w:rPr>
  </w:style>
  <w:style w:type="character" w:customStyle="1" w:styleId="Heading2Char">
    <w:name w:val="Heading 2 Char"/>
    <w:basedOn w:val="DefaultParagraphFont"/>
    <w:link w:val="Heading2"/>
    <w:uiPriority w:val="9"/>
    <w:rsid w:val="00EA3503"/>
    <w:rPr>
      <w:rFonts w:ascii="Times New Roman" w:eastAsia="Times New Roman" w:hAnsi="Times New Roman" w:cs="Times New Roman"/>
      <w:caps/>
      <w:spacing w:val="15"/>
      <w:sz w:val="24"/>
      <w:szCs w:val="24"/>
      <w:shd w:val="clear" w:color="auto" w:fill="C1E4F5" w:themeFill="accent1" w:themeFillTint="33"/>
      <w:lang w:eastAsia="en-GB"/>
    </w:rPr>
  </w:style>
  <w:style w:type="character" w:customStyle="1" w:styleId="Heading3Char">
    <w:name w:val="Heading 3 Char"/>
    <w:basedOn w:val="DefaultParagraphFont"/>
    <w:link w:val="Heading3"/>
    <w:uiPriority w:val="9"/>
    <w:semiHidden/>
    <w:rsid w:val="002C6468"/>
    <w:rPr>
      <w:rFonts w:ascii="Times New Roman" w:eastAsia="Times New Roman" w:hAnsi="Times New Roman" w:cs="Times New Roman"/>
      <w:caps/>
      <w:color w:val="0A2F40" w:themeColor="accent1" w:themeShade="7F"/>
      <w:spacing w:val="15"/>
      <w:lang w:eastAsia="en-GB"/>
    </w:rPr>
  </w:style>
  <w:style w:type="character" w:customStyle="1" w:styleId="Heading4Char">
    <w:name w:val="Heading 4 Char"/>
    <w:basedOn w:val="DefaultParagraphFont"/>
    <w:link w:val="Heading4"/>
    <w:uiPriority w:val="9"/>
    <w:semiHidden/>
    <w:rsid w:val="002C6468"/>
    <w:rPr>
      <w:rFonts w:ascii="Times New Roman" w:eastAsia="Times New Roman" w:hAnsi="Times New Roman" w:cs="Times New Roman"/>
      <w:caps/>
      <w:color w:val="0F4761" w:themeColor="accent1" w:themeShade="BF"/>
      <w:spacing w:val="10"/>
      <w:lang w:eastAsia="en-GB"/>
    </w:rPr>
  </w:style>
  <w:style w:type="character" w:customStyle="1" w:styleId="Heading5Char">
    <w:name w:val="Heading 5 Char"/>
    <w:basedOn w:val="DefaultParagraphFont"/>
    <w:link w:val="Heading5"/>
    <w:uiPriority w:val="9"/>
    <w:semiHidden/>
    <w:rsid w:val="002C6468"/>
    <w:rPr>
      <w:rFonts w:ascii="Times New Roman" w:eastAsia="Times New Roman" w:hAnsi="Times New Roman" w:cs="Times New Roman"/>
      <w:caps/>
      <w:color w:val="0F4761" w:themeColor="accent1" w:themeShade="BF"/>
      <w:spacing w:val="10"/>
      <w:lang w:eastAsia="en-GB"/>
    </w:rPr>
  </w:style>
  <w:style w:type="character" w:customStyle="1" w:styleId="Heading6Char">
    <w:name w:val="Heading 6 Char"/>
    <w:basedOn w:val="DefaultParagraphFont"/>
    <w:link w:val="Heading6"/>
    <w:uiPriority w:val="9"/>
    <w:semiHidden/>
    <w:rsid w:val="002C6468"/>
    <w:rPr>
      <w:rFonts w:ascii="Times New Roman" w:eastAsia="Times New Roman" w:hAnsi="Times New Roman" w:cs="Times New Roman"/>
      <w:caps/>
      <w:color w:val="0F4761" w:themeColor="accent1" w:themeShade="BF"/>
      <w:spacing w:val="10"/>
      <w:lang w:eastAsia="en-GB"/>
    </w:rPr>
  </w:style>
  <w:style w:type="character" w:customStyle="1" w:styleId="Heading7Char">
    <w:name w:val="Heading 7 Char"/>
    <w:basedOn w:val="DefaultParagraphFont"/>
    <w:link w:val="Heading7"/>
    <w:uiPriority w:val="9"/>
    <w:semiHidden/>
    <w:rsid w:val="002C6468"/>
    <w:rPr>
      <w:rFonts w:ascii="Times New Roman" w:eastAsia="Times New Roman" w:hAnsi="Times New Roman" w:cs="Times New Roman"/>
      <w:caps/>
      <w:color w:val="0F4761" w:themeColor="accent1" w:themeShade="BF"/>
      <w:spacing w:val="10"/>
      <w:lang w:eastAsia="en-GB"/>
    </w:rPr>
  </w:style>
  <w:style w:type="character" w:customStyle="1" w:styleId="Heading8Char">
    <w:name w:val="Heading 8 Char"/>
    <w:basedOn w:val="DefaultParagraphFont"/>
    <w:link w:val="Heading8"/>
    <w:uiPriority w:val="9"/>
    <w:semiHidden/>
    <w:rsid w:val="002C6468"/>
    <w:rPr>
      <w:rFonts w:ascii="Times New Roman" w:eastAsia="Times New Roman" w:hAnsi="Times New Roman" w:cs="Times New Roman"/>
      <w:caps/>
      <w:spacing w:val="10"/>
      <w:sz w:val="18"/>
      <w:szCs w:val="18"/>
      <w:lang w:eastAsia="en-GB"/>
    </w:rPr>
  </w:style>
  <w:style w:type="character" w:customStyle="1" w:styleId="Heading9Char">
    <w:name w:val="Heading 9 Char"/>
    <w:basedOn w:val="DefaultParagraphFont"/>
    <w:link w:val="Heading9"/>
    <w:uiPriority w:val="9"/>
    <w:semiHidden/>
    <w:rsid w:val="002C6468"/>
    <w:rPr>
      <w:rFonts w:ascii="Times New Roman" w:eastAsia="Times New Roman" w:hAnsi="Times New Roman" w:cs="Times New Roman"/>
      <w:i/>
      <w:caps/>
      <w:spacing w:val="10"/>
      <w:sz w:val="18"/>
      <w:szCs w:val="18"/>
      <w:lang w:eastAsia="en-GB"/>
    </w:rPr>
  </w:style>
  <w:style w:type="paragraph" w:styleId="Title">
    <w:name w:val="Title"/>
    <w:basedOn w:val="Normal"/>
    <w:next w:val="Normal"/>
    <w:link w:val="TitleChar"/>
    <w:uiPriority w:val="10"/>
    <w:qFormat/>
    <w:rsid w:val="002C6468"/>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2C6468"/>
    <w:rPr>
      <w:caps/>
      <w:color w:val="156082" w:themeColor="accent1"/>
      <w:spacing w:val="10"/>
      <w:kern w:val="28"/>
      <w:sz w:val="52"/>
      <w:szCs w:val="52"/>
    </w:rPr>
  </w:style>
  <w:style w:type="paragraph" w:styleId="Subtitle">
    <w:name w:val="Subtitle"/>
    <w:basedOn w:val="Normal"/>
    <w:next w:val="Normal"/>
    <w:link w:val="SubtitleChar"/>
    <w:uiPriority w:val="11"/>
    <w:qFormat/>
    <w:rsid w:val="002C6468"/>
    <w:pPr>
      <w:spacing w:after="1000"/>
    </w:pPr>
    <w:rPr>
      <w:caps/>
      <w:color w:val="595959" w:themeColor="text1" w:themeTint="A6"/>
      <w:spacing w:val="10"/>
    </w:rPr>
  </w:style>
  <w:style w:type="character" w:customStyle="1" w:styleId="SubtitleChar">
    <w:name w:val="Subtitle Char"/>
    <w:basedOn w:val="DefaultParagraphFont"/>
    <w:link w:val="Subtitle"/>
    <w:uiPriority w:val="11"/>
    <w:rsid w:val="002C6468"/>
    <w:rPr>
      <w:rFonts w:ascii="Times New Roman" w:eastAsia="Times New Roman" w:hAnsi="Times New Roman" w:cs="Times New Roman"/>
      <w:caps/>
      <w:color w:val="595959" w:themeColor="text1" w:themeTint="A6"/>
      <w:spacing w:val="10"/>
      <w:sz w:val="24"/>
      <w:szCs w:val="24"/>
      <w:lang w:eastAsia="en-GB"/>
    </w:rPr>
  </w:style>
  <w:style w:type="paragraph" w:styleId="Quote">
    <w:name w:val="Quote"/>
    <w:basedOn w:val="Normal"/>
    <w:next w:val="Normal"/>
    <w:link w:val="QuoteChar"/>
    <w:uiPriority w:val="29"/>
    <w:qFormat/>
    <w:rsid w:val="002C6468"/>
    <w:rPr>
      <w:i/>
      <w:iCs/>
    </w:rPr>
  </w:style>
  <w:style w:type="character" w:customStyle="1" w:styleId="QuoteChar">
    <w:name w:val="Quote Char"/>
    <w:basedOn w:val="DefaultParagraphFont"/>
    <w:link w:val="Quote"/>
    <w:uiPriority w:val="29"/>
    <w:rsid w:val="002C6468"/>
    <w:rPr>
      <w:i/>
      <w:iCs/>
      <w:sz w:val="20"/>
      <w:szCs w:val="20"/>
    </w:rPr>
  </w:style>
  <w:style w:type="paragraph" w:styleId="ListParagraph">
    <w:name w:val="List Paragraph"/>
    <w:basedOn w:val="Normal"/>
    <w:uiPriority w:val="34"/>
    <w:qFormat/>
    <w:rsid w:val="002C6468"/>
    <w:pPr>
      <w:ind w:left="720"/>
      <w:contextualSpacing/>
    </w:pPr>
  </w:style>
  <w:style w:type="character" w:styleId="IntenseEmphasis">
    <w:name w:val="Intense Emphasis"/>
    <w:uiPriority w:val="21"/>
    <w:qFormat/>
    <w:rsid w:val="002C6468"/>
    <w:rPr>
      <w:b/>
      <w:bCs/>
      <w:caps/>
      <w:color w:val="0A2F40" w:themeColor="accent1" w:themeShade="7F"/>
      <w:spacing w:val="10"/>
    </w:rPr>
  </w:style>
  <w:style w:type="paragraph" w:styleId="IntenseQuote">
    <w:name w:val="Intense Quote"/>
    <w:basedOn w:val="Normal"/>
    <w:next w:val="Normal"/>
    <w:link w:val="IntenseQuoteChar"/>
    <w:uiPriority w:val="30"/>
    <w:qFormat/>
    <w:rsid w:val="002C6468"/>
    <w:pPr>
      <w:pBdr>
        <w:top w:val="single" w:sz="4" w:space="10" w:color="156082" w:themeColor="accent1"/>
        <w:left w:val="single" w:sz="4" w:space="10" w:color="156082" w:themeColor="accent1"/>
      </w:pBdr>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2C6468"/>
    <w:rPr>
      <w:rFonts w:ascii="Times New Roman" w:eastAsia="Times New Roman" w:hAnsi="Times New Roman" w:cs="Times New Roman"/>
      <w:i/>
      <w:iCs/>
      <w:color w:val="156082" w:themeColor="accent1"/>
      <w:sz w:val="24"/>
      <w:szCs w:val="24"/>
      <w:lang w:eastAsia="en-GB"/>
    </w:rPr>
  </w:style>
  <w:style w:type="character" w:styleId="IntenseReference">
    <w:name w:val="Intense Reference"/>
    <w:uiPriority w:val="32"/>
    <w:qFormat/>
    <w:rsid w:val="002C6468"/>
    <w:rPr>
      <w:b/>
      <w:bCs/>
      <w:i/>
      <w:iCs/>
      <w:caps/>
      <w:color w:val="156082" w:themeColor="accent1"/>
    </w:rPr>
  </w:style>
  <w:style w:type="paragraph" w:styleId="Caption">
    <w:name w:val="caption"/>
    <w:basedOn w:val="Normal"/>
    <w:next w:val="Normal"/>
    <w:uiPriority w:val="35"/>
    <w:semiHidden/>
    <w:unhideWhenUsed/>
    <w:qFormat/>
    <w:rsid w:val="002C6468"/>
    <w:rPr>
      <w:b/>
      <w:bCs/>
      <w:color w:val="0F4761" w:themeColor="accent1" w:themeShade="BF"/>
      <w:sz w:val="16"/>
      <w:szCs w:val="16"/>
    </w:rPr>
  </w:style>
  <w:style w:type="character" w:styleId="Strong">
    <w:name w:val="Strong"/>
    <w:uiPriority w:val="22"/>
    <w:qFormat/>
    <w:rsid w:val="002C6468"/>
    <w:rPr>
      <w:b/>
      <w:bCs/>
    </w:rPr>
  </w:style>
  <w:style w:type="character" w:styleId="Emphasis">
    <w:name w:val="Emphasis"/>
    <w:uiPriority w:val="20"/>
    <w:qFormat/>
    <w:rsid w:val="002C6468"/>
    <w:rPr>
      <w:caps/>
      <w:color w:val="0A2F40" w:themeColor="accent1" w:themeShade="7F"/>
      <w:spacing w:val="5"/>
    </w:rPr>
  </w:style>
  <w:style w:type="paragraph" w:styleId="NoSpacing">
    <w:name w:val="No Spacing"/>
    <w:basedOn w:val="Normal"/>
    <w:link w:val="NoSpacingChar"/>
    <w:uiPriority w:val="1"/>
    <w:qFormat/>
    <w:rsid w:val="002C6468"/>
  </w:style>
  <w:style w:type="character" w:customStyle="1" w:styleId="NoSpacingChar">
    <w:name w:val="No Spacing Char"/>
    <w:basedOn w:val="DefaultParagraphFont"/>
    <w:link w:val="NoSpacing"/>
    <w:uiPriority w:val="1"/>
    <w:rsid w:val="002C6468"/>
    <w:rPr>
      <w:rFonts w:ascii="Times New Roman" w:eastAsia="Times New Roman" w:hAnsi="Times New Roman" w:cs="Times New Roman"/>
      <w:sz w:val="24"/>
      <w:szCs w:val="24"/>
      <w:lang w:eastAsia="en-GB"/>
    </w:rPr>
  </w:style>
  <w:style w:type="character" w:styleId="SubtleEmphasis">
    <w:name w:val="Subtle Emphasis"/>
    <w:uiPriority w:val="19"/>
    <w:qFormat/>
    <w:rsid w:val="002C6468"/>
    <w:rPr>
      <w:i/>
      <w:iCs/>
      <w:color w:val="0A2F40" w:themeColor="accent1" w:themeShade="7F"/>
    </w:rPr>
  </w:style>
  <w:style w:type="character" w:styleId="SubtleReference">
    <w:name w:val="Subtle Reference"/>
    <w:uiPriority w:val="31"/>
    <w:qFormat/>
    <w:rsid w:val="002C6468"/>
    <w:rPr>
      <w:b/>
      <w:bCs/>
      <w:color w:val="156082" w:themeColor="accent1"/>
    </w:rPr>
  </w:style>
  <w:style w:type="character" w:styleId="BookTitle">
    <w:name w:val="Book Title"/>
    <w:uiPriority w:val="33"/>
    <w:qFormat/>
    <w:rsid w:val="002C6468"/>
    <w:rPr>
      <w:b/>
      <w:bCs/>
      <w:i/>
      <w:iCs/>
      <w:spacing w:val="9"/>
    </w:rPr>
  </w:style>
  <w:style w:type="paragraph" w:styleId="TOCHeading">
    <w:name w:val="TOC Heading"/>
    <w:basedOn w:val="Heading1"/>
    <w:next w:val="Normal"/>
    <w:uiPriority w:val="39"/>
    <w:unhideWhenUsed/>
    <w:qFormat/>
    <w:rsid w:val="002C6468"/>
    <w:pPr>
      <w:outlineLvl w:val="9"/>
    </w:pPr>
  </w:style>
  <w:style w:type="paragraph" w:styleId="Footer">
    <w:name w:val="footer"/>
    <w:basedOn w:val="Normal"/>
    <w:link w:val="FooterChar"/>
    <w:uiPriority w:val="99"/>
    <w:unhideWhenUsed/>
    <w:rsid w:val="002C6468"/>
    <w:pPr>
      <w:tabs>
        <w:tab w:val="center" w:pos="4513"/>
        <w:tab w:val="right" w:pos="9026"/>
      </w:tabs>
    </w:pPr>
  </w:style>
  <w:style w:type="character" w:customStyle="1" w:styleId="FooterChar">
    <w:name w:val="Footer Char"/>
    <w:basedOn w:val="DefaultParagraphFont"/>
    <w:link w:val="Footer"/>
    <w:uiPriority w:val="99"/>
    <w:rsid w:val="002C6468"/>
    <w:rPr>
      <w:rFonts w:ascii="Times New Roman" w:eastAsia="Times New Roman" w:hAnsi="Times New Roman" w:cs="Times New Roman"/>
      <w:sz w:val="24"/>
      <w:szCs w:val="24"/>
      <w:lang w:eastAsia="en-GB"/>
    </w:rPr>
  </w:style>
  <w:style w:type="character" w:styleId="PageNumber">
    <w:name w:val="page number"/>
    <w:basedOn w:val="DefaultParagraphFont"/>
    <w:uiPriority w:val="99"/>
    <w:semiHidden/>
    <w:unhideWhenUsed/>
    <w:rsid w:val="002C6468"/>
  </w:style>
  <w:style w:type="paragraph" w:styleId="NormalWeb">
    <w:name w:val="Normal (Web)"/>
    <w:basedOn w:val="Normal"/>
    <w:uiPriority w:val="99"/>
    <w:unhideWhenUsed/>
    <w:rsid w:val="00F520C3"/>
    <w:pPr>
      <w:spacing w:before="100" w:beforeAutospacing="1" w:after="100" w:afterAutospacing="1"/>
    </w:pPr>
    <w:rPr>
      <w:lang w:eastAsia="en-IN"/>
    </w:rPr>
  </w:style>
  <w:style w:type="table" w:styleId="GridTable4-Accent5">
    <w:name w:val="Grid Table 4 Accent 5"/>
    <w:basedOn w:val="TableNormal"/>
    <w:uiPriority w:val="49"/>
    <w:rsid w:val="00F520C3"/>
    <w:pPr>
      <w:spacing w:before="0" w:after="0" w:line="240" w:lineRule="auto"/>
    </w:pPr>
    <w:rPr>
      <w:rFonts w:eastAsiaTheme="minorHAnsi"/>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5Dark-Accent1">
    <w:name w:val="Grid Table 5 Dark Accent 1"/>
    <w:basedOn w:val="TableNormal"/>
    <w:uiPriority w:val="50"/>
    <w:rsid w:val="00042E5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customStyle="1" w:styleId="katex">
    <w:name w:val="katex"/>
    <w:basedOn w:val="DefaultParagraphFont"/>
    <w:rsid w:val="00F50215"/>
  </w:style>
  <w:style w:type="character" w:customStyle="1" w:styleId="katex-mathml">
    <w:name w:val="katex-mathml"/>
    <w:basedOn w:val="DefaultParagraphFont"/>
    <w:rsid w:val="00F50215"/>
  </w:style>
  <w:style w:type="character" w:customStyle="1" w:styleId="mord">
    <w:name w:val="mord"/>
    <w:basedOn w:val="DefaultParagraphFont"/>
    <w:rsid w:val="00F50215"/>
  </w:style>
  <w:style w:type="character" w:customStyle="1" w:styleId="mrel">
    <w:name w:val="mrel"/>
    <w:basedOn w:val="DefaultParagraphFont"/>
    <w:rsid w:val="00F50215"/>
  </w:style>
  <w:style w:type="character" w:customStyle="1" w:styleId="mpunct">
    <w:name w:val="mpunct"/>
    <w:basedOn w:val="DefaultParagraphFont"/>
    <w:rsid w:val="00F50215"/>
  </w:style>
  <w:style w:type="character" w:customStyle="1" w:styleId="apple-converted-space">
    <w:name w:val="apple-converted-space"/>
    <w:basedOn w:val="DefaultParagraphFont"/>
    <w:rsid w:val="00F50215"/>
  </w:style>
  <w:style w:type="paragraph" w:styleId="TOC1">
    <w:name w:val="toc 1"/>
    <w:basedOn w:val="Normal"/>
    <w:next w:val="Normal"/>
    <w:autoRedefine/>
    <w:uiPriority w:val="39"/>
    <w:unhideWhenUsed/>
    <w:rsid w:val="00570FA6"/>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570FA6"/>
    <w:pPr>
      <w:ind w:left="240"/>
    </w:pPr>
    <w:rPr>
      <w:rFonts w:asciiTheme="minorHAnsi" w:hAnsiTheme="minorHAnsi"/>
      <w:smallCaps/>
      <w:sz w:val="20"/>
      <w:szCs w:val="20"/>
    </w:rPr>
  </w:style>
  <w:style w:type="character" w:styleId="Hyperlink">
    <w:name w:val="Hyperlink"/>
    <w:basedOn w:val="DefaultParagraphFont"/>
    <w:uiPriority w:val="99"/>
    <w:unhideWhenUsed/>
    <w:rsid w:val="00570FA6"/>
    <w:rPr>
      <w:color w:val="467886" w:themeColor="hyperlink"/>
      <w:u w:val="single"/>
    </w:rPr>
  </w:style>
  <w:style w:type="paragraph" w:styleId="TOC3">
    <w:name w:val="toc 3"/>
    <w:basedOn w:val="Normal"/>
    <w:next w:val="Normal"/>
    <w:autoRedefine/>
    <w:uiPriority w:val="39"/>
    <w:semiHidden/>
    <w:unhideWhenUsed/>
    <w:rsid w:val="00570FA6"/>
    <w:pPr>
      <w:ind w:left="480"/>
    </w:pPr>
    <w:rPr>
      <w:rFonts w:asciiTheme="minorHAnsi" w:hAnsiTheme="minorHAnsi"/>
      <w:i/>
      <w:iCs/>
      <w:sz w:val="20"/>
      <w:szCs w:val="20"/>
    </w:rPr>
  </w:style>
  <w:style w:type="paragraph" w:styleId="TOC4">
    <w:name w:val="toc 4"/>
    <w:basedOn w:val="Normal"/>
    <w:next w:val="Normal"/>
    <w:autoRedefine/>
    <w:uiPriority w:val="39"/>
    <w:semiHidden/>
    <w:unhideWhenUsed/>
    <w:rsid w:val="00570FA6"/>
    <w:pPr>
      <w:ind w:left="720"/>
    </w:pPr>
    <w:rPr>
      <w:rFonts w:asciiTheme="minorHAnsi" w:hAnsiTheme="minorHAnsi"/>
      <w:sz w:val="18"/>
      <w:szCs w:val="18"/>
    </w:rPr>
  </w:style>
  <w:style w:type="paragraph" w:styleId="TOC5">
    <w:name w:val="toc 5"/>
    <w:basedOn w:val="Normal"/>
    <w:next w:val="Normal"/>
    <w:autoRedefine/>
    <w:uiPriority w:val="39"/>
    <w:semiHidden/>
    <w:unhideWhenUsed/>
    <w:rsid w:val="00570FA6"/>
    <w:pPr>
      <w:ind w:left="960"/>
    </w:pPr>
    <w:rPr>
      <w:rFonts w:asciiTheme="minorHAnsi" w:hAnsiTheme="minorHAnsi"/>
      <w:sz w:val="18"/>
      <w:szCs w:val="18"/>
    </w:rPr>
  </w:style>
  <w:style w:type="paragraph" w:styleId="TOC6">
    <w:name w:val="toc 6"/>
    <w:basedOn w:val="Normal"/>
    <w:next w:val="Normal"/>
    <w:autoRedefine/>
    <w:uiPriority w:val="39"/>
    <w:semiHidden/>
    <w:unhideWhenUsed/>
    <w:rsid w:val="00570FA6"/>
    <w:pPr>
      <w:ind w:left="1200"/>
    </w:pPr>
    <w:rPr>
      <w:rFonts w:asciiTheme="minorHAnsi" w:hAnsiTheme="minorHAnsi"/>
      <w:sz w:val="18"/>
      <w:szCs w:val="18"/>
    </w:rPr>
  </w:style>
  <w:style w:type="paragraph" w:styleId="TOC7">
    <w:name w:val="toc 7"/>
    <w:basedOn w:val="Normal"/>
    <w:next w:val="Normal"/>
    <w:autoRedefine/>
    <w:uiPriority w:val="39"/>
    <w:semiHidden/>
    <w:unhideWhenUsed/>
    <w:rsid w:val="00570FA6"/>
    <w:pPr>
      <w:ind w:left="1440"/>
    </w:pPr>
    <w:rPr>
      <w:rFonts w:asciiTheme="minorHAnsi" w:hAnsiTheme="minorHAnsi"/>
      <w:sz w:val="18"/>
      <w:szCs w:val="18"/>
    </w:rPr>
  </w:style>
  <w:style w:type="paragraph" w:styleId="TOC8">
    <w:name w:val="toc 8"/>
    <w:basedOn w:val="Normal"/>
    <w:next w:val="Normal"/>
    <w:autoRedefine/>
    <w:uiPriority w:val="39"/>
    <w:semiHidden/>
    <w:unhideWhenUsed/>
    <w:rsid w:val="00570FA6"/>
    <w:pPr>
      <w:ind w:left="1680"/>
    </w:pPr>
    <w:rPr>
      <w:rFonts w:asciiTheme="minorHAnsi" w:hAnsiTheme="minorHAnsi"/>
      <w:sz w:val="18"/>
      <w:szCs w:val="18"/>
    </w:rPr>
  </w:style>
  <w:style w:type="paragraph" w:styleId="TOC9">
    <w:name w:val="toc 9"/>
    <w:basedOn w:val="Normal"/>
    <w:next w:val="Normal"/>
    <w:autoRedefine/>
    <w:uiPriority w:val="39"/>
    <w:semiHidden/>
    <w:unhideWhenUsed/>
    <w:rsid w:val="00570FA6"/>
    <w:pPr>
      <w:ind w:left="1920"/>
    </w:pPr>
    <w:rPr>
      <w:rFonts w:asciiTheme="minorHAnsi" w:hAnsiTheme="minorHAnsi"/>
      <w:sz w:val="18"/>
      <w:szCs w:val="18"/>
    </w:rPr>
  </w:style>
  <w:style w:type="paragraph" w:styleId="Header">
    <w:name w:val="header"/>
    <w:basedOn w:val="Normal"/>
    <w:link w:val="HeaderChar"/>
    <w:uiPriority w:val="99"/>
    <w:semiHidden/>
    <w:unhideWhenUsed/>
    <w:rsid w:val="00CE35AB"/>
    <w:pPr>
      <w:tabs>
        <w:tab w:val="center" w:pos="4513"/>
        <w:tab w:val="right" w:pos="9026"/>
      </w:tabs>
    </w:pPr>
  </w:style>
  <w:style w:type="character" w:customStyle="1" w:styleId="HeaderChar">
    <w:name w:val="Header Char"/>
    <w:basedOn w:val="DefaultParagraphFont"/>
    <w:link w:val="Header"/>
    <w:uiPriority w:val="99"/>
    <w:rsid w:val="00CE35AB"/>
    <w:rPr>
      <w:rFonts w:ascii="Times New Roman" w:eastAsia="Times New Roman" w:hAnsi="Times New Roman" w:cs="Times New Roman"/>
      <w:sz w:val="24"/>
      <w:szCs w:val="24"/>
      <w:lang w:eastAsia="en-GB"/>
    </w:rPr>
  </w:style>
  <w:style w:type="table" w:styleId="TableGrid">
    <w:name w:val="Table Grid"/>
    <w:basedOn w:val="TableNormal"/>
    <w:uiPriority w:val="59"/>
    <w:rsid w:val="00C67CF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DF63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129488">
      <w:bodyDiv w:val="1"/>
      <w:marLeft w:val="0"/>
      <w:marRight w:val="0"/>
      <w:marTop w:val="0"/>
      <w:marBottom w:val="0"/>
      <w:divBdr>
        <w:top w:val="none" w:sz="0" w:space="0" w:color="auto"/>
        <w:left w:val="none" w:sz="0" w:space="0" w:color="auto"/>
        <w:bottom w:val="none" w:sz="0" w:space="0" w:color="auto"/>
        <w:right w:val="none" w:sz="0" w:space="0" w:color="auto"/>
      </w:divBdr>
    </w:div>
    <w:div w:id="233514509">
      <w:bodyDiv w:val="1"/>
      <w:marLeft w:val="0"/>
      <w:marRight w:val="0"/>
      <w:marTop w:val="0"/>
      <w:marBottom w:val="0"/>
      <w:divBdr>
        <w:top w:val="none" w:sz="0" w:space="0" w:color="auto"/>
        <w:left w:val="none" w:sz="0" w:space="0" w:color="auto"/>
        <w:bottom w:val="none" w:sz="0" w:space="0" w:color="auto"/>
        <w:right w:val="none" w:sz="0" w:space="0" w:color="auto"/>
      </w:divBdr>
    </w:div>
    <w:div w:id="247816143">
      <w:bodyDiv w:val="1"/>
      <w:marLeft w:val="0"/>
      <w:marRight w:val="0"/>
      <w:marTop w:val="0"/>
      <w:marBottom w:val="0"/>
      <w:divBdr>
        <w:top w:val="none" w:sz="0" w:space="0" w:color="auto"/>
        <w:left w:val="none" w:sz="0" w:space="0" w:color="auto"/>
        <w:bottom w:val="none" w:sz="0" w:space="0" w:color="auto"/>
        <w:right w:val="none" w:sz="0" w:space="0" w:color="auto"/>
      </w:divBdr>
    </w:div>
    <w:div w:id="261031359">
      <w:bodyDiv w:val="1"/>
      <w:marLeft w:val="0"/>
      <w:marRight w:val="0"/>
      <w:marTop w:val="0"/>
      <w:marBottom w:val="0"/>
      <w:divBdr>
        <w:top w:val="none" w:sz="0" w:space="0" w:color="auto"/>
        <w:left w:val="none" w:sz="0" w:space="0" w:color="auto"/>
        <w:bottom w:val="none" w:sz="0" w:space="0" w:color="auto"/>
        <w:right w:val="none" w:sz="0" w:space="0" w:color="auto"/>
      </w:divBdr>
    </w:div>
    <w:div w:id="267546872">
      <w:bodyDiv w:val="1"/>
      <w:marLeft w:val="0"/>
      <w:marRight w:val="0"/>
      <w:marTop w:val="0"/>
      <w:marBottom w:val="0"/>
      <w:divBdr>
        <w:top w:val="none" w:sz="0" w:space="0" w:color="auto"/>
        <w:left w:val="none" w:sz="0" w:space="0" w:color="auto"/>
        <w:bottom w:val="none" w:sz="0" w:space="0" w:color="auto"/>
        <w:right w:val="none" w:sz="0" w:space="0" w:color="auto"/>
      </w:divBdr>
    </w:div>
    <w:div w:id="376902108">
      <w:bodyDiv w:val="1"/>
      <w:marLeft w:val="0"/>
      <w:marRight w:val="0"/>
      <w:marTop w:val="0"/>
      <w:marBottom w:val="0"/>
      <w:divBdr>
        <w:top w:val="none" w:sz="0" w:space="0" w:color="auto"/>
        <w:left w:val="none" w:sz="0" w:space="0" w:color="auto"/>
        <w:bottom w:val="none" w:sz="0" w:space="0" w:color="auto"/>
        <w:right w:val="none" w:sz="0" w:space="0" w:color="auto"/>
      </w:divBdr>
    </w:div>
    <w:div w:id="403065083">
      <w:bodyDiv w:val="1"/>
      <w:marLeft w:val="0"/>
      <w:marRight w:val="0"/>
      <w:marTop w:val="0"/>
      <w:marBottom w:val="0"/>
      <w:divBdr>
        <w:top w:val="none" w:sz="0" w:space="0" w:color="auto"/>
        <w:left w:val="none" w:sz="0" w:space="0" w:color="auto"/>
        <w:bottom w:val="none" w:sz="0" w:space="0" w:color="auto"/>
        <w:right w:val="none" w:sz="0" w:space="0" w:color="auto"/>
      </w:divBdr>
    </w:div>
    <w:div w:id="430853579">
      <w:bodyDiv w:val="1"/>
      <w:marLeft w:val="0"/>
      <w:marRight w:val="0"/>
      <w:marTop w:val="0"/>
      <w:marBottom w:val="0"/>
      <w:divBdr>
        <w:top w:val="none" w:sz="0" w:space="0" w:color="auto"/>
        <w:left w:val="none" w:sz="0" w:space="0" w:color="auto"/>
        <w:bottom w:val="none" w:sz="0" w:space="0" w:color="auto"/>
        <w:right w:val="none" w:sz="0" w:space="0" w:color="auto"/>
      </w:divBdr>
    </w:div>
    <w:div w:id="477648493">
      <w:bodyDiv w:val="1"/>
      <w:marLeft w:val="0"/>
      <w:marRight w:val="0"/>
      <w:marTop w:val="0"/>
      <w:marBottom w:val="0"/>
      <w:divBdr>
        <w:top w:val="none" w:sz="0" w:space="0" w:color="auto"/>
        <w:left w:val="none" w:sz="0" w:space="0" w:color="auto"/>
        <w:bottom w:val="none" w:sz="0" w:space="0" w:color="auto"/>
        <w:right w:val="none" w:sz="0" w:space="0" w:color="auto"/>
      </w:divBdr>
    </w:div>
    <w:div w:id="625505827">
      <w:bodyDiv w:val="1"/>
      <w:marLeft w:val="0"/>
      <w:marRight w:val="0"/>
      <w:marTop w:val="0"/>
      <w:marBottom w:val="0"/>
      <w:divBdr>
        <w:top w:val="none" w:sz="0" w:space="0" w:color="auto"/>
        <w:left w:val="none" w:sz="0" w:space="0" w:color="auto"/>
        <w:bottom w:val="none" w:sz="0" w:space="0" w:color="auto"/>
        <w:right w:val="none" w:sz="0" w:space="0" w:color="auto"/>
      </w:divBdr>
    </w:div>
    <w:div w:id="677582641">
      <w:bodyDiv w:val="1"/>
      <w:marLeft w:val="0"/>
      <w:marRight w:val="0"/>
      <w:marTop w:val="0"/>
      <w:marBottom w:val="0"/>
      <w:divBdr>
        <w:top w:val="none" w:sz="0" w:space="0" w:color="auto"/>
        <w:left w:val="none" w:sz="0" w:space="0" w:color="auto"/>
        <w:bottom w:val="none" w:sz="0" w:space="0" w:color="auto"/>
        <w:right w:val="none" w:sz="0" w:space="0" w:color="auto"/>
      </w:divBdr>
    </w:div>
    <w:div w:id="760611329">
      <w:bodyDiv w:val="1"/>
      <w:marLeft w:val="0"/>
      <w:marRight w:val="0"/>
      <w:marTop w:val="0"/>
      <w:marBottom w:val="0"/>
      <w:divBdr>
        <w:top w:val="none" w:sz="0" w:space="0" w:color="auto"/>
        <w:left w:val="none" w:sz="0" w:space="0" w:color="auto"/>
        <w:bottom w:val="none" w:sz="0" w:space="0" w:color="auto"/>
        <w:right w:val="none" w:sz="0" w:space="0" w:color="auto"/>
      </w:divBdr>
    </w:div>
    <w:div w:id="782386737">
      <w:bodyDiv w:val="1"/>
      <w:marLeft w:val="0"/>
      <w:marRight w:val="0"/>
      <w:marTop w:val="0"/>
      <w:marBottom w:val="0"/>
      <w:divBdr>
        <w:top w:val="none" w:sz="0" w:space="0" w:color="auto"/>
        <w:left w:val="none" w:sz="0" w:space="0" w:color="auto"/>
        <w:bottom w:val="none" w:sz="0" w:space="0" w:color="auto"/>
        <w:right w:val="none" w:sz="0" w:space="0" w:color="auto"/>
      </w:divBdr>
    </w:div>
    <w:div w:id="902183984">
      <w:bodyDiv w:val="1"/>
      <w:marLeft w:val="0"/>
      <w:marRight w:val="0"/>
      <w:marTop w:val="0"/>
      <w:marBottom w:val="0"/>
      <w:divBdr>
        <w:top w:val="none" w:sz="0" w:space="0" w:color="auto"/>
        <w:left w:val="none" w:sz="0" w:space="0" w:color="auto"/>
        <w:bottom w:val="none" w:sz="0" w:space="0" w:color="auto"/>
        <w:right w:val="none" w:sz="0" w:space="0" w:color="auto"/>
      </w:divBdr>
    </w:div>
    <w:div w:id="913664876">
      <w:bodyDiv w:val="1"/>
      <w:marLeft w:val="0"/>
      <w:marRight w:val="0"/>
      <w:marTop w:val="0"/>
      <w:marBottom w:val="0"/>
      <w:divBdr>
        <w:top w:val="none" w:sz="0" w:space="0" w:color="auto"/>
        <w:left w:val="none" w:sz="0" w:space="0" w:color="auto"/>
        <w:bottom w:val="none" w:sz="0" w:space="0" w:color="auto"/>
        <w:right w:val="none" w:sz="0" w:space="0" w:color="auto"/>
      </w:divBdr>
    </w:div>
    <w:div w:id="918831632">
      <w:bodyDiv w:val="1"/>
      <w:marLeft w:val="0"/>
      <w:marRight w:val="0"/>
      <w:marTop w:val="0"/>
      <w:marBottom w:val="0"/>
      <w:divBdr>
        <w:top w:val="none" w:sz="0" w:space="0" w:color="auto"/>
        <w:left w:val="none" w:sz="0" w:space="0" w:color="auto"/>
        <w:bottom w:val="none" w:sz="0" w:space="0" w:color="auto"/>
        <w:right w:val="none" w:sz="0" w:space="0" w:color="auto"/>
      </w:divBdr>
    </w:div>
    <w:div w:id="962730814">
      <w:bodyDiv w:val="1"/>
      <w:marLeft w:val="0"/>
      <w:marRight w:val="0"/>
      <w:marTop w:val="0"/>
      <w:marBottom w:val="0"/>
      <w:divBdr>
        <w:top w:val="none" w:sz="0" w:space="0" w:color="auto"/>
        <w:left w:val="none" w:sz="0" w:space="0" w:color="auto"/>
        <w:bottom w:val="none" w:sz="0" w:space="0" w:color="auto"/>
        <w:right w:val="none" w:sz="0" w:space="0" w:color="auto"/>
      </w:divBdr>
    </w:div>
    <w:div w:id="1016272242">
      <w:bodyDiv w:val="1"/>
      <w:marLeft w:val="0"/>
      <w:marRight w:val="0"/>
      <w:marTop w:val="0"/>
      <w:marBottom w:val="0"/>
      <w:divBdr>
        <w:top w:val="none" w:sz="0" w:space="0" w:color="auto"/>
        <w:left w:val="none" w:sz="0" w:space="0" w:color="auto"/>
        <w:bottom w:val="none" w:sz="0" w:space="0" w:color="auto"/>
        <w:right w:val="none" w:sz="0" w:space="0" w:color="auto"/>
      </w:divBdr>
    </w:div>
    <w:div w:id="1031685851">
      <w:bodyDiv w:val="1"/>
      <w:marLeft w:val="0"/>
      <w:marRight w:val="0"/>
      <w:marTop w:val="0"/>
      <w:marBottom w:val="0"/>
      <w:divBdr>
        <w:top w:val="none" w:sz="0" w:space="0" w:color="auto"/>
        <w:left w:val="none" w:sz="0" w:space="0" w:color="auto"/>
        <w:bottom w:val="none" w:sz="0" w:space="0" w:color="auto"/>
        <w:right w:val="none" w:sz="0" w:space="0" w:color="auto"/>
      </w:divBdr>
    </w:div>
    <w:div w:id="1110391760">
      <w:bodyDiv w:val="1"/>
      <w:marLeft w:val="0"/>
      <w:marRight w:val="0"/>
      <w:marTop w:val="0"/>
      <w:marBottom w:val="0"/>
      <w:divBdr>
        <w:top w:val="none" w:sz="0" w:space="0" w:color="auto"/>
        <w:left w:val="none" w:sz="0" w:space="0" w:color="auto"/>
        <w:bottom w:val="none" w:sz="0" w:space="0" w:color="auto"/>
        <w:right w:val="none" w:sz="0" w:space="0" w:color="auto"/>
      </w:divBdr>
    </w:div>
    <w:div w:id="1132753107">
      <w:bodyDiv w:val="1"/>
      <w:marLeft w:val="0"/>
      <w:marRight w:val="0"/>
      <w:marTop w:val="0"/>
      <w:marBottom w:val="0"/>
      <w:divBdr>
        <w:top w:val="none" w:sz="0" w:space="0" w:color="auto"/>
        <w:left w:val="none" w:sz="0" w:space="0" w:color="auto"/>
        <w:bottom w:val="none" w:sz="0" w:space="0" w:color="auto"/>
        <w:right w:val="none" w:sz="0" w:space="0" w:color="auto"/>
      </w:divBdr>
    </w:div>
    <w:div w:id="1133906722">
      <w:bodyDiv w:val="1"/>
      <w:marLeft w:val="0"/>
      <w:marRight w:val="0"/>
      <w:marTop w:val="0"/>
      <w:marBottom w:val="0"/>
      <w:divBdr>
        <w:top w:val="none" w:sz="0" w:space="0" w:color="auto"/>
        <w:left w:val="none" w:sz="0" w:space="0" w:color="auto"/>
        <w:bottom w:val="none" w:sz="0" w:space="0" w:color="auto"/>
        <w:right w:val="none" w:sz="0" w:space="0" w:color="auto"/>
      </w:divBdr>
    </w:div>
    <w:div w:id="1262760796">
      <w:bodyDiv w:val="1"/>
      <w:marLeft w:val="0"/>
      <w:marRight w:val="0"/>
      <w:marTop w:val="0"/>
      <w:marBottom w:val="0"/>
      <w:divBdr>
        <w:top w:val="none" w:sz="0" w:space="0" w:color="auto"/>
        <w:left w:val="none" w:sz="0" w:space="0" w:color="auto"/>
        <w:bottom w:val="none" w:sz="0" w:space="0" w:color="auto"/>
        <w:right w:val="none" w:sz="0" w:space="0" w:color="auto"/>
      </w:divBdr>
    </w:div>
    <w:div w:id="1269702467">
      <w:bodyDiv w:val="1"/>
      <w:marLeft w:val="0"/>
      <w:marRight w:val="0"/>
      <w:marTop w:val="0"/>
      <w:marBottom w:val="0"/>
      <w:divBdr>
        <w:top w:val="none" w:sz="0" w:space="0" w:color="auto"/>
        <w:left w:val="none" w:sz="0" w:space="0" w:color="auto"/>
        <w:bottom w:val="none" w:sz="0" w:space="0" w:color="auto"/>
        <w:right w:val="none" w:sz="0" w:space="0" w:color="auto"/>
      </w:divBdr>
    </w:div>
    <w:div w:id="1277181087">
      <w:bodyDiv w:val="1"/>
      <w:marLeft w:val="0"/>
      <w:marRight w:val="0"/>
      <w:marTop w:val="0"/>
      <w:marBottom w:val="0"/>
      <w:divBdr>
        <w:top w:val="none" w:sz="0" w:space="0" w:color="auto"/>
        <w:left w:val="none" w:sz="0" w:space="0" w:color="auto"/>
        <w:bottom w:val="none" w:sz="0" w:space="0" w:color="auto"/>
        <w:right w:val="none" w:sz="0" w:space="0" w:color="auto"/>
      </w:divBdr>
    </w:div>
    <w:div w:id="1284926162">
      <w:bodyDiv w:val="1"/>
      <w:marLeft w:val="0"/>
      <w:marRight w:val="0"/>
      <w:marTop w:val="0"/>
      <w:marBottom w:val="0"/>
      <w:divBdr>
        <w:top w:val="none" w:sz="0" w:space="0" w:color="auto"/>
        <w:left w:val="none" w:sz="0" w:space="0" w:color="auto"/>
        <w:bottom w:val="none" w:sz="0" w:space="0" w:color="auto"/>
        <w:right w:val="none" w:sz="0" w:space="0" w:color="auto"/>
      </w:divBdr>
    </w:div>
    <w:div w:id="1352339290">
      <w:bodyDiv w:val="1"/>
      <w:marLeft w:val="0"/>
      <w:marRight w:val="0"/>
      <w:marTop w:val="0"/>
      <w:marBottom w:val="0"/>
      <w:divBdr>
        <w:top w:val="none" w:sz="0" w:space="0" w:color="auto"/>
        <w:left w:val="none" w:sz="0" w:space="0" w:color="auto"/>
        <w:bottom w:val="none" w:sz="0" w:space="0" w:color="auto"/>
        <w:right w:val="none" w:sz="0" w:space="0" w:color="auto"/>
      </w:divBdr>
    </w:div>
    <w:div w:id="1498574215">
      <w:bodyDiv w:val="1"/>
      <w:marLeft w:val="0"/>
      <w:marRight w:val="0"/>
      <w:marTop w:val="0"/>
      <w:marBottom w:val="0"/>
      <w:divBdr>
        <w:top w:val="none" w:sz="0" w:space="0" w:color="auto"/>
        <w:left w:val="none" w:sz="0" w:space="0" w:color="auto"/>
        <w:bottom w:val="none" w:sz="0" w:space="0" w:color="auto"/>
        <w:right w:val="none" w:sz="0" w:space="0" w:color="auto"/>
      </w:divBdr>
    </w:div>
    <w:div w:id="1508132535">
      <w:bodyDiv w:val="1"/>
      <w:marLeft w:val="0"/>
      <w:marRight w:val="0"/>
      <w:marTop w:val="0"/>
      <w:marBottom w:val="0"/>
      <w:divBdr>
        <w:top w:val="none" w:sz="0" w:space="0" w:color="auto"/>
        <w:left w:val="none" w:sz="0" w:space="0" w:color="auto"/>
        <w:bottom w:val="none" w:sz="0" w:space="0" w:color="auto"/>
        <w:right w:val="none" w:sz="0" w:space="0" w:color="auto"/>
      </w:divBdr>
    </w:div>
    <w:div w:id="1784105695">
      <w:bodyDiv w:val="1"/>
      <w:marLeft w:val="0"/>
      <w:marRight w:val="0"/>
      <w:marTop w:val="0"/>
      <w:marBottom w:val="0"/>
      <w:divBdr>
        <w:top w:val="none" w:sz="0" w:space="0" w:color="auto"/>
        <w:left w:val="none" w:sz="0" w:space="0" w:color="auto"/>
        <w:bottom w:val="none" w:sz="0" w:space="0" w:color="auto"/>
        <w:right w:val="none" w:sz="0" w:space="0" w:color="auto"/>
      </w:divBdr>
    </w:div>
    <w:div w:id="1831287471">
      <w:bodyDiv w:val="1"/>
      <w:marLeft w:val="0"/>
      <w:marRight w:val="0"/>
      <w:marTop w:val="0"/>
      <w:marBottom w:val="0"/>
      <w:divBdr>
        <w:top w:val="none" w:sz="0" w:space="0" w:color="auto"/>
        <w:left w:val="none" w:sz="0" w:space="0" w:color="auto"/>
        <w:bottom w:val="none" w:sz="0" w:space="0" w:color="auto"/>
        <w:right w:val="none" w:sz="0" w:space="0" w:color="auto"/>
      </w:divBdr>
      <w:divsChild>
        <w:div w:id="262345568">
          <w:marLeft w:val="540"/>
          <w:marRight w:val="0"/>
          <w:marTop w:val="75"/>
          <w:marBottom w:val="75"/>
          <w:divBdr>
            <w:top w:val="none" w:sz="0" w:space="0" w:color="auto"/>
            <w:left w:val="none" w:sz="0" w:space="0" w:color="auto"/>
            <w:bottom w:val="none" w:sz="0" w:space="0" w:color="auto"/>
            <w:right w:val="none" w:sz="0" w:space="0" w:color="auto"/>
          </w:divBdr>
        </w:div>
        <w:div w:id="900212668">
          <w:marLeft w:val="540"/>
          <w:marRight w:val="0"/>
          <w:marTop w:val="0"/>
          <w:marBottom w:val="0"/>
          <w:divBdr>
            <w:top w:val="none" w:sz="0" w:space="0" w:color="auto"/>
            <w:left w:val="none" w:sz="0" w:space="0" w:color="auto"/>
            <w:bottom w:val="none" w:sz="0" w:space="0" w:color="auto"/>
            <w:right w:val="none" w:sz="0" w:space="0" w:color="auto"/>
          </w:divBdr>
        </w:div>
        <w:div w:id="956988743">
          <w:marLeft w:val="540"/>
          <w:marRight w:val="0"/>
          <w:marTop w:val="0"/>
          <w:marBottom w:val="0"/>
          <w:divBdr>
            <w:top w:val="none" w:sz="0" w:space="0" w:color="auto"/>
            <w:left w:val="none" w:sz="0" w:space="0" w:color="auto"/>
            <w:bottom w:val="none" w:sz="0" w:space="0" w:color="auto"/>
            <w:right w:val="none" w:sz="0" w:space="0" w:color="auto"/>
          </w:divBdr>
        </w:div>
        <w:div w:id="1180854611">
          <w:marLeft w:val="540"/>
          <w:marRight w:val="0"/>
          <w:marTop w:val="75"/>
          <w:marBottom w:val="75"/>
          <w:divBdr>
            <w:top w:val="none" w:sz="0" w:space="0" w:color="auto"/>
            <w:left w:val="none" w:sz="0" w:space="0" w:color="auto"/>
            <w:bottom w:val="none" w:sz="0" w:space="0" w:color="auto"/>
            <w:right w:val="none" w:sz="0" w:space="0" w:color="auto"/>
          </w:divBdr>
        </w:div>
        <w:div w:id="1780029358">
          <w:marLeft w:val="540"/>
          <w:marRight w:val="0"/>
          <w:marTop w:val="75"/>
          <w:marBottom w:val="75"/>
          <w:divBdr>
            <w:top w:val="none" w:sz="0" w:space="0" w:color="auto"/>
            <w:left w:val="none" w:sz="0" w:space="0" w:color="auto"/>
            <w:bottom w:val="none" w:sz="0" w:space="0" w:color="auto"/>
            <w:right w:val="none" w:sz="0" w:space="0" w:color="auto"/>
          </w:divBdr>
        </w:div>
      </w:divsChild>
    </w:div>
    <w:div w:id="1898008545">
      <w:bodyDiv w:val="1"/>
      <w:marLeft w:val="0"/>
      <w:marRight w:val="0"/>
      <w:marTop w:val="0"/>
      <w:marBottom w:val="0"/>
      <w:divBdr>
        <w:top w:val="none" w:sz="0" w:space="0" w:color="auto"/>
        <w:left w:val="none" w:sz="0" w:space="0" w:color="auto"/>
        <w:bottom w:val="none" w:sz="0" w:space="0" w:color="auto"/>
        <w:right w:val="none" w:sz="0" w:space="0" w:color="auto"/>
      </w:divBdr>
    </w:div>
    <w:div w:id="1914924802">
      <w:bodyDiv w:val="1"/>
      <w:marLeft w:val="0"/>
      <w:marRight w:val="0"/>
      <w:marTop w:val="0"/>
      <w:marBottom w:val="0"/>
      <w:divBdr>
        <w:top w:val="none" w:sz="0" w:space="0" w:color="auto"/>
        <w:left w:val="none" w:sz="0" w:space="0" w:color="auto"/>
        <w:bottom w:val="none" w:sz="0" w:space="0" w:color="auto"/>
        <w:right w:val="none" w:sz="0" w:space="0" w:color="auto"/>
      </w:divBdr>
    </w:div>
    <w:div w:id="1930232512">
      <w:bodyDiv w:val="1"/>
      <w:marLeft w:val="0"/>
      <w:marRight w:val="0"/>
      <w:marTop w:val="0"/>
      <w:marBottom w:val="0"/>
      <w:divBdr>
        <w:top w:val="none" w:sz="0" w:space="0" w:color="auto"/>
        <w:left w:val="none" w:sz="0" w:space="0" w:color="auto"/>
        <w:bottom w:val="none" w:sz="0" w:space="0" w:color="auto"/>
        <w:right w:val="none" w:sz="0" w:space="0" w:color="auto"/>
      </w:divBdr>
    </w:div>
    <w:div w:id="1990547675">
      <w:bodyDiv w:val="1"/>
      <w:marLeft w:val="0"/>
      <w:marRight w:val="0"/>
      <w:marTop w:val="0"/>
      <w:marBottom w:val="0"/>
      <w:divBdr>
        <w:top w:val="none" w:sz="0" w:space="0" w:color="auto"/>
        <w:left w:val="none" w:sz="0" w:space="0" w:color="auto"/>
        <w:bottom w:val="none" w:sz="0" w:space="0" w:color="auto"/>
        <w:right w:val="none" w:sz="0" w:space="0" w:color="auto"/>
      </w:divBdr>
    </w:div>
    <w:div w:id="1990866984">
      <w:bodyDiv w:val="1"/>
      <w:marLeft w:val="0"/>
      <w:marRight w:val="0"/>
      <w:marTop w:val="0"/>
      <w:marBottom w:val="0"/>
      <w:divBdr>
        <w:top w:val="none" w:sz="0" w:space="0" w:color="auto"/>
        <w:left w:val="none" w:sz="0" w:space="0" w:color="auto"/>
        <w:bottom w:val="none" w:sz="0" w:space="0" w:color="auto"/>
        <w:right w:val="none" w:sz="0" w:space="0" w:color="auto"/>
      </w:divBdr>
      <w:divsChild>
        <w:div w:id="1185366824">
          <w:marLeft w:val="540"/>
          <w:marRight w:val="0"/>
          <w:marTop w:val="0"/>
          <w:marBottom w:val="0"/>
          <w:divBdr>
            <w:top w:val="none" w:sz="0" w:space="0" w:color="auto"/>
            <w:left w:val="none" w:sz="0" w:space="0" w:color="auto"/>
            <w:bottom w:val="none" w:sz="0" w:space="0" w:color="auto"/>
            <w:right w:val="none" w:sz="0" w:space="0" w:color="auto"/>
          </w:divBdr>
        </w:div>
        <w:div w:id="1356466595">
          <w:marLeft w:val="540"/>
          <w:marRight w:val="0"/>
          <w:marTop w:val="0"/>
          <w:marBottom w:val="0"/>
          <w:divBdr>
            <w:top w:val="none" w:sz="0" w:space="0" w:color="auto"/>
            <w:left w:val="none" w:sz="0" w:space="0" w:color="auto"/>
            <w:bottom w:val="none" w:sz="0" w:space="0" w:color="auto"/>
            <w:right w:val="none" w:sz="0" w:space="0" w:color="auto"/>
          </w:divBdr>
        </w:div>
        <w:div w:id="1509441317">
          <w:marLeft w:val="540"/>
          <w:marRight w:val="0"/>
          <w:marTop w:val="75"/>
          <w:marBottom w:val="75"/>
          <w:divBdr>
            <w:top w:val="none" w:sz="0" w:space="0" w:color="auto"/>
            <w:left w:val="none" w:sz="0" w:space="0" w:color="auto"/>
            <w:bottom w:val="none" w:sz="0" w:space="0" w:color="auto"/>
            <w:right w:val="none" w:sz="0" w:space="0" w:color="auto"/>
          </w:divBdr>
        </w:div>
        <w:div w:id="1947229373">
          <w:marLeft w:val="540"/>
          <w:marRight w:val="0"/>
          <w:marTop w:val="75"/>
          <w:marBottom w:val="75"/>
          <w:divBdr>
            <w:top w:val="none" w:sz="0" w:space="0" w:color="auto"/>
            <w:left w:val="none" w:sz="0" w:space="0" w:color="auto"/>
            <w:bottom w:val="none" w:sz="0" w:space="0" w:color="auto"/>
            <w:right w:val="none" w:sz="0" w:space="0" w:color="auto"/>
          </w:divBdr>
        </w:div>
        <w:div w:id="2005821229">
          <w:marLeft w:val="540"/>
          <w:marRight w:val="0"/>
          <w:marTop w:val="75"/>
          <w:marBottom w:val="75"/>
          <w:divBdr>
            <w:top w:val="none" w:sz="0" w:space="0" w:color="auto"/>
            <w:left w:val="none" w:sz="0" w:space="0" w:color="auto"/>
            <w:bottom w:val="none" w:sz="0" w:space="0" w:color="auto"/>
            <w:right w:val="none" w:sz="0" w:space="0" w:color="auto"/>
          </w:divBdr>
        </w:div>
      </w:divsChild>
    </w:div>
    <w:div w:id="2083260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kaggle.com/datasets/pavansubhasht/ibm-hr-analytics-attrition-dataset/data"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sv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0E52075E-0E9D-1742-A85E-DEF4B222C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2250</Words>
  <Characters>12831</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AMIT</dc:creator>
  <cp:keywords/>
  <dc:description/>
  <cp:lastModifiedBy>KUMAR, AMIT</cp:lastModifiedBy>
  <cp:revision>2</cp:revision>
  <dcterms:created xsi:type="dcterms:W3CDTF">2024-12-19T21:36:00Z</dcterms:created>
  <dcterms:modified xsi:type="dcterms:W3CDTF">2024-12-19T21:36:00Z</dcterms:modified>
</cp:coreProperties>
</file>