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14753" w14:textId="77777777" w:rsidR="0031733F" w:rsidRDefault="0031733F" w:rsidP="0031733F">
      <w:pPr>
        <w:spacing w:after="0"/>
        <w:jc w:val="center"/>
        <w:rPr>
          <w:rFonts w:asciiTheme="majorHAnsi" w:hAnsiTheme="majorHAnsi"/>
          <w:b/>
          <w:sz w:val="56"/>
          <w:szCs w:val="56"/>
          <w:lang w:val="en-US"/>
        </w:rPr>
      </w:pPr>
      <w:r w:rsidRPr="0031733F">
        <w:rPr>
          <w:rFonts w:asciiTheme="majorHAnsi" w:hAnsiTheme="majorHAnsi"/>
          <w:b/>
          <w:sz w:val="56"/>
          <w:szCs w:val="56"/>
          <w:lang w:val="en-US"/>
        </w:rPr>
        <w:t>Customer Churn Analysis</w:t>
      </w:r>
    </w:p>
    <w:p w14:paraId="69BA3A74" w14:textId="77777777" w:rsidR="0031733F" w:rsidRDefault="0031733F" w:rsidP="0031733F">
      <w:pPr>
        <w:rPr>
          <w:lang w:val="en-US"/>
        </w:rPr>
      </w:pPr>
    </w:p>
    <w:p w14:paraId="2861655C" w14:textId="77777777" w:rsidR="0031733F" w:rsidRPr="0031733F" w:rsidRDefault="0031733F" w:rsidP="008707CC">
      <w:pPr>
        <w:pStyle w:val="Heading2"/>
        <w:rPr>
          <w:b/>
          <w:color w:val="4C94D8" w:themeColor="text2" w:themeTint="80"/>
          <w:sz w:val="32"/>
          <w:lang w:val="en-US"/>
        </w:rPr>
      </w:pPr>
      <w:r w:rsidRPr="0031733F">
        <w:rPr>
          <w:b/>
          <w:color w:val="4C94D8" w:themeColor="text2" w:themeTint="80"/>
          <w:sz w:val="32"/>
          <w:lang w:val="en-US"/>
        </w:rPr>
        <w:t>Objective of the Analysis</w:t>
      </w:r>
    </w:p>
    <w:p w14:paraId="3B7A3F82" w14:textId="77777777" w:rsidR="0031733F" w:rsidRPr="0031733F" w:rsidRDefault="0031733F" w:rsidP="0031733F">
      <w:pPr>
        <w:rPr>
          <w:lang w:val="en-US"/>
        </w:rPr>
      </w:pPr>
      <w:r>
        <w:rPr>
          <w:lang w:val="en-US"/>
        </w:rPr>
        <w:t xml:space="preserve">              </w:t>
      </w:r>
    </w:p>
    <w:p w14:paraId="5BE323D5" w14:textId="77777777" w:rsidR="0031733F" w:rsidRPr="0031733F" w:rsidRDefault="0031733F" w:rsidP="0031733F">
      <w:pPr>
        <w:rPr>
          <w:lang w:val="en-US"/>
        </w:rPr>
      </w:pPr>
      <w:r w:rsidRPr="0031733F">
        <w:rPr>
          <w:lang w:val="en-US"/>
        </w:rPr>
        <w:t>The objective of this analysis is to examine customer churn patterns within the bank and identify the key factors that influence customer attrition. By analyzing customer demographics, account information, financial characteristics, and behavioral attributes, the study aims to uncover trends associated with customer churn.</w:t>
      </w:r>
    </w:p>
    <w:p w14:paraId="33E298C4" w14:textId="77777777" w:rsidR="0031733F" w:rsidRPr="0031733F" w:rsidRDefault="0031733F" w:rsidP="0031733F">
      <w:pPr>
        <w:rPr>
          <w:lang w:val="en-US"/>
        </w:rPr>
      </w:pPr>
      <w:r w:rsidRPr="0031733F">
        <w:rPr>
          <w:lang w:val="en-US"/>
        </w:rPr>
        <w:t>The analysis focuses on understanding how factors such as age, geography, account balance, credit score, product ownership, and customer activity affect the likelihood of a customer leaving the bank. Based on the findings, actionable recommendations are provided to help improve customer retention, enhance customer satisfaction, and support data-driven business decision-making.</w:t>
      </w:r>
    </w:p>
    <w:p w14:paraId="170B70BF" w14:textId="77777777" w:rsidR="008707CC" w:rsidRDefault="0031733F" w:rsidP="008707CC">
      <w:pPr>
        <w:rPr>
          <w:lang w:val="en-US"/>
        </w:rPr>
      </w:pPr>
      <w:r w:rsidRPr="0031733F">
        <w:rPr>
          <w:lang w:val="en-US"/>
        </w:rPr>
        <w:t>Additionally, the analysis explores potential features that can be used in predictive modeling to identify customers at risk of churning, enabling the bank to implement proactive retention strategies and improve overall profitability.</w:t>
      </w:r>
    </w:p>
    <w:p w14:paraId="2CF10530" w14:textId="77777777" w:rsidR="008707CC" w:rsidRDefault="008707CC" w:rsidP="008707CC">
      <w:pPr>
        <w:pStyle w:val="Heading1"/>
        <w:rPr>
          <w:b/>
          <w:color w:val="4C94D8" w:themeColor="text2" w:themeTint="80"/>
          <w:lang w:val="en-US"/>
        </w:rPr>
      </w:pPr>
      <w:r w:rsidRPr="008707CC">
        <w:rPr>
          <w:b/>
          <w:color w:val="4C94D8" w:themeColor="text2" w:themeTint="80"/>
          <w:lang w:val="en-US"/>
        </w:rPr>
        <w:t>Brief dataset overview</w:t>
      </w:r>
    </w:p>
    <w:p w14:paraId="3560C5F3" w14:textId="77777777" w:rsidR="008707CC" w:rsidRPr="008707CC" w:rsidRDefault="008707CC" w:rsidP="008707CC">
      <w:pPr>
        <w:rPr>
          <w:lang w:val="en-US"/>
        </w:rPr>
      </w:pPr>
    </w:p>
    <w:p w14:paraId="5C96C801" w14:textId="77777777" w:rsidR="008707CC" w:rsidRPr="008707CC" w:rsidRDefault="008707CC" w:rsidP="008707CC">
      <w:pPr>
        <w:rPr>
          <w:lang w:val="en-US"/>
        </w:rPr>
      </w:pPr>
      <w:r w:rsidRPr="008707CC">
        <w:rPr>
          <w:lang w:val="en-US"/>
        </w:rPr>
        <w:t>The Customer Churn Dataset contains information on 10,000 bank customers, including demographic, financial, and account-related details. The objective of the dataset is to analyze customer churn behavior and identify factors that influence customers to leave the bank.</w:t>
      </w:r>
    </w:p>
    <w:p w14:paraId="1F83A834" w14:textId="77777777" w:rsidR="008707CC" w:rsidRPr="008707CC" w:rsidRDefault="008707CC" w:rsidP="008707CC">
      <w:pPr>
        <w:rPr>
          <w:lang w:val="en-US"/>
        </w:rPr>
      </w:pPr>
      <w:r w:rsidRPr="008707CC">
        <w:rPr>
          <w:lang w:val="en-US"/>
        </w:rPr>
        <w:t>The target variable is Exited, where:</w:t>
      </w:r>
    </w:p>
    <w:p w14:paraId="18D8A491" w14:textId="77777777" w:rsidR="008707CC" w:rsidRPr="008707CC" w:rsidRDefault="008707CC" w:rsidP="008707CC">
      <w:pPr>
        <w:rPr>
          <w:lang w:val="en-US"/>
        </w:rPr>
      </w:pPr>
      <w:r w:rsidRPr="008707CC">
        <w:rPr>
          <w:lang w:val="en-US"/>
        </w:rPr>
        <w:t>- 0 = Customer retained</w:t>
      </w:r>
    </w:p>
    <w:p w14:paraId="4A2E01B4" w14:textId="77777777" w:rsidR="008707CC" w:rsidRPr="008707CC" w:rsidRDefault="008707CC" w:rsidP="008707CC">
      <w:pPr>
        <w:rPr>
          <w:lang w:val="en-US"/>
        </w:rPr>
      </w:pPr>
      <w:r w:rsidRPr="008707CC">
        <w:rPr>
          <w:lang w:val="en-US"/>
        </w:rPr>
        <w:t>- 1 = Customer churned</w:t>
      </w:r>
    </w:p>
    <w:p w14:paraId="6204249D" w14:textId="77777777" w:rsidR="008707CC" w:rsidRDefault="008707CC" w:rsidP="008707CC">
      <w:pPr>
        <w:rPr>
          <w:lang w:val="en-US"/>
        </w:rPr>
      </w:pPr>
      <w:r w:rsidRPr="008707CC">
        <w:rPr>
          <w:lang w:val="en-US"/>
        </w:rPr>
        <w:t>Key features include Age, Geography, Credit Score, Balance, Number of Products, and Customer Activity Status.</w:t>
      </w:r>
    </w:p>
    <w:p w14:paraId="53FD8D26" w14:textId="77777777" w:rsidR="008707CC" w:rsidRDefault="008707CC" w:rsidP="008707CC">
      <w:pPr>
        <w:rPr>
          <w:lang w:val="en-US"/>
        </w:rPr>
      </w:pPr>
    </w:p>
    <w:p w14:paraId="411CDD25" w14:textId="77777777" w:rsidR="008707CC" w:rsidRDefault="008707CC" w:rsidP="008707CC">
      <w:pPr>
        <w:rPr>
          <w:lang w:val="en-US"/>
        </w:rPr>
      </w:pPr>
    </w:p>
    <w:p w14:paraId="0B5CB554" w14:textId="77777777" w:rsidR="008707CC" w:rsidRDefault="008707CC" w:rsidP="008707CC">
      <w:pPr>
        <w:rPr>
          <w:lang w:val="en-US"/>
        </w:rPr>
      </w:pPr>
    </w:p>
    <w:p w14:paraId="7EA505AB" w14:textId="77777777" w:rsidR="008707CC" w:rsidRDefault="008707CC" w:rsidP="008707CC">
      <w:pPr>
        <w:rPr>
          <w:lang w:val="en-US"/>
        </w:rPr>
      </w:pPr>
    </w:p>
    <w:p w14:paraId="1BD76D21" w14:textId="77777777" w:rsidR="008707CC" w:rsidRDefault="008707CC" w:rsidP="008707CC">
      <w:pPr>
        <w:pStyle w:val="Heading1"/>
        <w:rPr>
          <w:lang w:val="en-US"/>
        </w:rPr>
      </w:pPr>
      <w:r>
        <w:rPr>
          <w:lang w:val="en-US"/>
        </w:rPr>
        <w:lastRenderedPageBreak/>
        <w:t>Questions and Answers</w:t>
      </w:r>
    </w:p>
    <w:p w14:paraId="32825624" w14:textId="77777777" w:rsidR="008707CC" w:rsidRDefault="008707CC" w:rsidP="008707CC">
      <w:pPr>
        <w:rPr>
          <w:lang w:val="en-US"/>
        </w:rPr>
      </w:pPr>
    </w:p>
    <w:p w14:paraId="4D2F8409" w14:textId="77777777" w:rsidR="008707CC" w:rsidRPr="0046610C" w:rsidRDefault="008707CC" w:rsidP="008707CC">
      <w:pPr>
        <w:rPr>
          <w:rFonts w:ascii="Arial" w:hAnsi="Arial" w:cs="Arial"/>
          <w:color w:val="0C3512" w:themeColor="accent3" w:themeShade="80"/>
          <w:sz w:val="22"/>
          <w:szCs w:val="22"/>
        </w:rPr>
      </w:pPr>
      <w:r w:rsidRPr="0046610C">
        <w:rPr>
          <w:rFonts w:ascii="Arial" w:hAnsi="Arial" w:cs="Arial"/>
          <w:b/>
          <w:color w:val="0C3512" w:themeColor="accent3" w:themeShade="80"/>
          <w:sz w:val="32"/>
          <w:szCs w:val="22"/>
        </w:rPr>
        <w:t>Question</w:t>
      </w:r>
      <w:r w:rsidRPr="0046610C">
        <w:rPr>
          <w:rFonts w:ascii="Arial" w:hAnsi="Arial" w:cs="Arial"/>
          <w:color w:val="0C3512" w:themeColor="accent3" w:themeShade="80"/>
          <w:sz w:val="28"/>
          <w:szCs w:val="22"/>
        </w:rPr>
        <w:t xml:space="preserve"> 1: </w:t>
      </w:r>
      <w:r w:rsidRPr="0046610C">
        <w:rPr>
          <w:rFonts w:ascii="Arial" w:hAnsi="Arial" w:cs="Arial"/>
          <w:color w:val="0C3512" w:themeColor="accent3" w:themeShade="80"/>
          <w:sz w:val="22"/>
          <w:szCs w:val="22"/>
        </w:rPr>
        <w:t>What is the overall customer churn rate in the dataset, and what percentage of customers have exited?</w:t>
      </w:r>
    </w:p>
    <w:p w14:paraId="32E928C2" w14:textId="77777777" w:rsidR="008707CC" w:rsidRPr="0046610C" w:rsidRDefault="005775E2" w:rsidP="008707CC">
      <w:pPr>
        <w:rPr>
          <w:rFonts w:ascii="Arial" w:hAnsi="Arial" w:cs="Arial"/>
          <w:color w:val="0C3512" w:themeColor="accent3" w:themeShade="80"/>
          <w:sz w:val="22"/>
          <w:szCs w:val="22"/>
        </w:rPr>
      </w:pPr>
      <w:r w:rsidRPr="0046610C">
        <w:rPr>
          <w:rFonts w:ascii="Arial" w:hAnsi="Arial" w:cs="Arial"/>
          <w:b/>
          <w:color w:val="0C3512" w:themeColor="accent3" w:themeShade="80"/>
          <w:szCs w:val="22"/>
        </w:rPr>
        <w:t>Ans</w:t>
      </w:r>
      <w:r w:rsidR="006B6B66" w:rsidRPr="0046610C">
        <w:rPr>
          <w:rFonts w:ascii="Arial" w:hAnsi="Arial" w:cs="Arial"/>
          <w:b/>
          <w:color w:val="0C3512" w:themeColor="accent3" w:themeShade="80"/>
          <w:szCs w:val="22"/>
        </w:rPr>
        <w:t>wer:</w:t>
      </w:r>
      <w:r w:rsidRPr="0046610C">
        <w:rPr>
          <w:rFonts w:ascii="Arial" w:hAnsi="Arial" w:cs="Arial"/>
          <w:color w:val="0C3512" w:themeColor="accent3" w:themeShade="80"/>
          <w:szCs w:val="22"/>
        </w:rPr>
        <w:t xml:space="preserve"> </w:t>
      </w:r>
      <w:r w:rsidRPr="0046610C">
        <w:rPr>
          <w:rFonts w:ascii="Arial" w:hAnsi="Arial" w:cs="Arial"/>
          <w:color w:val="0C3512" w:themeColor="accent3" w:themeShade="80"/>
          <w:sz w:val="22"/>
          <w:szCs w:val="22"/>
        </w:rPr>
        <w:t>The overall churn rate is 20.37%.</w:t>
      </w:r>
    </w:p>
    <w:p w14:paraId="35CD6C00" w14:textId="77777777" w:rsidR="005775E2" w:rsidRPr="0046610C" w:rsidRDefault="005775E2" w:rsidP="008707CC">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 Approximately 1 in 5 customers have left the bank, indicating a notable retention challenge</w:t>
      </w:r>
    </w:p>
    <w:p w14:paraId="24B50774" w14:textId="77777777" w:rsidR="006B6B66" w:rsidRPr="0046610C" w:rsidRDefault="006B6B66" w:rsidP="008707CC">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t>Recommendation:</w:t>
      </w:r>
      <w:r w:rsidRPr="0046610C">
        <w:rPr>
          <w:rFonts w:ascii="Arial" w:hAnsi="Arial" w:cs="Arial"/>
          <w:color w:val="0C3512" w:themeColor="accent3" w:themeShade="80"/>
          <w:sz w:val="22"/>
          <w:szCs w:val="22"/>
        </w:rPr>
        <w:t xml:space="preserve"> The bank should identify high-risk customer segments and implement targeted retention programs.</w:t>
      </w:r>
    </w:p>
    <w:p w14:paraId="4FEBC39B" w14:textId="77777777" w:rsidR="008707CC" w:rsidRPr="0046610C" w:rsidRDefault="008707CC" w:rsidP="008707CC">
      <w:pPr>
        <w:rPr>
          <w:color w:val="0C3512" w:themeColor="accent3" w:themeShade="80"/>
          <w:lang w:val="en-US"/>
        </w:rPr>
      </w:pPr>
    </w:p>
    <w:p w14:paraId="22BC02AD" w14:textId="77777777" w:rsidR="006B6B66" w:rsidRPr="0046610C" w:rsidRDefault="006B6B66" w:rsidP="008707CC">
      <w:pPr>
        <w:rPr>
          <w:rFonts w:ascii="Arial" w:hAnsi="Arial" w:cs="Arial"/>
          <w:color w:val="0C3512" w:themeColor="accent3" w:themeShade="80"/>
          <w:sz w:val="22"/>
          <w:szCs w:val="22"/>
        </w:rPr>
      </w:pPr>
      <w:r w:rsidRPr="0046610C">
        <w:rPr>
          <w:rFonts w:ascii="Arial" w:hAnsi="Arial" w:cs="Arial"/>
          <w:b/>
          <w:color w:val="0C3512" w:themeColor="accent3" w:themeShade="80"/>
          <w:sz w:val="32"/>
          <w:szCs w:val="22"/>
        </w:rPr>
        <w:t>Question</w:t>
      </w:r>
      <w:r w:rsidRPr="0046610C">
        <w:rPr>
          <w:rFonts w:ascii="Arial" w:hAnsi="Arial" w:cs="Arial"/>
          <w:color w:val="0C3512" w:themeColor="accent3" w:themeShade="80"/>
          <w:sz w:val="28"/>
          <w:szCs w:val="22"/>
        </w:rPr>
        <w:t xml:space="preserve"> 2: </w:t>
      </w:r>
      <w:r w:rsidRPr="0046610C">
        <w:rPr>
          <w:rFonts w:ascii="Arial" w:hAnsi="Arial" w:cs="Arial"/>
          <w:color w:val="0C3512" w:themeColor="accent3" w:themeShade="80"/>
          <w:sz w:val="22"/>
          <w:szCs w:val="22"/>
        </w:rPr>
        <w:t>Which age group exhibits the highest churn rate, and what factors might contribute to this trend?</w:t>
      </w:r>
    </w:p>
    <w:p w14:paraId="21BF79DF" w14:textId="77777777" w:rsidR="00F761C7" w:rsidRPr="0046610C" w:rsidRDefault="00F761C7" w:rsidP="00F761C7">
      <w:pPr>
        <w:rPr>
          <w:rFonts w:ascii="Arial" w:hAnsi="Arial" w:cs="Arial"/>
          <w:color w:val="0C3512" w:themeColor="accent3" w:themeShade="80"/>
          <w:szCs w:val="22"/>
        </w:rPr>
      </w:pPr>
      <w:r w:rsidRPr="0046610C">
        <w:rPr>
          <w:rFonts w:ascii="Arial" w:hAnsi="Arial" w:cs="Arial"/>
          <w:b/>
          <w:color w:val="0C3512" w:themeColor="accent3" w:themeShade="80"/>
          <w:szCs w:val="22"/>
        </w:rPr>
        <w:t>Answer:</w:t>
      </w:r>
      <w:r w:rsidRPr="0046610C">
        <w:rPr>
          <w:rFonts w:ascii="Arial" w:hAnsi="Arial" w:cs="Arial"/>
          <w:color w:val="0C3512" w:themeColor="accent3" w:themeShade="80"/>
          <w:szCs w:val="22"/>
        </w:rPr>
        <w:t xml:space="preserve"> Customers aged 50-60 have the highest churn rate.</w:t>
      </w:r>
    </w:p>
    <w:p w14:paraId="49B31D61" w14:textId="77777777" w:rsidR="00F761C7" w:rsidRDefault="00F761C7" w:rsidP="00F761C7">
      <w:pPr>
        <w:rPr>
          <w:rFonts w:ascii="Arial" w:hAnsi="Arial" w:cs="Arial"/>
          <w:color w:val="0F4761" w:themeColor="accent1" w:themeShade="BF"/>
          <w:sz w:val="22"/>
          <w:szCs w:val="22"/>
        </w:rPr>
      </w:pPr>
      <w:r w:rsidRPr="00F761C7">
        <w:rPr>
          <w:rFonts w:ascii="Arial" w:hAnsi="Arial" w:cs="Arial"/>
          <w:noProof/>
          <w:color w:val="0F4761" w:themeColor="accent1" w:themeShade="BF"/>
          <w:sz w:val="22"/>
          <w:szCs w:val="22"/>
        </w:rPr>
        <w:drawing>
          <wp:inline distT="0" distB="0" distL="0" distR="0" wp14:anchorId="2C32D2E2" wp14:editId="34D0ED39">
            <wp:extent cx="5731510" cy="36309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30930"/>
                    </a:xfrm>
                    <a:prstGeom prst="rect">
                      <a:avLst/>
                    </a:prstGeom>
                  </pic:spPr>
                </pic:pic>
              </a:graphicData>
            </a:graphic>
          </wp:inline>
        </w:drawing>
      </w:r>
    </w:p>
    <w:p w14:paraId="777AE302" w14:textId="77777777" w:rsidR="00F761C7" w:rsidRPr="0046610C" w:rsidRDefault="00F761C7" w:rsidP="00F761C7">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 Older customers may be more willing to switch banks for better financial products.</w:t>
      </w:r>
    </w:p>
    <w:p w14:paraId="4063BC96" w14:textId="77777777" w:rsidR="00F761C7" w:rsidRPr="0046610C" w:rsidRDefault="00F761C7" w:rsidP="00F761C7">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t>Recommendation:</w:t>
      </w:r>
      <w:r w:rsidRPr="0046610C">
        <w:rPr>
          <w:rFonts w:ascii="Arial" w:hAnsi="Arial" w:cs="Arial"/>
          <w:color w:val="0C3512" w:themeColor="accent3" w:themeShade="80"/>
          <w:sz w:val="22"/>
          <w:szCs w:val="22"/>
        </w:rPr>
        <w:t xml:space="preserve"> Introduce loyalty benefits and premium banking offers for this segment.</w:t>
      </w:r>
    </w:p>
    <w:p w14:paraId="4D469FE2" w14:textId="77777777" w:rsidR="00F761C7" w:rsidRDefault="00F761C7" w:rsidP="008707CC">
      <w:pPr>
        <w:rPr>
          <w:lang w:val="en-US"/>
        </w:rPr>
      </w:pPr>
    </w:p>
    <w:p w14:paraId="29706F54" w14:textId="77777777" w:rsidR="00F761C7" w:rsidRDefault="00F761C7" w:rsidP="008707CC">
      <w:pPr>
        <w:rPr>
          <w:lang w:val="en-US"/>
        </w:rPr>
      </w:pPr>
    </w:p>
    <w:p w14:paraId="596BB544" w14:textId="77777777" w:rsidR="00F761C7" w:rsidRDefault="00F761C7" w:rsidP="008707CC">
      <w:pPr>
        <w:rPr>
          <w:lang w:val="en-US"/>
        </w:rPr>
      </w:pPr>
    </w:p>
    <w:p w14:paraId="1415E40C" w14:textId="77777777" w:rsidR="0046610C" w:rsidRDefault="00F761C7" w:rsidP="008707CC">
      <w:pPr>
        <w:rPr>
          <w:rFonts w:ascii="Arial" w:hAnsi="Arial" w:cs="Arial"/>
          <w:color w:val="000000"/>
          <w:sz w:val="22"/>
          <w:szCs w:val="22"/>
        </w:rPr>
      </w:pPr>
      <w:r w:rsidRPr="006B6B66">
        <w:rPr>
          <w:rFonts w:ascii="Arial" w:hAnsi="Arial" w:cs="Arial"/>
          <w:b/>
          <w:color w:val="000000"/>
          <w:sz w:val="32"/>
          <w:szCs w:val="22"/>
        </w:rPr>
        <w:lastRenderedPageBreak/>
        <w:t>Question</w:t>
      </w:r>
      <w:r w:rsidRPr="006B6B66">
        <w:rPr>
          <w:rFonts w:ascii="Arial" w:hAnsi="Arial" w:cs="Arial"/>
          <w:color w:val="000000"/>
          <w:sz w:val="28"/>
          <w:szCs w:val="22"/>
        </w:rPr>
        <w:t xml:space="preserve"> </w:t>
      </w:r>
      <w:r w:rsidR="0046610C">
        <w:rPr>
          <w:rFonts w:ascii="Arial" w:hAnsi="Arial" w:cs="Arial"/>
          <w:color w:val="000000"/>
          <w:sz w:val="28"/>
          <w:szCs w:val="22"/>
        </w:rPr>
        <w:t>3</w:t>
      </w:r>
      <w:r w:rsidRPr="006B6B66">
        <w:rPr>
          <w:rFonts w:ascii="Arial" w:hAnsi="Arial" w:cs="Arial"/>
          <w:color w:val="000000"/>
          <w:sz w:val="28"/>
          <w:szCs w:val="22"/>
        </w:rPr>
        <w:t xml:space="preserve">: </w:t>
      </w:r>
      <w:r>
        <w:rPr>
          <w:rFonts w:ascii="Arial" w:hAnsi="Arial" w:cs="Arial"/>
          <w:color w:val="000000"/>
          <w:sz w:val="22"/>
          <w:szCs w:val="22"/>
        </w:rPr>
        <w:t>How does customer churn vary across different geographical regions or countries?</w:t>
      </w:r>
    </w:p>
    <w:p w14:paraId="26DA5AE1" w14:textId="1FBC8075" w:rsidR="0046610C" w:rsidRPr="0046610C" w:rsidRDefault="0046610C" w:rsidP="0046610C">
      <w:pPr>
        <w:rPr>
          <w:rFonts w:ascii="Arial" w:hAnsi="Arial" w:cs="Arial"/>
          <w:color w:val="0C3512" w:themeColor="accent3" w:themeShade="80"/>
          <w:szCs w:val="22"/>
        </w:rPr>
      </w:pPr>
      <w:r w:rsidRPr="0046610C">
        <w:rPr>
          <w:rFonts w:ascii="Arial" w:hAnsi="Arial" w:cs="Arial"/>
          <w:b/>
          <w:color w:val="0C3512" w:themeColor="accent3" w:themeShade="80"/>
          <w:szCs w:val="22"/>
        </w:rPr>
        <w:t>Answer:</w:t>
      </w:r>
      <w:r w:rsidRPr="0046610C">
        <w:rPr>
          <w:rFonts w:ascii="Arial" w:hAnsi="Arial" w:cs="Arial"/>
          <w:color w:val="0C3512" w:themeColor="accent3" w:themeShade="80"/>
          <w:szCs w:val="22"/>
        </w:rPr>
        <w:t xml:space="preserve"> Germany has the highest customer churn rate at 32.44%, while France and Spain have churn rates of approximately </w:t>
      </w:r>
      <w:r w:rsidR="00674087">
        <w:rPr>
          <w:rFonts w:ascii="Arial" w:hAnsi="Arial" w:cs="Arial"/>
          <w:color w:val="0C3512" w:themeColor="accent3" w:themeShade="80"/>
          <w:szCs w:val="22"/>
        </w:rPr>
        <w:t>16%.</w:t>
      </w:r>
    </w:p>
    <w:p w14:paraId="21DD3E42" w14:textId="77777777" w:rsidR="0046610C" w:rsidRDefault="00F761C7" w:rsidP="008707CC">
      <w:pPr>
        <w:rPr>
          <w:rFonts w:ascii="Arial" w:hAnsi="Arial" w:cs="Arial"/>
          <w:color w:val="000000"/>
          <w:sz w:val="22"/>
          <w:szCs w:val="22"/>
        </w:rPr>
      </w:pPr>
      <w:r w:rsidRPr="00F761C7">
        <w:rPr>
          <w:noProof/>
          <w:lang w:val="en-US"/>
        </w:rPr>
        <w:drawing>
          <wp:inline distT="0" distB="0" distL="0" distR="0" wp14:anchorId="57D56777" wp14:editId="30EF33B2">
            <wp:extent cx="5731510" cy="36671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67125"/>
                    </a:xfrm>
                    <a:prstGeom prst="rect">
                      <a:avLst/>
                    </a:prstGeom>
                  </pic:spPr>
                </pic:pic>
              </a:graphicData>
            </a:graphic>
          </wp:inline>
        </w:drawing>
      </w:r>
    </w:p>
    <w:p w14:paraId="3FAA3F9F" w14:textId="77777777" w:rsidR="0046610C" w:rsidRPr="0046610C" w:rsidRDefault="0046610C" w:rsidP="0046610C">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b/>
          <w:color w:val="0C3512" w:themeColor="accent3" w:themeShade="80"/>
          <w:sz w:val="22"/>
          <w:szCs w:val="22"/>
        </w:rPr>
        <w:t>:</w:t>
      </w:r>
      <w:r w:rsidRPr="0046610C">
        <w:rPr>
          <w:rFonts w:ascii="Arial" w:hAnsi="Arial" w:cs="Arial"/>
          <w:color w:val="0C3512" w:themeColor="accent3" w:themeShade="80"/>
          <w:sz w:val="22"/>
          <w:szCs w:val="22"/>
        </w:rPr>
        <w:t xml:space="preserve"> German customers are leaving the bank at nearly twice the rate of customers in France and Spain</w:t>
      </w:r>
    </w:p>
    <w:p w14:paraId="015781D8" w14:textId="77777777" w:rsidR="00F761C7" w:rsidRDefault="0046610C" w:rsidP="0046610C">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t xml:space="preserve">Recommendation: </w:t>
      </w:r>
      <w:r w:rsidRPr="0046610C">
        <w:rPr>
          <w:rFonts w:ascii="Arial" w:hAnsi="Arial" w:cs="Arial"/>
          <w:color w:val="0C3512" w:themeColor="accent3" w:themeShade="80"/>
          <w:sz w:val="22"/>
          <w:szCs w:val="22"/>
        </w:rPr>
        <w:t>The bank should conduct a detailed investigation into the German market, collect customer feedback, and introduce targeted retention programs for German customers.</w:t>
      </w:r>
    </w:p>
    <w:p w14:paraId="151CEF19" w14:textId="77777777" w:rsidR="0046610C" w:rsidRDefault="0046610C" w:rsidP="0046610C">
      <w:pPr>
        <w:rPr>
          <w:rFonts w:ascii="Arial" w:hAnsi="Arial" w:cs="Arial"/>
          <w:color w:val="0C3512" w:themeColor="accent3" w:themeShade="80"/>
          <w:sz w:val="22"/>
          <w:szCs w:val="22"/>
        </w:rPr>
      </w:pPr>
    </w:p>
    <w:p w14:paraId="120D4B55" w14:textId="77777777" w:rsidR="0046610C" w:rsidRDefault="0046610C" w:rsidP="0046610C">
      <w:pPr>
        <w:rPr>
          <w:rFonts w:ascii="Arial" w:hAnsi="Arial" w:cs="Arial"/>
          <w:color w:val="000000"/>
          <w:sz w:val="22"/>
          <w:szCs w:val="22"/>
        </w:rPr>
      </w:pPr>
      <w:r w:rsidRPr="006B6B66">
        <w:rPr>
          <w:rFonts w:ascii="Arial" w:hAnsi="Arial" w:cs="Arial"/>
          <w:b/>
          <w:color w:val="000000"/>
          <w:sz w:val="32"/>
          <w:szCs w:val="22"/>
        </w:rPr>
        <w:t>Question</w:t>
      </w:r>
      <w:r w:rsidRPr="006B6B66">
        <w:rPr>
          <w:rFonts w:ascii="Arial" w:hAnsi="Arial" w:cs="Arial"/>
          <w:color w:val="000000"/>
          <w:sz w:val="28"/>
          <w:szCs w:val="22"/>
        </w:rPr>
        <w:t xml:space="preserve"> </w:t>
      </w:r>
      <w:r>
        <w:rPr>
          <w:rFonts w:ascii="Arial" w:hAnsi="Arial" w:cs="Arial"/>
          <w:color w:val="000000"/>
          <w:sz w:val="28"/>
          <w:szCs w:val="22"/>
        </w:rPr>
        <w:t>4</w:t>
      </w:r>
      <w:r w:rsidRPr="006B6B66">
        <w:rPr>
          <w:rFonts w:ascii="Arial" w:hAnsi="Arial" w:cs="Arial"/>
          <w:color w:val="000000"/>
          <w:sz w:val="28"/>
          <w:szCs w:val="22"/>
        </w:rPr>
        <w:t xml:space="preserve">: </w:t>
      </w:r>
      <w:r>
        <w:rPr>
          <w:rFonts w:ascii="Arial" w:hAnsi="Arial" w:cs="Arial"/>
          <w:color w:val="000000"/>
          <w:sz w:val="22"/>
          <w:szCs w:val="22"/>
        </w:rPr>
        <w:t>Is there a relationship between account balance and customer churn? Explain your observations.</w:t>
      </w:r>
    </w:p>
    <w:p w14:paraId="230FB22B" w14:textId="4F2B839B" w:rsidR="0046610C" w:rsidRDefault="00B7209A" w:rsidP="00F721C0">
      <w:r w:rsidRPr="00F721C0">
        <w:rPr>
          <w:rFonts w:ascii="Arial" w:hAnsi="Arial" w:cs="Arial"/>
          <w:b/>
          <w:color w:val="0C3512" w:themeColor="accent3" w:themeShade="80"/>
          <w:szCs w:val="22"/>
        </w:rPr>
        <w:t>Answer</w:t>
      </w:r>
      <w:r w:rsidRPr="00F721C0">
        <w:rPr>
          <w:rStyle w:val="Heading1Char"/>
          <w:color w:val="auto"/>
        </w:rPr>
        <w:t>:</w:t>
      </w:r>
      <w:r w:rsidRPr="00F721C0">
        <w:t xml:space="preserve"> </w:t>
      </w:r>
      <w:r w:rsidR="00F721C0" w:rsidRPr="00F721C0">
        <w:rPr>
          <w:rFonts w:ascii="Arial" w:hAnsi="Arial" w:cs="Arial"/>
          <w:color w:val="0C3512" w:themeColor="accent3" w:themeShade="80"/>
          <w:szCs w:val="22"/>
        </w:rPr>
        <w:t>The scatter plot indicates that churn occurs across all balance levels; however, customers with higher account balances appear slightly more likely to churn than customers with very low or zero</w:t>
      </w:r>
      <w:r w:rsidR="00F721C0">
        <w:t xml:space="preserve"> </w:t>
      </w:r>
      <w:r w:rsidR="00F721C0" w:rsidRPr="00F721C0">
        <w:rPr>
          <w:rFonts w:ascii="Arial" w:hAnsi="Arial" w:cs="Arial"/>
          <w:color w:val="0C3512" w:themeColor="accent3" w:themeShade="80"/>
          <w:szCs w:val="22"/>
        </w:rPr>
        <w:t>balances</w:t>
      </w:r>
      <w:r w:rsidR="00F721C0">
        <w:t>.</w:t>
      </w:r>
    </w:p>
    <w:p w14:paraId="49B5BF73" w14:textId="60DCB66C" w:rsidR="00F721C0" w:rsidRDefault="00F721C0" w:rsidP="00F721C0">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 xml:space="preserve">: </w:t>
      </w:r>
      <w:r>
        <w:rPr>
          <w:rFonts w:ascii="Arial" w:hAnsi="Arial" w:cs="Arial"/>
          <w:color w:val="0C3512" w:themeColor="accent3" w:themeShade="80"/>
          <w:sz w:val="22"/>
          <w:szCs w:val="22"/>
        </w:rPr>
        <w:t>Account balance alone is not a strong predictor of churn, as both retained and churned customers are distributed across the entire balance range. Nevertheless, higher-balance customers represent a valuable segment and their churn can have a greater financial impact on the bank.</w:t>
      </w:r>
    </w:p>
    <w:p w14:paraId="0E4F4712" w14:textId="118C1790" w:rsidR="00F721C0" w:rsidRDefault="00F721C0" w:rsidP="00F721C0">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lastRenderedPageBreak/>
        <w:t xml:space="preserve">Recommendation: </w:t>
      </w:r>
      <w:r>
        <w:rPr>
          <w:rFonts w:ascii="Arial" w:hAnsi="Arial" w:cs="Arial"/>
          <w:color w:val="0C3512" w:themeColor="accent3" w:themeShade="80"/>
          <w:sz w:val="22"/>
          <w:szCs w:val="22"/>
        </w:rPr>
        <w:t>The bank should closely monitor high-balance customers and provide personalized services, loyalty benefits, and proactive support to improve retention among this high-value group.</w:t>
      </w:r>
    </w:p>
    <w:p w14:paraId="59998CCE" w14:textId="77777777" w:rsidR="00F721C0" w:rsidRDefault="00F721C0" w:rsidP="00F721C0">
      <w:pPr>
        <w:rPr>
          <w:rFonts w:ascii="Arial" w:hAnsi="Arial" w:cs="Arial"/>
          <w:color w:val="0C3512" w:themeColor="accent3" w:themeShade="80"/>
          <w:sz w:val="22"/>
          <w:szCs w:val="22"/>
        </w:rPr>
      </w:pPr>
    </w:p>
    <w:p w14:paraId="72BB9E90" w14:textId="342CF965" w:rsidR="00F721C0" w:rsidRDefault="00F721C0" w:rsidP="00F721C0">
      <w:pPr>
        <w:rPr>
          <w:rFonts w:ascii="Arial" w:hAnsi="Arial" w:cs="Arial"/>
          <w:color w:val="000000"/>
          <w:sz w:val="22"/>
          <w:szCs w:val="22"/>
        </w:rPr>
      </w:pPr>
      <w:r w:rsidRPr="006B6B66">
        <w:rPr>
          <w:rFonts w:ascii="Arial" w:hAnsi="Arial" w:cs="Arial"/>
          <w:b/>
          <w:color w:val="000000"/>
          <w:sz w:val="32"/>
          <w:szCs w:val="22"/>
        </w:rPr>
        <w:t>Question</w:t>
      </w:r>
      <w:r w:rsidRPr="006B6B66">
        <w:rPr>
          <w:rFonts w:ascii="Arial" w:hAnsi="Arial" w:cs="Arial"/>
          <w:color w:val="000000"/>
          <w:sz w:val="28"/>
          <w:szCs w:val="22"/>
        </w:rPr>
        <w:t xml:space="preserve"> </w:t>
      </w:r>
      <w:r>
        <w:rPr>
          <w:rFonts w:ascii="Arial" w:hAnsi="Arial" w:cs="Arial"/>
          <w:color w:val="000000"/>
          <w:sz w:val="28"/>
          <w:szCs w:val="22"/>
        </w:rPr>
        <w:t>5</w:t>
      </w:r>
      <w:r w:rsidRPr="006B6B66">
        <w:rPr>
          <w:rFonts w:ascii="Arial" w:hAnsi="Arial" w:cs="Arial"/>
          <w:color w:val="000000"/>
          <w:sz w:val="28"/>
          <w:szCs w:val="22"/>
        </w:rPr>
        <w:t xml:space="preserve">: </w:t>
      </w:r>
      <w:r>
        <w:rPr>
          <w:rFonts w:ascii="Arial" w:hAnsi="Arial" w:cs="Arial"/>
          <w:color w:val="000000"/>
          <w:sz w:val="22"/>
          <w:szCs w:val="22"/>
        </w:rPr>
        <w:t>How does the number of products owned by a customer influence their likelihood of churning?</w:t>
      </w:r>
    </w:p>
    <w:p w14:paraId="3C687654" w14:textId="53A94086" w:rsidR="005D49E0" w:rsidRDefault="00E117E7" w:rsidP="00F721C0">
      <w:pPr>
        <w:rPr>
          <w:rFonts w:ascii="Arial" w:hAnsi="Arial" w:cs="Arial"/>
          <w:color w:val="000000"/>
          <w:sz w:val="22"/>
          <w:szCs w:val="22"/>
        </w:rPr>
      </w:pPr>
      <w:r w:rsidRPr="00F721C0">
        <w:rPr>
          <w:rFonts w:ascii="Arial" w:hAnsi="Arial" w:cs="Arial"/>
          <w:b/>
          <w:color w:val="0C3512" w:themeColor="accent3" w:themeShade="80"/>
          <w:szCs w:val="22"/>
        </w:rPr>
        <w:t>Answer</w:t>
      </w:r>
      <w:r w:rsidRPr="00F721C0">
        <w:rPr>
          <w:rStyle w:val="Heading1Char"/>
          <w:color w:val="auto"/>
        </w:rPr>
        <w:t>:</w:t>
      </w:r>
      <w:r>
        <w:t xml:space="preserve"> Customers with 4 products exhibit a churn rate of 100</w:t>
      </w:r>
      <w:proofErr w:type="gramStart"/>
      <w:r>
        <w:t>% ,</w:t>
      </w:r>
      <w:proofErr w:type="gramEnd"/>
      <w:r>
        <w:t xml:space="preserve"> while customers with 3 products have a churn rate of approximately 83% in contrast, customers with 2 products have the lowest churn rate at around 8%, while customers with product 1 have a churn rate of approximately 28%.</w:t>
      </w:r>
    </w:p>
    <w:p w14:paraId="3AAA9E57" w14:textId="3023DC95" w:rsidR="00F721C0" w:rsidRDefault="005D49E0" w:rsidP="00F721C0">
      <w:pPr>
        <w:rPr>
          <w:rFonts w:ascii="Arial" w:hAnsi="Arial" w:cs="Arial"/>
          <w:color w:val="000000"/>
          <w:sz w:val="22"/>
          <w:szCs w:val="22"/>
        </w:rPr>
      </w:pPr>
      <w:r w:rsidRPr="005D49E0">
        <w:rPr>
          <w:rFonts w:ascii="Arial" w:hAnsi="Arial" w:cs="Arial"/>
          <w:color w:val="000000"/>
          <w:sz w:val="22"/>
          <w:szCs w:val="22"/>
        </w:rPr>
        <w:drawing>
          <wp:inline distT="0" distB="0" distL="0" distR="0" wp14:anchorId="6AD20177" wp14:editId="50219A65">
            <wp:extent cx="5731510" cy="39096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09695"/>
                    </a:xfrm>
                    <a:prstGeom prst="rect">
                      <a:avLst/>
                    </a:prstGeom>
                  </pic:spPr>
                </pic:pic>
              </a:graphicData>
            </a:graphic>
          </wp:inline>
        </w:drawing>
      </w:r>
    </w:p>
    <w:p w14:paraId="4670B18D" w14:textId="43649F60" w:rsidR="00F721C0" w:rsidRDefault="00E117E7" w:rsidP="00F721C0">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w:t>
      </w:r>
      <w:r>
        <w:rPr>
          <w:rFonts w:ascii="Arial" w:hAnsi="Arial" w:cs="Arial"/>
          <w:color w:val="0C3512" w:themeColor="accent3" w:themeShade="80"/>
          <w:sz w:val="22"/>
          <w:szCs w:val="22"/>
        </w:rPr>
        <w:t xml:space="preserve"> </w:t>
      </w:r>
      <w:r w:rsidRPr="00E117E7">
        <w:rPr>
          <w:rFonts w:ascii="Arial" w:hAnsi="Arial" w:cs="Arial"/>
          <w:color w:val="0C3512" w:themeColor="accent3" w:themeShade="80"/>
          <w:sz w:val="22"/>
          <w:szCs w:val="22"/>
        </w:rPr>
        <w:t>Although customers with 4 products show complete churn, this result should be interpreted cautiously because the number of customers in this category is very small. Nevertheless, the analysis indicates that customers with 2 products are the most loyal segment.</w:t>
      </w:r>
    </w:p>
    <w:p w14:paraId="0642F4A1" w14:textId="14BF63F5" w:rsidR="007E51BA" w:rsidRDefault="007E51BA" w:rsidP="00F721C0">
      <w:pPr>
        <w:rPr>
          <w:rFonts w:ascii="Arial" w:hAnsi="Arial" w:cs="Arial"/>
          <w:color w:val="0C3512" w:themeColor="accent3" w:themeShade="80"/>
          <w:sz w:val="22"/>
          <w:szCs w:val="22"/>
        </w:rPr>
      </w:pPr>
      <w:r w:rsidRPr="00E117E7">
        <w:rPr>
          <w:sz w:val="22"/>
        </w:rPr>
        <w:drawing>
          <wp:inline distT="0" distB="0" distL="0" distR="0" wp14:anchorId="20ECC67F" wp14:editId="14AC753B">
            <wp:extent cx="3624580" cy="141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634" cy="1447716"/>
                    </a:xfrm>
                    <a:prstGeom prst="rect">
                      <a:avLst/>
                    </a:prstGeom>
                  </pic:spPr>
                </pic:pic>
              </a:graphicData>
            </a:graphic>
          </wp:inline>
        </w:drawing>
      </w:r>
    </w:p>
    <w:p w14:paraId="0D6A72A4" w14:textId="60D558CD" w:rsidR="007E51BA" w:rsidRDefault="007E51BA" w:rsidP="00F721C0">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lastRenderedPageBreak/>
        <w:t xml:space="preserve">Recommendation: </w:t>
      </w:r>
      <w:r w:rsidRPr="007E51BA">
        <w:rPr>
          <w:rFonts w:ascii="Arial" w:hAnsi="Arial" w:cs="Arial"/>
          <w:color w:val="0C3512" w:themeColor="accent3" w:themeShade="80"/>
          <w:sz w:val="22"/>
          <w:szCs w:val="22"/>
        </w:rPr>
        <w:t>The bank should encourage customers to adopt a second product, as this group demonstrates the strongest retention. Further investigation is needed to understand why customers with 3 and 4 products experience exceptionally high churn rates.</w:t>
      </w:r>
    </w:p>
    <w:p w14:paraId="73BC8DE8" w14:textId="239CEA87" w:rsidR="0086762E" w:rsidRDefault="0086762E" w:rsidP="00F721C0">
      <w:pPr>
        <w:rPr>
          <w:rFonts w:ascii="Arial" w:hAnsi="Arial" w:cs="Arial"/>
          <w:color w:val="0C3512" w:themeColor="accent3" w:themeShade="80"/>
          <w:sz w:val="22"/>
          <w:szCs w:val="22"/>
        </w:rPr>
      </w:pPr>
    </w:p>
    <w:p w14:paraId="55DE1096" w14:textId="432F38A3" w:rsidR="0086762E" w:rsidRDefault="0086762E" w:rsidP="00F721C0">
      <w:pPr>
        <w:rPr>
          <w:rFonts w:ascii="Arial" w:hAnsi="Arial" w:cs="Arial"/>
          <w:color w:val="0C3512" w:themeColor="accent3" w:themeShade="80"/>
          <w:sz w:val="22"/>
          <w:szCs w:val="22"/>
        </w:rPr>
      </w:pPr>
    </w:p>
    <w:p w14:paraId="059C9F82" w14:textId="77777777" w:rsidR="0086762E" w:rsidRPr="007E51BA" w:rsidRDefault="0086762E" w:rsidP="00F721C0">
      <w:pPr>
        <w:rPr>
          <w:rFonts w:ascii="Arial" w:hAnsi="Arial" w:cs="Arial"/>
          <w:color w:val="0C3512" w:themeColor="accent3" w:themeShade="80"/>
          <w:sz w:val="22"/>
          <w:szCs w:val="22"/>
        </w:rPr>
      </w:pPr>
    </w:p>
    <w:p w14:paraId="574D317D" w14:textId="2FED2EDB" w:rsidR="007E51BA" w:rsidRDefault="007E51BA" w:rsidP="00F721C0">
      <w:pPr>
        <w:rPr>
          <w:rFonts w:ascii="Arial" w:hAnsi="Arial" w:cs="Arial"/>
          <w:color w:val="000000"/>
          <w:sz w:val="22"/>
          <w:szCs w:val="22"/>
        </w:rPr>
      </w:pPr>
      <w:r w:rsidRPr="006B6B66">
        <w:rPr>
          <w:rFonts w:ascii="Arial" w:hAnsi="Arial" w:cs="Arial"/>
          <w:b/>
          <w:color w:val="000000"/>
          <w:sz w:val="32"/>
          <w:szCs w:val="22"/>
        </w:rPr>
        <w:t>Question</w:t>
      </w:r>
      <w:r w:rsidRPr="006B6B66">
        <w:rPr>
          <w:rFonts w:ascii="Arial" w:hAnsi="Arial" w:cs="Arial"/>
          <w:color w:val="000000"/>
          <w:sz w:val="28"/>
          <w:szCs w:val="22"/>
        </w:rPr>
        <w:t xml:space="preserve"> </w:t>
      </w:r>
      <w:r w:rsidR="0086762E">
        <w:rPr>
          <w:rFonts w:ascii="Arial" w:hAnsi="Arial" w:cs="Arial"/>
          <w:color w:val="000000"/>
          <w:sz w:val="28"/>
          <w:szCs w:val="22"/>
        </w:rPr>
        <w:t>6</w:t>
      </w:r>
      <w:r w:rsidRPr="006B6B66">
        <w:rPr>
          <w:rFonts w:ascii="Arial" w:hAnsi="Arial" w:cs="Arial"/>
          <w:color w:val="000000"/>
          <w:sz w:val="28"/>
          <w:szCs w:val="22"/>
        </w:rPr>
        <w:t>:</w:t>
      </w:r>
      <w:r w:rsidRPr="007E51BA">
        <w:rPr>
          <w:rFonts w:ascii="Arial" w:hAnsi="Arial" w:cs="Arial"/>
          <w:color w:val="000000"/>
          <w:sz w:val="22"/>
          <w:szCs w:val="22"/>
        </w:rPr>
        <w:t xml:space="preserve"> </w:t>
      </w:r>
      <w:r>
        <w:rPr>
          <w:rFonts w:ascii="Arial" w:hAnsi="Arial" w:cs="Arial"/>
          <w:color w:val="000000"/>
          <w:sz w:val="22"/>
          <w:szCs w:val="22"/>
        </w:rPr>
        <w:t>Does being an active member have an impact on customer retention? Compare active and inactive customers.</w:t>
      </w:r>
    </w:p>
    <w:p w14:paraId="3B6FBC65" w14:textId="33D8EE26" w:rsidR="0086762E" w:rsidRPr="0086762E" w:rsidRDefault="0086762E" w:rsidP="0086762E">
      <w:pPr>
        <w:rPr>
          <w:rFonts w:ascii="Arial" w:hAnsi="Arial" w:cs="Arial"/>
          <w:color w:val="0C3512" w:themeColor="accent3" w:themeShade="80"/>
          <w:sz w:val="22"/>
          <w:szCs w:val="22"/>
        </w:rPr>
      </w:pPr>
      <w:r w:rsidRPr="00F721C0">
        <w:rPr>
          <w:rFonts w:ascii="Arial" w:hAnsi="Arial" w:cs="Arial"/>
          <w:b/>
          <w:color w:val="0C3512" w:themeColor="accent3" w:themeShade="80"/>
          <w:szCs w:val="22"/>
        </w:rPr>
        <w:t>Answer</w:t>
      </w:r>
      <w:r w:rsidRPr="00F721C0">
        <w:rPr>
          <w:rStyle w:val="Heading1Char"/>
          <w:color w:val="auto"/>
        </w:rPr>
        <w:t>:</w:t>
      </w:r>
      <w:r>
        <w:t xml:space="preserve"> </w:t>
      </w:r>
      <w:r>
        <w:rPr>
          <w:rFonts w:ascii="Arial" w:hAnsi="Arial" w:cs="Arial"/>
          <w:color w:val="0C3512" w:themeColor="accent3" w:themeShade="80"/>
          <w:sz w:val="22"/>
          <w:szCs w:val="22"/>
        </w:rPr>
        <w:t>I</w:t>
      </w:r>
      <w:r w:rsidRPr="0086762E">
        <w:rPr>
          <w:rFonts w:ascii="Arial" w:hAnsi="Arial" w:cs="Arial"/>
          <w:color w:val="0C3512" w:themeColor="accent3" w:themeShade="80"/>
          <w:sz w:val="22"/>
          <w:szCs w:val="22"/>
        </w:rPr>
        <w:t>n this dataset:</w:t>
      </w:r>
    </w:p>
    <w:p w14:paraId="489B3CD7" w14:textId="77777777" w:rsidR="0086762E" w:rsidRPr="0086762E" w:rsidRDefault="0086762E" w:rsidP="0086762E">
      <w:pPr>
        <w:rPr>
          <w:rFonts w:ascii="Arial" w:hAnsi="Arial" w:cs="Arial"/>
          <w:color w:val="0C3512" w:themeColor="accent3" w:themeShade="80"/>
          <w:sz w:val="22"/>
          <w:szCs w:val="22"/>
        </w:rPr>
      </w:pPr>
      <w:r w:rsidRPr="0086762E">
        <w:rPr>
          <w:rFonts w:ascii="Arial" w:hAnsi="Arial" w:cs="Arial"/>
          <w:color w:val="0C3512" w:themeColor="accent3" w:themeShade="80"/>
          <w:sz w:val="22"/>
          <w:szCs w:val="22"/>
        </w:rPr>
        <w:t>Inactive customers (0) have a much higher churn rate.</w:t>
      </w:r>
    </w:p>
    <w:p w14:paraId="6FCF810F" w14:textId="0679EF42" w:rsidR="007E51BA" w:rsidRPr="0086762E" w:rsidRDefault="0086762E" w:rsidP="0086762E">
      <w:pPr>
        <w:rPr>
          <w:rFonts w:ascii="Arial" w:hAnsi="Arial" w:cs="Arial"/>
          <w:color w:val="0C3512" w:themeColor="accent3" w:themeShade="80"/>
          <w:szCs w:val="22"/>
        </w:rPr>
      </w:pPr>
      <w:r w:rsidRPr="0086762E">
        <w:rPr>
          <w:rFonts w:ascii="Arial" w:hAnsi="Arial" w:cs="Arial"/>
          <w:color w:val="0C3512" w:themeColor="accent3" w:themeShade="80"/>
          <w:sz w:val="22"/>
          <w:szCs w:val="22"/>
        </w:rPr>
        <w:t>Active customers (1) have a much lower churn rate</w:t>
      </w:r>
      <w:r w:rsidRPr="0086762E">
        <w:rPr>
          <w:rFonts w:ascii="Arial" w:hAnsi="Arial" w:cs="Arial"/>
          <w:color w:val="0C3512" w:themeColor="accent3" w:themeShade="80"/>
          <w:szCs w:val="22"/>
        </w:rPr>
        <w:t>.</w:t>
      </w:r>
    </w:p>
    <w:p w14:paraId="4FEDA1F1" w14:textId="60C9A598" w:rsidR="007E51BA" w:rsidRDefault="007E51BA" w:rsidP="00F721C0">
      <w:pPr>
        <w:rPr>
          <w:rFonts w:ascii="Arial" w:hAnsi="Arial" w:cs="Arial"/>
          <w:color w:val="0C3512" w:themeColor="accent3" w:themeShade="80"/>
          <w:sz w:val="22"/>
          <w:szCs w:val="22"/>
        </w:rPr>
      </w:pPr>
      <w:r w:rsidRPr="007E51BA">
        <w:rPr>
          <w:rFonts w:ascii="Arial" w:hAnsi="Arial" w:cs="Arial"/>
          <w:color w:val="0C3512" w:themeColor="accent3" w:themeShade="80"/>
          <w:sz w:val="22"/>
          <w:szCs w:val="22"/>
        </w:rPr>
        <w:drawing>
          <wp:inline distT="0" distB="0" distL="0" distR="0" wp14:anchorId="32E2B3B4" wp14:editId="258B52A0">
            <wp:extent cx="5731510" cy="38106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10635"/>
                    </a:xfrm>
                    <a:prstGeom prst="rect">
                      <a:avLst/>
                    </a:prstGeom>
                  </pic:spPr>
                </pic:pic>
              </a:graphicData>
            </a:graphic>
          </wp:inline>
        </w:drawing>
      </w:r>
    </w:p>
    <w:p w14:paraId="255EA822" w14:textId="649FECFB" w:rsidR="0086762E" w:rsidRDefault="0086762E" w:rsidP="0086762E">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w:t>
      </w:r>
      <w:r>
        <w:rPr>
          <w:rFonts w:ascii="Arial" w:hAnsi="Arial" w:cs="Arial"/>
          <w:color w:val="0C3512" w:themeColor="accent3" w:themeShade="80"/>
          <w:sz w:val="22"/>
          <w:szCs w:val="22"/>
        </w:rPr>
        <w:t xml:space="preserve"> </w:t>
      </w:r>
      <w:r w:rsidRPr="0086762E">
        <w:rPr>
          <w:rFonts w:ascii="Arial" w:hAnsi="Arial" w:cs="Arial"/>
          <w:color w:val="0C3512" w:themeColor="accent3" w:themeShade="80"/>
          <w:sz w:val="22"/>
          <w:szCs w:val="22"/>
        </w:rPr>
        <w:t>Customer engagement plays a significant role in retention. Customers who actively use banking services are less likely to leave the bank compared to inactive customers.</w:t>
      </w:r>
    </w:p>
    <w:p w14:paraId="66534035" w14:textId="77777777" w:rsidR="0086762E" w:rsidRPr="0086762E" w:rsidRDefault="0086762E" w:rsidP="0086762E">
      <w:pPr>
        <w:rPr>
          <w:rFonts w:ascii="Arial" w:hAnsi="Arial" w:cs="Arial"/>
          <w:color w:val="0C3512" w:themeColor="accent3" w:themeShade="80"/>
          <w:sz w:val="22"/>
          <w:szCs w:val="22"/>
        </w:rPr>
      </w:pPr>
    </w:p>
    <w:p w14:paraId="3F205655" w14:textId="22D32818" w:rsidR="00E117E7" w:rsidRDefault="0086762E" w:rsidP="00F721C0">
      <w:pPr>
        <w:rPr>
          <w:rFonts w:ascii="Arial" w:hAnsi="Arial" w:cs="Arial"/>
          <w:b/>
          <w:color w:val="0C3512" w:themeColor="accent3" w:themeShade="80"/>
          <w:sz w:val="22"/>
          <w:szCs w:val="22"/>
        </w:rPr>
      </w:pPr>
      <w:r w:rsidRPr="0046610C">
        <w:rPr>
          <w:rFonts w:ascii="Arial" w:hAnsi="Arial" w:cs="Arial"/>
          <w:b/>
          <w:color w:val="0C3512" w:themeColor="accent3" w:themeShade="80"/>
          <w:sz w:val="22"/>
          <w:szCs w:val="22"/>
        </w:rPr>
        <w:t xml:space="preserve">Recommendation: </w:t>
      </w:r>
      <w:r w:rsidRPr="0086762E">
        <w:rPr>
          <w:rFonts w:ascii="Arial" w:hAnsi="Arial" w:cs="Arial"/>
          <w:color w:val="0C3512" w:themeColor="accent3" w:themeShade="80"/>
          <w:sz w:val="22"/>
          <w:szCs w:val="22"/>
        </w:rPr>
        <w:t>The bank should increase customer engagement through personalized offers, digital banking campaigns, loyalty programs, and regular communication to reduce churn among inactive customers</w:t>
      </w:r>
      <w:r w:rsidRPr="0086762E">
        <w:rPr>
          <w:rFonts w:ascii="Arial" w:hAnsi="Arial" w:cs="Arial"/>
          <w:b/>
          <w:color w:val="0C3512" w:themeColor="accent3" w:themeShade="80"/>
          <w:sz w:val="22"/>
          <w:szCs w:val="22"/>
        </w:rPr>
        <w:t>.</w:t>
      </w:r>
    </w:p>
    <w:p w14:paraId="19B5D758" w14:textId="2C3C992B" w:rsidR="0086762E" w:rsidRDefault="0086762E" w:rsidP="00F721C0">
      <w:pPr>
        <w:rPr>
          <w:sz w:val="22"/>
        </w:rPr>
      </w:pPr>
    </w:p>
    <w:p w14:paraId="2BCCDEE3" w14:textId="7E114D92" w:rsidR="0086762E" w:rsidRDefault="0086762E" w:rsidP="00F721C0">
      <w:pPr>
        <w:rPr>
          <w:sz w:val="22"/>
        </w:rPr>
      </w:pPr>
      <w:r w:rsidRPr="006B6B66">
        <w:rPr>
          <w:rFonts w:ascii="Arial" w:hAnsi="Arial" w:cs="Arial"/>
          <w:b/>
          <w:color w:val="000000"/>
          <w:sz w:val="32"/>
          <w:szCs w:val="22"/>
        </w:rPr>
        <w:lastRenderedPageBreak/>
        <w:t>Question</w:t>
      </w:r>
      <w:r w:rsidRPr="006B6B66">
        <w:rPr>
          <w:rFonts w:ascii="Arial" w:hAnsi="Arial" w:cs="Arial"/>
          <w:color w:val="000000"/>
          <w:sz w:val="28"/>
          <w:szCs w:val="22"/>
        </w:rPr>
        <w:t xml:space="preserve"> </w:t>
      </w:r>
      <w:r>
        <w:rPr>
          <w:rFonts w:ascii="Arial" w:hAnsi="Arial" w:cs="Arial"/>
          <w:color w:val="000000"/>
          <w:sz w:val="28"/>
          <w:szCs w:val="22"/>
        </w:rPr>
        <w:t>7</w:t>
      </w:r>
      <w:r w:rsidRPr="006B6B66">
        <w:rPr>
          <w:rFonts w:ascii="Arial" w:hAnsi="Arial" w:cs="Arial"/>
          <w:color w:val="000000"/>
          <w:sz w:val="28"/>
          <w:szCs w:val="22"/>
        </w:rPr>
        <w:t>:</w:t>
      </w:r>
      <w:r w:rsidRPr="007E51BA">
        <w:rPr>
          <w:rFonts w:ascii="Arial" w:hAnsi="Arial" w:cs="Arial"/>
          <w:color w:val="000000"/>
          <w:sz w:val="22"/>
          <w:szCs w:val="22"/>
        </w:rPr>
        <w:t xml:space="preserve"> </w:t>
      </w:r>
      <w:r>
        <w:rPr>
          <w:rFonts w:ascii="Arial" w:hAnsi="Arial" w:cs="Arial"/>
          <w:color w:val="000000"/>
          <w:sz w:val="22"/>
          <w:szCs w:val="22"/>
        </w:rPr>
        <w:t>Are there any significant differences in churn behavio</w:t>
      </w:r>
      <w:r w:rsidR="00280679">
        <w:rPr>
          <w:rFonts w:ascii="Arial" w:hAnsi="Arial" w:cs="Arial"/>
          <w:color w:val="000000"/>
          <w:sz w:val="22"/>
          <w:szCs w:val="22"/>
        </w:rPr>
        <w:t>u</w:t>
      </w:r>
      <w:r>
        <w:rPr>
          <w:rFonts w:ascii="Arial" w:hAnsi="Arial" w:cs="Arial"/>
          <w:color w:val="000000"/>
          <w:sz w:val="22"/>
          <w:szCs w:val="22"/>
        </w:rPr>
        <w:t>r between male and female customers?</w:t>
      </w:r>
    </w:p>
    <w:p w14:paraId="261C718B" w14:textId="242EFF12" w:rsidR="0086762E" w:rsidRDefault="0086762E" w:rsidP="00F721C0">
      <w:pPr>
        <w:rPr>
          <w:rFonts w:ascii="Arial" w:hAnsi="Arial" w:cs="Arial"/>
          <w:color w:val="0C3512" w:themeColor="accent3" w:themeShade="80"/>
          <w:sz w:val="22"/>
          <w:szCs w:val="22"/>
        </w:rPr>
      </w:pPr>
      <w:r w:rsidRPr="00F721C0">
        <w:rPr>
          <w:rFonts w:ascii="Arial" w:hAnsi="Arial" w:cs="Arial"/>
          <w:b/>
          <w:color w:val="0C3512" w:themeColor="accent3" w:themeShade="80"/>
          <w:szCs w:val="22"/>
        </w:rPr>
        <w:t>Answer</w:t>
      </w:r>
      <w:r w:rsidRPr="00F721C0">
        <w:rPr>
          <w:rStyle w:val="Heading1Char"/>
          <w:color w:val="auto"/>
        </w:rPr>
        <w:t>:</w:t>
      </w:r>
      <w:r>
        <w:t xml:space="preserve"> </w:t>
      </w:r>
      <w:r w:rsidR="00B948E5" w:rsidRPr="00B948E5">
        <w:rPr>
          <w:rFonts w:ascii="Arial" w:hAnsi="Arial" w:cs="Arial"/>
          <w:color w:val="0C3512" w:themeColor="accent3" w:themeShade="80"/>
          <w:sz w:val="22"/>
          <w:szCs w:val="22"/>
        </w:rPr>
        <w:t>Female customers have a higher churn rate than male customers.</w:t>
      </w:r>
    </w:p>
    <w:p w14:paraId="39FC25DD" w14:textId="19455E56" w:rsidR="00B948E5" w:rsidRDefault="00B948E5" w:rsidP="00F721C0">
      <w:pPr>
        <w:rPr>
          <w:rFonts w:ascii="Arial" w:hAnsi="Arial" w:cs="Arial"/>
          <w:color w:val="0C3512" w:themeColor="accent3" w:themeShade="80"/>
          <w:sz w:val="22"/>
          <w:szCs w:val="22"/>
        </w:rPr>
      </w:pPr>
    </w:p>
    <w:p w14:paraId="1540D4EC" w14:textId="77777777" w:rsidR="00B948E5" w:rsidRDefault="00B948E5" w:rsidP="00F721C0">
      <w:pPr>
        <w:rPr>
          <w:rFonts w:ascii="Arial" w:hAnsi="Arial" w:cs="Arial"/>
          <w:color w:val="0C3512" w:themeColor="accent3" w:themeShade="80"/>
          <w:sz w:val="22"/>
          <w:szCs w:val="22"/>
        </w:rPr>
      </w:pPr>
    </w:p>
    <w:p w14:paraId="663FCDD8" w14:textId="7ECD39E2" w:rsidR="00A83C45" w:rsidRDefault="00A83C45" w:rsidP="00F721C0">
      <w:pPr>
        <w:rPr>
          <w:rFonts w:ascii="Arial" w:hAnsi="Arial" w:cs="Arial"/>
          <w:color w:val="0C3512" w:themeColor="accent3" w:themeShade="80"/>
          <w:sz w:val="22"/>
          <w:szCs w:val="22"/>
        </w:rPr>
      </w:pPr>
      <w:r w:rsidRPr="00A83C45">
        <w:rPr>
          <w:rFonts w:ascii="Arial" w:hAnsi="Arial" w:cs="Arial"/>
          <w:color w:val="0C3512" w:themeColor="accent3" w:themeShade="80"/>
          <w:sz w:val="22"/>
          <w:szCs w:val="22"/>
        </w:rPr>
        <w:drawing>
          <wp:inline distT="0" distB="0" distL="0" distR="0" wp14:anchorId="22329C99" wp14:editId="7ED79555">
            <wp:extent cx="5731510" cy="3301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01365"/>
                    </a:xfrm>
                    <a:prstGeom prst="rect">
                      <a:avLst/>
                    </a:prstGeom>
                  </pic:spPr>
                </pic:pic>
              </a:graphicData>
            </a:graphic>
          </wp:inline>
        </w:drawing>
      </w:r>
    </w:p>
    <w:p w14:paraId="18B99FAA" w14:textId="77777777" w:rsidR="00B948E5" w:rsidRDefault="00B948E5" w:rsidP="00F721C0">
      <w:pPr>
        <w:rPr>
          <w:rFonts w:ascii="Arial" w:hAnsi="Arial" w:cs="Arial"/>
          <w:b/>
          <w:color w:val="0C3512" w:themeColor="accent3" w:themeShade="80"/>
          <w:szCs w:val="22"/>
        </w:rPr>
      </w:pPr>
    </w:p>
    <w:p w14:paraId="0C04CA43" w14:textId="0BFD8A91" w:rsidR="0086762E" w:rsidRDefault="0086762E" w:rsidP="00F721C0">
      <w:pPr>
        <w:rPr>
          <w:rFonts w:ascii="Arial" w:hAnsi="Arial" w:cs="Arial"/>
          <w:color w:val="0C3512" w:themeColor="accent3" w:themeShade="80"/>
          <w:sz w:val="22"/>
          <w:szCs w:val="22"/>
        </w:rPr>
      </w:pPr>
      <w:r w:rsidRPr="0046610C">
        <w:rPr>
          <w:rFonts w:ascii="Arial" w:hAnsi="Arial" w:cs="Arial"/>
          <w:b/>
          <w:color w:val="0C3512" w:themeColor="accent3" w:themeShade="80"/>
          <w:szCs w:val="22"/>
        </w:rPr>
        <w:t>Insight</w:t>
      </w:r>
      <w:r w:rsidRPr="0046610C">
        <w:rPr>
          <w:rFonts w:ascii="Arial" w:hAnsi="Arial" w:cs="Arial"/>
          <w:color w:val="0C3512" w:themeColor="accent3" w:themeShade="80"/>
          <w:sz w:val="22"/>
          <w:szCs w:val="22"/>
        </w:rPr>
        <w:t>:</w:t>
      </w:r>
      <w:r>
        <w:rPr>
          <w:rFonts w:ascii="Arial" w:hAnsi="Arial" w:cs="Arial"/>
          <w:color w:val="0C3512" w:themeColor="accent3" w:themeShade="80"/>
          <w:sz w:val="22"/>
          <w:szCs w:val="22"/>
        </w:rPr>
        <w:t xml:space="preserve"> </w:t>
      </w:r>
      <w:r w:rsidR="00B948E5" w:rsidRPr="00B948E5">
        <w:rPr>
          <w:rFonts w:ascii="Arial" w:hAnsi="Arial" w:cs="Arial"/>
          <w:color w:val="0C3512" w:themeColor="accent3" w:themeShade="80"/>
          <w:sz w:val="22"/>
          <w:szCs w:val="22"/>
        </w:rPr>
        <w:t>This indicates that female customers are more likely to leave the bank compared to male customers. The difference may be influenced by customer preferences, satisfaction levels, or banking needs</w:t>
      </w:r>
      <w:r w:rsidR="00B948E5">
        <w:rPr>
          <w:rFonts w:ascii="Arial" w:hAnsi="Arial" w:cs="Arial"/>
          <w:color w:val="0C3512" w:themeColor="accent3" w:themeShade="80"/>
          <w:sz w:val="22"/>
          <w:szCs w:val="22"/>
        </w:rPr>
        <w:t>.</w:t>
      </w:r>
    </w:p>
    <w:p w14:paraId="14473D0B" w14:textId="77777777" w:rsidR="00B948E5" w:rsidRDefault="00B948E5" w:rsidP="00F721C0">
      <w:pPr>
        <w:rPr>
          <w:rFonts w:ascii="Arial" w:hAnsi="Arial" w:cs="Arial"/>
          <w:color w:val="0C3512" w:themeColor="accent3" w:themeShade="80"/>
          <w:sz w:val="22"/>
          <w:szCs w:val="22"/>
        </w:rPr>
      </w:pPr>
    </w:p>
    <w:p w14:paraId="0AFA14F8" w14:textId="77777777" w:rsidR="00B948E5" w:rsidRPr="00B948E5" w:rsidRDefault="0086762E" w:rsidP="00B948E5">
      <w:pPr>
        <w:rPr>
          <w:rFonts w:ascii="Arial" w:hAnsi="Arial" w:cs="Arial"/>
          <w:b/>
          <w:color w:val="0C3512" w:themeColor="accent3" w:themeShade="80"/>
          <w:sz w:val="22"/>
          <w:szCs w:val="22"/>
        </w:rPr>
      </w:pPr>
      <w:r w:rsidRPr="0046610C">
        <w:rPr>
          <w:rFonts w:ascii="Arial" w:hAnsi="Arial" w:cs="Arial"/>
          <w:b/>
          <w:color w:val="0C3512" w:themeColor="accent3" w:themeShade="80"/>
          <w:sz w:val="22"/>
          <w:szCs w:val="22"/>
        </w:rPr>
        <w:t xml:space="preserve">Recommendation: </w:t>
      </w:r>
    </w:p>
    <w:p w14:paraId="6DC988B2" w14:textId="57265052" w:rsidR="0086762E" w:rsidRPr="00B948E5" w:rsidRDefault="00B948E5" w:rsidP="00B948E5">
      <w:pPr>
        <w:rPr>
          <w:rFonts w:ascii="Arial" w:hAnsi="Arial" w:cs="Arial"/>
          <w:color w:val="0C3512" w:themeColor="accent3" w:themeShade="80"/>
          <w:sz w:val="22"/>
          <w:szCs w:val="22"/>
        </w:rPr>
      </w:pPr>
      <w:r w:rsidRPr="00B948E5">
        <w:rPr>
          <w:rFonts w:ascii="Arial" w:hAnsi="Arial" w:cs="Arial"/>
          <w:color w:val="0C3512" w:themeColor="accent3" w:themeShade="80"/>
          <w:sz w:val="22"/>
          <w:szCs w:val="22"/>
        </w:rPr>
        <w:t>The bank should further anal</w:t>
      </w:r>
      <w:r>
        <w:rPr>
          <w:rFonts w:ascii="Arial" w:hAnsi="Arial" w:cs="Arial"/>
          <w:color w:val="0C3512" w:themeColor="accent3" w:themeShade="80"/>
          <w:sz w:val="22"/>
          <w:szCs w:val="22"/>
        </w:rPr>
        <w:t>ys</w:t>
      </w:r>
      <w:r w:rsidRPr="00B948E5">
        <w:rPr>
          <w:rFonts w:ascii="Arial" w:hAnsi="Arial" w:cs="Arial"/>
          <w:color w:val="0C3512" w:themeColor="accent3" w:themeShade="80"/>
          <w:sz w:val="22"/>
          <w:szCs w:val="22"/>
        </w:rPr>
        <w:t>e the factors contributing to higher churn among female customers and implement targeted retention strategies to improve customer loyalty.</w:t>
      </w:r>
    </w:p>
    <w:p w14:paraId="1D082FAF" w14:textId="5E1A072B" w:rsidR="00166F93" w:rsidRDefault="00166F93" w:rsidP="00F721C0">
      <w:pPr>
        <w:rPr>
          <w:rFonts w:ascii="Arial" w:hAnsi="Arial" w:cs="Arial"/>
          <w:color w:val="0C3512" w:themeColor="accent3" w:themeShade="80"/>
          <w:sz w:val="22"/>
          <w:szCs w:val="22"/>
        </w:rPr>
      </w:pPr>
    </w:p>
    <w:p w14:paraId="2791D81C" w14:textId="211C7BB2" w:rsidR="00166F93" w:rsidRDefault="00166F93" w:rsidP="00F721C0">
      <w:pPr>
        <w:rPr>
          <w:rFonts w:ascii="Arial" w:hAnsi="Arial" w:cs="Arial"/>
          <w:color w:val="0C3512" w:themeColor="accent3" w:themeShade="80"/>
          <w:sz w:val="22"/>
          <w:szCs w:val="22"/>
        </w:rPr>
      </w:pPr>
    </w:p>
    <w:p w14:paraId="5CC2271E" w14:textId="1F63805E" w:rsidR="00166F93" w:rsidRDefault="00166F93" w:rsidP="00F721C0">
      <w:pPr>
        <w:rPr>
          <w:rFonts w:ascii="Arial" w:hAnsi="Arial" w:cs="Arial"/>
          <w:color w:val="0C3512" w:themeColor="accent3" w:themeShade="80"/>
          <w:sz w:val="22"/>
          <w:szCs w:val="22"/>
        </w:rPr>
      </w:pPr>
    </w:p>
    <w:p w14:paraId="47406127" w14:textId="0BDBE831" w:rsidR="00166F93" w:rsidRDefault="00166F93" w:rsidP="00F721C0">
      <w:pPr>
        <w:rPr>
          <w:rFonts w:ascii="Arial" w:hAnsi="Arial" w:cs="Arial"/>
          <w:color w:val="0C3512" w:themeColor="accent3" w:themeShade="80"/>
          <w:sz w:val="22"/>
          <w:szCs w:val="22"/>
        </w:rPr>
      </w:pPr>
    </w:p>
    <w:p w14:paraId="0E675D2C" w14:textId="2E6E0B65" w:rsidR="00166F93" w:rsidRDefault="00166F93" w:rsidP="00F721C0">
      <w:pPr>
        <w:rPr>
          <w:rFonts w:ascii="Arial" w:hAnsi="Arial" w:cs="Arial"/>
          <w:color w:val="0C3512" w:themeColor="accent3" w:themeShade="80"/>
          <w:sz w:val="22"/>
          <w:szCs w:val="22"/>
        </w:rPr>
      </w:pPr>
    </w:p>
    <w:p w14:paraId="72D5EA6E" w14:textId="138F844F" w:rsidR="00166F93" w:rsidRDefault="00166F93" w:rsidP="00F721C0">
      <w:pPr>
        <w:rPr>
          <w:rFonts w:ascii="Arial" w:hAnsi="Arial" w:cs="Arial"/>
          <w:color w:val="0C3512" w:themeColor="accent3" w:themeShade="80"/>
          <w:sz w:val="22"/>
          <w:szCs w:val="22"/>
        </w:rPr>
      </w:pPr>
    </w:p>
    <w:p w14:paraId="03D39867" w14:textId="678A68C1" w:rsidR="00166F93" w:rsidRDefault="00166F93" w:rsidP="00F721C0">
      <w:pPr>
        <w:rPr>
          <w:rFonts w:ascii="Arial" w:hAnsi="Arial" w:cs="Arial"/>
          <w:color w:val="0C3512" w:themeColor="accent3" w:themeShade="80"/>
          <w:sz w:val="22"/>
          <w:szCs w:val="22"/>
        </w:rPr>
      </w:pPr>
    </w:p>
    <w:p w14:paraId="7BC8DF95" w14:textId="77777777" w:rsidR="00166F93" w:rsidRDefault="00166F93" w:rsidP="00F721C0">
      <w:pPr>
        <w:rPr>
          <w:rFonts w:ascii="Arial" w:hAnsi="Arial" w:cs="Arial"/>
          <w:color w:val="0C3512" w:themeColor="accent3" w:themeShade="80"/>
          <w:sz w:val="22"/>
          <w:szCs w:val="22"/>
        </w:rPr>
      </w:pPr>
    </w:p>
    <w:p w14:paraId="3C5FBF96" w14:textId="29F81D40" w:rsidR="0086762E" w:rsidRDefault="0086762E" w:rsidP="00F721C0">
      <w:pPr>
        <w:rPr>
          <w:rFonts w:ascii="Arial" w:hAnsi="Arial" w:cs="Arial"/>
          <w:color w:val="000000"/>
          <w:sz w:val="22"/>
          <w:szCs w:val="22"/>
        </w:rPr>
      </w:pPr>
      <w:r w:rsidRPr="006B6B66">
        <w:rPr>
          <w:rFonts w:ascii="Arial" w:hAnsi="Arial" w:cs="Arial"/>
          <w:b/>
          <w:color w:val="000000"/>
          <w:sz w:val="32"/>
          <w:szCs w:val="22"/>
        </w:rPr>
        <w:t>Question</w:t>
      </w:r>
      <w:r w:rsidRPr="006B6B66">
        <w:rPr>
          <w:rFonts w:ascii="Arial" w:hAnsi="Arial" w:cs="Arial"/>
          <w:color w:val="000000"/>
          <w:sz w:val="28"/>
          <w:szCs w:val="22"/>
        </w:rPr>
        <w:t xml:space="preserve"> </w:t>
      </w:r>
      <w:r>
        <w:rPr>
          <w:rFonts w:ascii="Arial" w:hAnsi="Arial" w:cs="Arial"/>
          <w:color w:val="000000"/>
          <w:sz w:val="28"/>
          <w:szCs w:val="22"/>
        </w:rPr>
        <w:t>8</w:t>
      </w:r>
      <w:r w:rsidRPr="006B6B66">
        <w:rPr>
          <w:rFonts w:ascii="Arial" w:hAnsi="Arial" w:cs="Arial"/>
          <w:color w:val="000000"/>
          <w:sz w:val="28"/>
          <w:szCs w:val="22"/>
        </w:rPr>
        <w:t>:</w:t>
      </w:r>
      <w:r>
        <w:rPr>
          <w:rFonts w:ascii="Arial" w:hAnsi="Arial" w:cs="Arial"/>
          <w:color w:val="000000"/>
          <w:sz w:val="28"/>
          <w:szCs w:val="22"/>
        </w:rPr>
        <w:t xml:space="preserve"> </w:t>
      </w:r>
      <w:r>
        <w:rPr>
          <w:rFonts w:ascii="Arial" w:hAnsi="Arial" w:cs="Arial"/>
          <w:color w:val="000000"/>
          <w:sz w:val="22"/>
          <w:szCs w:val="22"/>
        </w:rPr>
        <w:t>How does credit score affect customer churn, and which credit score range shows the highest churn rate?</w:t>
      </w:r>
    </w:p>
    <w:p w14:paraId="160C251B" w14:textId="77777777" w:rsidR="00B948E5" w:rsidRPr="00B948E5" w:rsidRDefault="0086762E" w:rsidP="00B948E5">
      <w:pPr>
        <w:rPr>
          <w:rFonts w:ascii="Arial" w:hAnsi="Arial" w:cs="Arial"/>
          <w:b/>
          <w:color w:val="0C3512" w:themeColor="accent3" w:themeShade="80"/>
          <w:sz w:val="28"/>
          <w:szCs w:val="22"/>
        </w:rPr>
      </w:pPr>
      <w:r w:rsidRPr="00B948E5">
        <w:rPr>
          <w:rFonts w:ascii="Arial" w:hAnsi="Arial" w:cs="Arial"/>
          <w:b/>
          <w:color w:val="0C3512" w:themeColor="accent3" w:themeShade="80"/>
          <w:sz w:val="28"/>
          <w:szCs w:val="22"/>
        </w:rPr>
        <w:t>Answer</w:t>
      </w:r>
      <w:r w:rsidRPr="00B948E5">
        <w:rPr>
          <w:rFonts w:ascii="Arial" w:hAnsi="Arial" w:cs="Arial"/>
          <w:b/>
          <w:color w:val="0C3512" w:themeColor="accent3" w:themeShade="80"/>
          <w:sz w:val="28"/>
          <w:szCs w:val="22"/>
        </w:rPr>
        <w:t>:</w:t>
      </w:r>
      <w:r w:rsidRPr="00B948E5">
        <w:rPr>
          <w:rFonts w:ascii="Arial" w:hAnsi="Arial" w:cs="Arial"/>
          <w:b/>
          <w:color w:val="0C3512" w:themeColor="accent3" w:themeShade="80"/>
          <w:sz w:val="28"/>
          <w:szCs w:val="22"/>
        </w:rPr>
        <w:t xml:space="preserve"> </w:t>
      </w:r>
    </w:p>
    <w:p w14:paraId="06838C17" w14:textId="6AF83620" w:rsidR="0086762E" w:rsidRDefault="00B948E5" w:rsidP="00B948E5">
      <w:pPr>
        <w:rPr>
          <w:rFonts w:ascii="Arial" w:hAnsi="Arial" w:cs="Arial"/>
          <w:color w:val="0C3512" w:themeColor="accent3" w:themeShade="80"/>
          <w:sz w:val="22"/>
          <w:szCs w:val="22"/>
        </w:rPr>
      </w:pPr>
      <w:r w:rsidRPr="00B948E5">
        <w:rPr>
          <w:rFonts w:ascii="Arial" w:hAnsi="Arial" w:cs="Arial"/>
          <w:color w:val="0C3512" w:themeColor="accent3" w:themeShade="80"/>
          <w:sz w:val="22"/>
          <w:szCs w:val="22"/>
        </w:rPr>
        <w:t>Customers with lower credit scores generally show higher churn rates compared to customers with higher credit scores</w:t>
      </w:r>
    </w:p>
    <w:p w14:paraId="605C2927" w14:textId="799E02B7" w:rsidR="00166F93" w:rsidRDefault="00166F93" w:rsidP="0086762E">
      <w:pPr>
        <w:rPr>
          <w:rFonts w:ascii="Arial" w:hAnsi="Arial" w:cs="Arial"/>
          <w:color w:val="0C3512" w:themeColor="accent3" w:themeShade="80"/>
          <w:sz w:val="22"/>
          <w:szCs w:val="22"/>
        </w:rPr>
      </w:pPr>
      <w:r w:rsidRPr="00166F93">
        <w:rPr>
          <w:rFonts w:ascii="Arial" w:hAnsi="Arial" w:cs="Arial"/>
          <w:color w:val="0C3512" w:themeColor="accent3" w:themeShade="80"/>
          <w:sz w:val="22"/>
          <w:szCs w:val="22"/>
        </w:rPr>
        <w:drawing>
          <wp:inline distT="0" distB="0" distL="0" distR="0" wp14:anchorId="3DDB2855" wp14:editId="774E1EF6">
            <wp:extent cx="5731510" cy="3030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30855"/>
                    </a:xfrm>
                    <a:prstGeom prst="rect">
                      <a:avLst/>
                    </a:prstGeom>
                  </pic:spPr>
                </pic:pic>
              </a:graphicData>
            </a:graphic>
          </wp:inline>
        </w:drawing>
      </w:r>
    </w:p>
    <w:p w14:paraId="5148AF61" w14:textId="77777777" w:rsidR="00B948E5" w:rsidRDefault="00B948E5" w:rsidP="0086762E">
      <w:pPr>
        <w:rPr>
          <w:rFonts w:ascii="Arial" w:hAnsi="Arial" w:cs="Arial"/>
          <w:color w:val="0C3512" w:themeColor="accent3" w:themeShade="80"/>
          <w:sz w:val="22"/>
          <w:szCs w:val="22"/>
        </w:rPr>
      </w:pPr>
    </w:p>
    <w:p w14:paraId="1077D4C3" w14:textId="77777777" w:rsidR="00B948E5" w:rsidRDefault="00B948E5" w:rsidP="0086762E">
      <w:pPr>
        <w:rPr>
          <w:rFonts w:ascii="Arial" w:hAnsi="Arial" w:cs="Arial"/>
          <w:color w:val="0C3512" w:themeColor="accent3" w:themeShade="80"/>
          <w:sz w:val="22"/>
          <w:szCs w:val="22"/>
        </w:rPr>
      </w:pPr>
    </w:p>
    <w:p w14:paraId="55CD2C52" w14:textId="6C7CF2B4" w:rsidR="00166F93" w:rsidRDefault="00166F93" w:rsidP="0086762E">
      <w:pPr>
        <w:rPr>
          <w:rFonts w:ascii="Arial" w:hAnsi="Arial" w:cs="Arial"/>
          <w:color w:val="0C3512" w:themeColor="accent3" w:themeShade="80"/>
          <w:sz w:val="22"/>
          <w:szCs w:val="22"/>
        </w:rPr>
      </w:pPr>
      <w:r w:rsidRPr="00166F93">
        <w:rPr>
          <w:rFonts w:ascii="Arial" w:hAnsi="Arial" w:cs="Arial"/>
          <w:color w:val="0C3512" w:themeColor="accent3" w:themeShade="80"/>
          <w:sz w:val="22"/>
          <w:szCs w:val="22"/>
        </w:rPr>
        <w:drawing>
          <wp:inline distT="0" distB="0" distL="0" distR="0" wp14:anchorId="78C9ED55" wp14:editId="6837CF91">
            <wp:extent cx="5731510" cy="30829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82925"/>
                    </a:xfrm>
                    <a:prstGeom prst="rect">
                      <a:avLst/>
                    </a:prstGeom>
                  </pic:spPr>
                </pic:pic>
              </a:graphicData>
            </a:graphic>
          </wp:inline>
        </w:drawing>
      </w:r>
    </w:p>
    <w:p w14:paraId="5B2B70D2" w14:textId="77777777" w:rsidR="00B948E5" w:rsidRPr="00B948E5" w:rsidRDefault="0086762E" w:rsidP="00B948E5">
      <w:pPr>
        <w:rPr>
          <w:rFonts w:ascii="Arial" w:hAnsi="Arial" w:cs="Arial"/>
          <w:color w:val="0C3512" w:themeColor="accent3" w:themeShade="80"/>
          <w:sz w:val="22"/>
          <w:szCs w:val="22"/>
        </w:rPr>
      </w:pPr>
      <w:r w:rsidRPr="0046610C">
        <w:rPr>
          <w:rFonts w:ascii="Arial" w:hAnsi="Arial" w:cs="Arial"/>
          <w:b/>
          <w:color w:val="0C3512" w:themeColor="accent3" w:themeShade="80"/>
          <w:szCs w:val="22"/>
        </w:rPr>
        <w:lastRenderedPageBreak/>
        <w:t>Insight</w:t>
      </w:r>
      <w:r w:rsidRPr="0046610C">
        <w:rPr>
          <w:rFonts w:ascii="Arial" w:hAnsi="Arial" w:cs="Arial"/>
          <w:color w:val="0C3512" w:themeColor="accent3" w:themeShade="80"/>
          <w:sz w:val="22"/>
          <w:szCs w:val="22"/>
        </w:rPr>
        <w:t>:</w:t>
      </w:r>
      <w:r>
        <w:rPr>
          <w:rFonts w:ascii="Arial" w:hAnsi="Arial" w:cs="Arial"/>
          <w:color w:val="0C3512" w:themeColor="accent3" w:themeShade="80"/>
          <w:sz w:val="22"/>
          <w:szCs w:val="22"/>
        </w:rPr>
        <w:t xml:space="preserve"> </w:t>
      </w:r>
    </w:p>
    <w:p w14:paraId="7FA1FDA2" w14:textId="2C9403C7" w:rsidR="0086762E" w:rsidRDefault="00B948E5" w:rsidP="00B948E5">
      <w:pPr>
        <w:rPr>
          <w:rFonts w:ascii="Arial" w:hAnsi="Arial" w:cs="Arial"/>
          <w:color w:val="0C3512" w:themeColor="accent3" w:themeShade="80"/>
          <w:sz w:val="22"/>
          <w:szCs w:val="22"/>
        </w:rPr>
      </w:pPr>
      <w:r w:rsidRPr="00B948E5">
        <w:rPr>
          <w:rFonts w:ascii="Arial" w:hAnsi="Arial" w:cs="Arial"/>
          <w:color w:val="0C3512" w:themeColor="accent3" w:themeShade="80"/>
          <w:sz w:val="22"/>
          <w:szCs w:val="22"/>
        </w:rPr>
        <w:t>Customers with lower credit scores may be more financially vulnerable and therefore more likely to switch banks or discontinue their relationship with the bank.</w:t>
      </w:r>
    </w:p>
    <w:p w14:paraId="43F6C241" w14:textId="77777777" w:rsidR="00B948E5" w:rsidRDefault="0086762E" w:rsidP="0086762E">
      <w:pPr>
        <w:rPr>
          <w:rFonts w:ascii="Arial" w:hAnsi="Arial" w:cs="Arial"/>
          <w:color w:val="0C3512" w:themeColor="accent3" w:themeShade="80"/>
          <w:sz w:val="22"/>
          <w:szCs w:val="22"/>
        </w:rPr>
      </w:pPr>
      <w:r w:rsidRPr="0046610C">
        <w:rPr>
          <w:rFonts w:ascii="Arial" w:hAnsi="Arial" w:cs="Arial"/>
          <w:b/>
          <w:color w:val="0C3512" w:themeColor="accent3" w:themeShade="80"/>
          <w:sz w:val="22"/>
          <w:szCs w:val="22"/>
        </w:rPr>
        <w:t>Recommendation:</w:t>
      </w:r>
      <w:r w:rsidR="00B948E5">
        <w:rPr>
          <w:rFonts w:ascii="Arial" w:hAnsi="Arial" w:cs="Arial"/>
          <w:color w:val="0C3512" w:themeColor="accent3" w:themeShade="80"/>
          <w:sz w:val="22"/>
          <w:szCs w:val="22"/>
        </w:rPr>
        <w:t xml:space="preserve"> </w:t>
      </w:r>
    </w:p>
    <w:p w14:paraId="048C214C" w14:textId="24C5666A" w:rsidR="0086762E" w:rsidRDefault="00B948E5" w:rsidP="0086762E">
      <w:pPr>
        <w:rPr>
          <w:rFonts w:ascii="Arial" w:hAnsi="Arial" w:cs="Arial"/>
          <w:color w:val="0C3512" w:themeColor="accent3" w:themeShade="80"/>
          <w:sz w:val="22"/>
          <w:szCs w:val="22"/>
        </w:rPr>
      </w:pPr>
      <w:bookmarkStart w:id="0" w:name="_GoBack"/>
      <w:bookmarkEnd w:id="0"/>
      <w:r w:rsidRPr="00B948E5">
        <w:rPr>
          <w:rFonts w:ascii="Arial" w:hAnsi="Arial" w:cs="Arial"/>
          <w:color w:val="0C3512" w:themeColor="accent3" w:themeShade="80"/>
          <w:sz w:val="22"/>
          <w:szCs w:val="22"/>
        </w:rPr>
        <w:t>The bank should closely monitor customers with lower credit scores and provide personalized financial products, support, and retention programs to reduce churn</w:t>
      </w:r>
    </w:p>
    <w:p w14:paraId="245D6045" w14:textId="2D430FA2" w:rsidR="00A823C5" w:rsidRDefault="00A823C5" w:rsidP="0086762E">
      <w:pPr>
        <w:rPr>
          <w:rFonts w:ascii="Arial" w:hAnsi="Arial" w:cs="Arial"/>
          <w:color w:val="0C3512" w:themeColor="accent3" w:themeShade="80"/>
          <w:sz w:val="22"/>
          <w:szCs w:val="22"/>
        </w:rPr>
      </w:pPr>
    </w:p>
    <w:p w14:paraId="00BB8828" w14:textId="77777777" w:rsidR="00A823C5" w:rsidRDefault="00A823C5" w:rsidP="0086762E">
      <w:pPr>
        <w:rPr>
          <w:rFonts w:ascii="Arial" w:hAnsi="Arial" w:cs="Arial"/>
          <w:color w:val="0C3512" w:themeColor="accent3" w:themeShade="80"/>
          <w:sz w:val="22"/>
          <w:szCs w:val="22"/>
        </w:rPr>
      </w:pPr>
    </w:p>
    <w:p w14:paraId="2E86DAC5" w14:textId="5E823C66" w:rsidR="0086762E" w:rsidRDefault="0086762E" w:rsidP="00F721C0">
      <w:pPr>
        <w:rPr>
          <w:rFonts w:ascii="Arial" w:hAnsi="Arial" w:cs="Arial"/>
          <w:color w:val="000000"/>
          <w:sz w:val="22"/>
          <w:szCs w:val="22"/>
        </w:rPr>
      </w:pPr>
      <w:r w:rsidRPr="006A3D9C">
        <w:rPr>
          <w:rFonts w:ascii="Arial" w:hAnsi="Arial" w:cs="Arial"/>
          <w:b/>
          <w:i/>
          <w:color w:val="000000"/>
          <w:sz w:val="32"/>
          <w:szCs w:val="22"/>
        </w:rPr>
        <w:t>Question</w:t>
      </w:r>
      <w:r w:rsidRPr="006A3D9C">
        <w:rPr>
          <w:rFonts w:ascii="Arial" w:hAnsi="Arial" w:cs="Arial"/>
          <w:i/>
          <w:color w:val="000000"/>
          <w:sz w:val="28"/>
          <w:szCs w:val="22"/>
        </w:rPr>
        <w:t xml:space="preserve"> </w:t>
      </w:r>
      <w:r w:rsidRPr="006A3D9C">
        <w:rPr>
          <w:rFonts w:ascii="Arial" w:hAnsi="Arial" w:cs="Arial"/>
          <w:i/>
          <w:color w:val="000000"/>
          <w:sz w:val="28"/>
          <w:szCs w:val="22"/>
        </w:rPr>
        <w:t>9</w:t>
      </w:r>
      <w:r w:rsidRPr="006A3D9C">
        <w:rPr>
          <w:rFonts w:ascii="Arial" w:hAnsi="Arial" w:cs="Arial"/>
          <w:i/>
          <w:color w:val="000000"/>
          <w:sz w:val="28"/>
          <w:szCs w:val="22"/>
        </w:rPr>
        <w:t>:</w:t>
      </w:r>
      <w:r>
        <w:rPr>
          <w:rFonts w:ascii="Arial" w:hAnsi="Arial" w:cs="Arial"/>
          <w:color w:val="000000"/>
          <w:sz w:val="28"/>
          <w:szCs w:val="22"/>
        </w:rPr>
        <w:t xml:space="preserve"> </w:t>
      </w:r>
      <w:r>
        <w:rPr>
          <w:rFonts w:ascii="Arial" w:hAnsi="Arial" w:cs="Arial"/>
          <w:color w:val="000000"/>
          <w:sz w:val="22"/>
          <w:szCs w:val="22"/>
        </w:rPr>
        <w:t>Based on your analysis, which variables are the strongest predictors of customer churn? Justify your answer.</w:t>
      </w:r>
    </w:p>
    <w:p w14:paraId="7BF1AD39" w14:textId="77777777" w:rsidR="00A823C5" w:rsidRDefault="0086762E" w:rsidP="00A823C5">
      <w:pPr>
        <w:spacing w:line="276" w:lineRule="auto"/>
      </w:pPr>
      <w:r w:rsidRPr="006A3D9C">
        <w:rPr>
          <w:rFonts w:ascii="Arial" w:hAnsi="Arial" w:cs="Arial"/>
          <w:b/>
          <w:i/>
          <w:color w:val="0C3512" w:themeColor="accent3" w:themeShade="80"/>
          <w:szCs w:val="22"/>
        </w:rPr>
        <w:t>Answer</w:t>
      </w:r>
      <w:r w:rsidRPr="006A3D9C">
        <w:rPr>
          <w:rStyle w:val="Heading1Char"/>
          <w:i/>
          <w:color w:val="auto"/>
        </w:rPr>
        <w:t>:</w:t>
      </w:r>
      <w:r>
        <w:t xml:space="preserve"> </w:t>
      </w:r>
      <w:r w:rsidR="00A823C5">
        <w:t>The strongest factors associated with customer churn are:</w:t>
      </w:r>
    </w:p>
    <w:p w14:paraId="018F52C1" w14:textId="77777777" w:rsidR="00A823C5" w:rsidRDefault="00A823C5" w:rsidP="00A823C5">
      <w:pPr>
        <w:pStyle w:val="ListParagraph"/>
        <w:numPr>
          <w:ilvl w:val="0"/>
          <w:numId w:val="4"/>
        </w:numPr>
        <w:spacing w:line="480" w:lineRule="auto"/>
      </w:pPr>
      <w:r>
        <w:t>Age</w:t>
      </w:r>
    </w:p>
    <w:p w14:paraId="72667114" w14:textId="77777777" w:rsidR="00A823C5" w:rsidRDefault="00A823C5" w:rsidP="00A823C5">
      <w:pPr>
        <w:pStyle w:val="ListParagraph"/>
        <w:numPr>
          <w:ilvl w:val="0"/>
          <w:numId w:val="4"/>
        </w:numPr>
        <w:spacing w:line="480" w:lineRule="auto"/>
      </w:pPr>
      <w:proofErr w:type="spellStart"/>
      <w:r>
        <w:t>IsActiveMember</w:t>
      </w:r>
      <w:proofErr w:type="spellEnd"/>
      <w:r>
        <w:t xml:space="preserve"> (Customer Activity Status)</w:t>
      </w:r>
    </w:p>
    <w:p w14:paraId="5F0D0A98" w14:textId="77777777" w:rsidR="00A823C5" w:rsidRDefault="00A823C5" w:rsidP="00A823C5">
      <w:pPr>
        <w:pStyle w:val="ListParagraph"/>
        <w:numPr>
          <w:ilvl w:val="0"/>
          <w:numId w:val="4"/>
        </w:numPr>
        <w:spacing w:line="480" w:lineRule="auto"/>
      </w:pPr>
      <w:r>
        <w:t>Geography</w:t>
      </w:r>
    </w:p>
    <w:p w14:paraId="125C580A" w14:textId="77777777" w:rsidR="00A823C5" w:rsidRDefault="00A823C5" w:rsidP="00A823C5">
      <w:pPr>
        <w:pStyle w:val="ListParagraph"/>
        <w:numPr>
          <w:ilvl w:val="0"/>
          <w:numId w:val="4"/>
        </w:numPr>
        <w:spacing w:line="480" w:lineRule="auto"/>
      </w:pPr>
      <w:proofErr w:type="spellStart"/>
      <w:r>
        <w:t>NumOfProducts</w:t>
      </w:r>
      <w:proofErr w:type="spellEnd"/>
    </w:p>
    <w:p w14:paraId="7BAA43E8" w14:textId="77777777" w:rsidR="00A823C5" w:rsidRDefault="00A823C5" w:rsidP="00A823C5">
      <w:pPr>
        <w:pStyle w:val="ListParagraph"/>
        <w:numPr>
          <w:ilvl w:val="0"/>
          <w:numId w:val="4"/>
        </w:numPr>
        <w:spacing w:line="480" w:lineRule="auto"/>
      </w:pPr>
      <w:r>
        <w:t>Balance</w:t>
      </w:r>
    </w:p>
    <w:p w14:paraId="4DFC1809" w14:textId="77777777" w:rsidR="00A823C5" w:rsidRPr="00A823C5" w:rsidRDefault="00A823C5" w:rsidP="00A823C5">
      <w:pPr>
        <w:rPr>
          <w:b/>
        </w:rPr>
      </w:pPr>
      <w:r w:rsidRPr="00A823C5">
        <w:rPr>
          <w:b/>
        </w:rPr>
        <w:t>Evidence</w:t>
      </w:r>
    </w:p>
    <w:p w14:paraId="5B32FBBE" w14:textId="77777777" w:rsidR="00A823C5" w:rsidRDefault="00A823C5" w:rsidP="00A823C5">
      <w:r>
        <w:t>Customers aged 50–60 show the highest churn rates.</w:t>
      </w:r>
    </w:p>
    <w:p w14:paraId="4DF08622" w14:textId="77777777" w:rsidR="00A823C5" w:rsidRDefault="00A823C5" w:rsidP="00A823C5">
      <w:r>
        <w:t>Inactive customers churn significantly more than active customers.</w:t>
      </w:r>
    </w:p>
    <w:p w14:paraId="1F56A596" w14:textId="77777777" w:rsidR="00A823C5" w:rsidRDefault="00A823C5" w:rsidP="00A823C5">
      <w:r>
        <w:t>Germany has a much higher churn rate than France and Spain.</w:t>
      </w:r>
    </w:p>
    <w:p w14:paraId="5A1B4029" w14:textId="77777777" w:rsidR="00A823C5" w:rsidRDefault="00A823C5" w:rsidP="00A823C5">
      <w:r>
        <w:t>Customers with 3–4 products exhibit extremely high churn rates.</w:t>
      </w:r>
    </w:p>
    <w:p w14:paraId="12FA9DE2" w14:textId="6DFB6FD6" w:rsidR="0086762E" w:rsidRDefault="00A823C5" w:rsidP="00A823C5">
      <w:r>
        <w:t>Customers with higher balances generally show higher churn tendencies.</w:t>
      </w:r>
    </w:p>
    <w:p w14:paraId="61FE4C5E" w14:textId="73C49414" w:rsidR="006A3D9C" w:rsidRDefault="006A3D9C" w:rsidP="00A823C5">
      <w:pPr>
        <w:rPr>
          <w:rFonts w:ascii="Arial" w:hAnsi="Arial" w:cs="Arial"/>
          <w:color w:val="0C3512" w:themeColor="accent3" w:themeShade="80"/>
          <w:sz w:val="22"/>
          <w:szCs w:val="22"/>
        </w:rPr>
      </w:pPr>
    </w:p>
    <w:p w14:paraId="5771AC9D" w14:textId="3EF7EBDC" w:rsidR="006A3D9C" w:rsidRDefault="006A3D9C" w:rsidP="00A823C5">
      <w:pPr>
        <w:rPr>
          <w:rFonts w:ascii="Arial" w:hAnsi="Arial" w:cs="Arial"/>
          <w:color w:val="0C3512" w:themeColor="accent3" w:themeShade="80"/>
          <w:sz w:val="22"/>
          <w:szCs w:val="22"/>
        </w:rPr>
      </w:pPr>
    </w:p>
    <w:p w14:paraId="4820352E" w14:textId="16A512E2" w:rsidR="006A3D9C" w:rsidRDefault="006A3D9C" w:rsidP="00A823C5">
      <w:pPr>
        <w:rPr>
          <w:rFonts w:ascii="Arial" w:hAnsi="Arial" w:cs="Arial"/>
          <w:color w:val="0C3512" w:themeColor="accent3" w:themeShade="80"/>
          <w:sz w:val="22"/>
          <w:szCs w:val="22"/>
        </w:rPr>
      </w:pPr>
    </w:p>
    <w:p w14:paraId="55D23487" w14:textId="77777777" w:rsidR="006A3D9C" w:rsidRDefault="006A3D9C" w:rsidP="00A823C5">
      <w:pPr>
        <w:rPr>
          <w:rFonts w:ascii="Arial" w:hAnsi="Arial" w:cs="Arial"/>
          <w:color w:val="0C3512" w:themeColor="accent3" w:themeShade="80"/>
          <w:sz w:val="22"/>
          <w:szCs w:val="22"/>
        </w:rPr>
      </w:pPr>
    </w:p>
    <w:p w14:paraId="4553FB8E" w14:textId="6919E251" w:rsidR="0086762E" w:rsidRDefault="0086762E" w:rsidP="00F721C0">
      <w:pPr>
        <w:rPr>
          <w:rFonts w:ascii="Arial" w:hAnsi="Arial" w:cs="Arial"/>
          <w:color w:val="000000"/>
          <w:sz w:val="22"/>
          <w:szCs w:val="22"/>
        </w:rPr>
      </w:pPr>
      <w:r w:rsidRPr="00A823C5">
        <w:rPr>
          <w:rFonts w:ascii="Arial" w:hAnsi="Arial" w:cs="Arial"/>
          <w:b/>
          <w:i/>
          <w:color w:val="000000"/>
          <w:sz w:val="32"/>
          <w:szCs w:val="22"/>
        </w:rPr>
        <w:t>Question</w:t>
      </w:r>
      <w:r w:rsidRPr="00A823C5">
        <w:rPr>
          <w:rFonts w:ascii="Arial" w:hAnsi="Arial" w:cs="Arial"/>
          <w:i/>
          <w:color w:val="000000"/>
          <w:sz w:val="28"/>
          <w:szCs w:val="22"/>
        </w:rPr>
        <w:t xml:space="preserve"> </w:t>
      </w:r>
      <w:r w:rsidRPr="00A823C5">
        <w:rPr>
          <w:rFonts w:ascii="Arial" w:hAnsi="Arial" w:cs="Arial"/>
          <w:i/>
          <w:color w:val="000000"/>
          <w:sz w:val="28"/>
          <w:szCs w:val="22"/>
        </w:rPr>
        <w:t>10</w:t>
      </w:r>
      <w:r w:rsidRPr="00A823C5">
        <w:rPr>
          <w:rFonts w:ascii="Arial" w:hAnsi="Arial" w:cs="Arial"/>
          <w:i/>
          <w:color w:val="000000"/>
          <w:sz w:val="28"/>
          <w:szCs w:val="22"/>
        </w:rPr>
        <w:t>:</w:t>
      </w:r>
      <w:r>
        <w:rPr>
          <w:rFonts w:ascii="Arial" w:hAnsi="Arial" w:cs="Arial"/>
          <w:color w:val="000000"/>
          <w:sz w:val="28"/>
          <w:szCs w:val="22"/>
        </w:rPr>
        <w:t xml:space="preserve"> </w:t>
      </w:r>
      <w:r>
        <w:rPr>
          <w:rFonts w:ascii="Arial" w:hAnsi="Arial" w:cs="Arial"/>
          <w:color w:val="000000"/>
          <w:sz w:val="22"/>
          <w:szCs w:val="22"/>
        </w:rPr>
        <w:t>If you were managing the bank, what strategies would you recommend to reduce customer churn and improve customer retention?</w:t>
      </w:r>
    </w:p>
    <w:p w14:paraId="768011FE" w14:textId="77777777" w:rsidR="00A823C5" w:rsidRDefault="0086762E" w:rsidP="00A823C5">
      <w:r w:rsidRPr="00A823C5">
        <w:rPr>
          <w:rFonts w:ascii="Arial" w:hAnsi="Arial" w:cs="Arial"/>
          <w:b/>
          <w:i/>
          <w:color w:val="0C3512" w:themeColor="accent3" w:themeShade="80"/>
          <w:szCs w:val="22"/>
        </w:rPr>
        <w:lastRenderedPageBreak/>
        <w:t>Answer</w:t>
      </w:r>
      <w:r w:rsidRPr="00A823C5">
        <w:rPr>
          <w:rStyle w:val="Heading1Char"/>
          <w:i/>
          <w:color w:val="auto"/>
        </w:rPr>
        <w:t>:</w:t>
      </w:r>
      <w:r>
        <w:t xml:space="preserve"> </w:t>
      </w:r>
      <w:r w:rsidR="00A823C5">
        <w:t>The analysis identified higher churn rates among:</w:t>
      </w:r>
    </w:p>
    <w:p w14:paraId="2A3F24FA" w14:textId="77777777" w:rsidR="00A823C5" w:rsidRDefault="00A823C5" w:rsidP="00A823C5">
      <w:pPr>
        <w:pStyle w:val="ListParagraph"/>
        <w:numPr>
          <w:ilvl w:val="0"/>
          <w:numId w:val="5"/>
        </w:numPr>
      </w:pPr>
      <w:r>
        <w:t>Customers aged 50–60</w:t>
      </w:r>
    </w:p>
    <w:p w14:paraId="537A4D48" w14:textId="77777777" w:rsidR="00A823C5" w:rsidRDefault="00A823C5" w:rsidP="00A823C5">
      <w:pPr>
        <w:pStyle w:val="ListParagraph"/>
        <w:numPr>
          <w:ilvl w:val="0"/>
          <w:numId w:val="5"/>
        </w:numPr>
      </w:pPr>
      <w:r>
        <w:t>Inactive customers</w:t>
      </w:r>
    </w:p>
    <w:p w14:paraId="15F3A16B" w14:textId="77777777" w:rsidR="00A823C5" w:rsidRDefault="00A823C5" w:rsidP="00A823C5">
      <w:pPr>
        <w:pStyle w:val="ListParagraph"/>
        <w:numPr>
          <w:ilvl w:val="0"/>
          <w:numId w:val="5"/>
        </w:numPr>
      </w:pPr>
      <w:r>
        <w:t>German customers</w:t>
      </w:r>
    </w:p>
    <w:p w14:paraId="3E844CAE" w14:textId="77777777" w:rsidR="00A823C5" w:rsidRDefault="00A823C5" w:rsidP="00A823C5">
      <w:pPr>
        <w:pStyle w:val="ListParagraph"/>
        <w:numPr>
          <w:ilvl w:val="0"/>
          <w:numId w:val="5"/>
        </w:numPr>
      </w:pPr>
      <w:r>
        <w:t>High-balance customers</w:t>
      </w:r>
    </w:p>
    <w:p w14:paraId="747E7BA3" w14:textId="77777777" w:rsidR="00A823C5" w:rsidRDefault="00A823C5" w:rsidP="00A823C5">
      <w:pPr>
        <w:pStyle w:val="ListParagraph"/>
        <w:numPr>
          <w:ilvl w:val="0"/>
          <w:numId w:val="5"/>
        </w:numPr>
      </w:pPr>
      <w:r>
        <w:t>Customers with 3 or more products</w:t>
      </w:r>
    </w:p>
    <w:p w14:paraId="335A008C" w14:textId="77777777" w:rsidR="00A823C5" w:rsidRPr="00A823C5" w:rsidRDefault="00A823C5" w:rsidP="00A823C5">
      <w:pPr>
        <w:rPr>
          <w:b/>
          <w:i/>
        </w:rPr>
      </w:pPr>
      <w:r w:rsidRPr="00A823C5">
        <w:rPr>
          <w:b/>
          <w:i/>
        </w:rPr>
        <w:t>Recommendations</w:t>
      </w:r>
    </w:p>
    <w:p w14:paraId="1ED3B6BB" w14:textId="77777777" w:rsidR="00A823C5" w:rsidRDefault="00A823C5" w:rsidP="00A823C5">
      <w:r>
        <w:t>1. Increase Customer Engagement Inactive customers are more likely to leave the bank. The bank should encourage regular usage through loyalty programs, personalized offers, and digital banking promotions.</w:t>
      </w:r>
    </w:p>
    <w:p w14:paraId="3B15DC6E" w14:textId="77777777" w:rsidR="00A823C5" w:rsidRDefault="00A823C5" w:rsidP="00A823C5">
      <w:r>
        <w:t>2. Implement Targeted Retention Campaigns Customers aged 50–60 and high-risk customer segments should receive personalized retention offers, premium services, and relationship management support.</w:t>
      </w:r>
    </w:p>
    <w:p w14:paraId="50B64027" w14:textId="77777777" w:rsidR="00A823C5" w:rsidRDefault="00A823C5" w:rsidP="00A823C5">
      <w:r>
        <w:t>3. Focus on the German Market Since Germany has the highest churn rate, the bank should investigate customer feedback and introduce market-specific retention strategies.</w:t>
      </w:r>
    </w:p>
    <w:p w14:paraId="7AC7E9FD" w14:textId="73C880A0" w:rsidR="00A823C5" w:rsidRDefault="00A823C5" w:rsidP="00A823C5">
      <w:r>
        <w:t>4. Retain High-Value Customers with high account balances should be offered exclusive benefits, priority support, and personalized financial solutions to improve loyalty.</w:t>
      </w:r>
    </w:p>
    <w:p w14:paraId="33DAB04E" w14:textId="6268763C" w:rsidR="0086762E" w:rsidRDefault="00A823C5" w:rsidP="00A823C5">
      <w:pPr>
        <w:rPr>
          <w:rFonts w:ascii="Arial" w:hAnsi="Arial" w:cs="Arial"/>
          <w:color w:val="0C3512" w:themeColor="accent3" w:themeShade="80"/>
          <w:sz w:val="22"/>
          <w:szCs w:val="22"/>
        </w:rPr>
      </w:pPr>
      <w:r>
        <w:t>5. Develop a Churn Prediction System The bank should use customer data to identify customers at risk of leaving and take proactive measures before churn occurs.</w:t>
      </w:r>
    </w:p>
    <w:p w14:paraId="210C39BC" w14:textId="296550E1" w:rsidR="0086762E" w:rsidRDefault="00280679" w:rsidP="00F721C0">
      <w:pPr>
        <w:rPr>
          <w:rFonts w:ascii="Arial" w:hAnsi="Arial" w:cs="Arial"/>
          <w:color w:val="000000"/>
          <w:sz w:val="22"/>
          <w:szCs w:val="22"/>
        </w:rPr>
      </w:pPr>
      <w:r w:rsidRPr="006A3D9C">
        <w:rPr>
          <w:rFonts w:ascii="Arial" w:hAnsi="Arial" w:cs="Arial"/>
          <w:b/>
          <w:i/>
          <w:color w:val="000000"/>
          <w:sz w:val="32"/>
          <w:szCs w:val="22"/>
        </w:rPr>
        <w:t>Question</w:t>
      </w:r>
      <w:r w:rsidRPr="006A3D9C">
        <w:rPr>
          <w:rFonts w:ascii="Arial" w:hAnsi="Arial" w:cs="Arial"/>
          <w:i/>
          <w:color w:val="000000"/>
          <w:sz w:val="28"/>
          <w:szCs w:val="22"/>
        </w:rPr>
        <w:t xml:space="preserve"> 1</w:t>
      </w:r>
      <w:r w:rsidRPr="006A3D9C">
        <w:rPr>
          <w:rFonts w:ascii="Arial" w:hAnsi="Arial" w:cs="Arial"/>
          <w:i/>
          <w:color w:val="000000"/>
          <w:sz w:val="28"/>
          <w:szCs w:val="22"/>
        </w:rPr>
        <w:t>1</w:t>
      </w:r>
      <w:r w:rsidRPr="006A3D9C">
        <w:rPr>
          <w:rFonts w:ascii="Arial" w:hAnsi="Arial" w:cs="Arial"/>
          <w:i/>
          <w:color w:val="000000"/>
          <w:sz w:val="28"/>
          <w:szCs w:val="22"/>
        </w:rPr>
        <w:t>:</w:t>
      </w:r>
      <w:r>
        <w:rPr>
          <w:rFonts w:ascii="Arial" w:hAnsi="Arial" w:cs="Arial"/>
          <w:color w:val="000000"/>
          <w:sz w:val="28"/>
          <w:szCs w:val="22"/>
        </w:rPr>
        <w:t xml:space="preserve"> </w:t>
      </w:r>
      <w:r>
        <w:rPr>
          <w:rFonts w:ascii="Arial" w:hAnsi="Arial" w:cs="Arial"/>
          <w:color w:val="000000"/>
          <w:sz w:val="22"/>
          <w:szCs w:val="22"/>
        </w:rPr>
        <w:t>Which visualization or chart provided the most useful insight, and why?</w:t>
      </w:r>
    </w:p>
    <w:p w14:paraId="44AF6D8A" w14:textId="09610969" w:rsidR="00280679" w:rsidRDefault="00280679" w:rsidP="00280679">
      <w:pPr>
        <w:rPr>
          <w:rFonts w:ascii="Arial" w:hAnsi="Arial" w:cs="Arial"/>
          <w:color w:val="0C3512" w:themeColor="accent3" w:themeShade="80"/>
          <w:sz w:val="22"/>
          <w:szCs w:val="22"/>
        </w:rPr>
      </w:pPr>
      <w:r w:rsidRPr="006A3D9C">
        <w:rPr>
          <w:rFonts w:ascii="Arial" w:hAnsi="Arial" w:cs="Arial"/>
          <w:b/>
          <w:i/>
          <w:color w:val="0C3512" w:themeColor="accent3" w:themeShade="80"/>
          <w:szCs w:val="22"/>
        </w:rPr>
        <w:t>Answer</w:t>
      </w:r>
      <w:r w:rsidRPr="006A3D9C">
        <w:rPr>
          <w:rStyle w:val="Heading1Char"/>
          <w:i/>
          <w:color w:val="auto"/>
        </w:rPr>
        <w:t>:</w:t>
      </w:r>
      <w:r>
        <w:t xml:space="preserve"> </w:t>
      </w:r>
      <w:r w:rsidR="006A3D9C">
        <w:rPr>
          <w:rFonts w:ascii="Arial" w:hAnsi="Arial" w:cs="Arial"/>
          <w:color w:val="0C3512" w:themeColor="accent3" w:themeShade="80"/>
          <w:sz w:val="22"/>
          <w:szCs w:val="22"/>
        </w:rPr>
        <w:t xml:space="preserve">The </w:t>
      </w:r>
      <w:r w:rsidR="006A3D9C" w:rsidRPr="006A3D9C">
        <w:rPr>
          <w:rFonts w:ascii="Arial" w:hAnsi="Arial" w:cs="Arial"/>
          <w:b/>
          <w:color w:val="0C3512" w:themeColor="accent3" w:themeShade="80"/>
          <w:sz w:val="22"/>
          <w:szCs w:val="22"/>
          <w:u w:val="single"/>
        </w:rPr>
        <w:t>bar chart</w:t>
      </w:r>
      <w:r w:rsidR="006A3D9C" w:rsidRPr="006A3D9C">
        <w:rPr>
          <w:rFonts w:ascii="Arial" w:hAnsi="Arial" w:cs="Arial"/>
          <w:color w:val="0C3512" w:themeColor="accent3" w:themeShade="80"/>
          <w:sz w:val="22"/>
          <w:szCs w:val="22"/>
          <w:u w:val="single"/>
        </w:rPr>
        <w:t xml:space="preserve"> </w:t>
      </w:r>
      <w:r w:rsidR="006A3D9C">
        <w:rPr>
          <w:rFonts w:ascii="Arial" w:hAnsi="Arial" w:cs="Arial"/>
          <w:color w:val="0C3512" w:themeColor="accent3" w:themeShade="80"/>
          <w:sz w:val="22"/>
          <w:szCs w:val="22"/>
        </w:rPr>
        <w:t>is the most effective visualization for communicating churn trends.</w:t>
      </w:r>
    </w:p>
    <w:p w14:paraId="190A11C4" w14:textId="0CB14BD4" w:rsidR="00280679" w:rsidRDefault="006A3D9C" w:rsidP="00280679">
      <w:pPr>
        <w:rPr>
          <w:rFonts w:ascii="Arial" w:hAnsi="Arial" w:cs="Arial"/>
          <w:color w:val="0C3512" w:themeColor="accent3" w:themeShade="80"/>
          <w:sz w:val="22"/>
          <w:szCs w:val="22"/>
        </w:rPr>
      </w:pPr>
      <w:r w:rsidRPr="006A3D9C">
        <w:rPr>
          <w:rFonts w:ascii="Arial" w:hAnsi="Arial" w:cs="Arial"/>
          <w:b/>
          <w:i/>
          <w:color w:val="0C3512" w:themeColor="accent3" w:themeShade="80"/>
          <w:szCs w:val="22"/>
        </w:rPr>
        <w:t>Reason</w:t>
      </w:r>
      <w:r w:rsidR="00280679" w:rsidRPr="006A3D9C">
        <w:rPr>
          <w:rFonts w:ascii="Arial" w:hAnsi="Arial" w:cs="Arial"/>
          <w:i/>
          <w:color w:val="0C3512" w:themeColor="accent3" w:themeShade="80"/>
          <w:sz w:val="22"/>
          <w:szCs w:val="22"/>
        </w:rPr>
        <w:t>:</w:t>
      </w:r>
      <w:r>
        <w:rPr>
          <w:rFonts w:ascii="Arial" w:hAnsi="Arial" w:cs="Arial"/>
          <w:color w:val="0C3512" w:themeColor="accent3" w:themeShade="80"/>
          <w:sz w:val="22"/>
          <w:szCs w:val="22"/>
        </w:rPr>
        <w:t xml:space="preserve"> It clearly compares churn rates across different customer groups and makes the results easy to understand</w:t>
      </w:r>
    </w:p>
    <w:p w14:paraId="32583C62" w14:textId="4F7CA827" w:rsidR="00280679" w:rsidRDefault="00280679" w:rsidP="00280679">
      <w:pPr>
        <w:rPr>
          <w:rFonts w:ascii="Arial" w:hAnsi="Arial" w:cs="Arial"/>
          <w:color w:val="0C3512" w:themeColor="accent3" w:themeShade="80"/>
          <w:sz w:val="22"/>
          <w:szCs w:val="22"/>
        </w:rPr>
      </w:pPr>
      <w:r w:rsidRPr="006A3D9C">
        <w:rPr>
          <w:rFonts w:ascii="Arial" w:hAnsi="Arial" w:cs="Arial"/>
          <w:b/>
          <w:i/>
          <w:color w:val="0C3512" w:themeColor="accent3" w:themeShade="80"/>
          <w:sz w:val="22"/>
          <w:szCs w:val="22"/>
        </w:rPr>
        <w:t>Recommendation:</w:t>
      </w:r>
      <w:r w:rsidRPr="0046610C">
        <w:rPr>
          <w:rFonts w:ascii="Arial" w:hAnsi="Arial" w:cs="Arial"/>
          <w:b/>
          <w:color w:val="0C3512" w:themeColor="accent3" w:themeShade="80"/>
          <w:sz w:val="22"/>
          <w:szCs w:val="22"/>
        </w:rPr>
        <w:t xml:space="preserve"> </w:t>
      </w:r>
      <w:r w:rsidRPr="0086762E">
        <w:rPr>
          <w:rFonts w:ascii="Arial" w:hAnsi="Arial" w:cs="Arial"/>
          <w:color w:val="0C3512" w:themeColor="accent3" w:themeShade="80"/>
          <w:sz w:val="22"/>
          <w:szCs w:val="22"/>
        </w:rPr>
        <w:t>The</w:t>
      </w:r>
      <w:r w:rsidR="006A3D9C">
        <w:rPr>
          <w:rFonts w:ascii="Arial" w:hAnsi="Arial" w:cs="Arial"/>
          <w:color w:val="0C3512" w:themeColor="accent3" w:themeShade="80"/>
          <w:sz w:val="22"/>
          <w:szCs w:val="22"/>
        </w:rPr>
        <w:t xml:space="preserve"> bank can use bar charts to quickly identify customer segments with high churn rates and take appropriate actions.</w:t>
      </w:r>
    </w:p>
    <w:p w14:paraId="2EDC8388" w14:textId="77777777" w:rsidR="00280679" w:rsidRPr="0046610C" w:rsidRDefault="00280679" w:rsidP="00F721C0">
      <w:pPr>
        <w:rPr>
          <w:sz w:val="22"/>
        </w:rPr>
      </w:pPr>
    </w:p>
    <w:sectPr w:rsidR="00280679" w:rsidRPr="004661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5B1AC" w14:textId="77777777" w:rsidR="0031733F" w:rsidRDefault="0031733F" w:rsidP="0031733F">
      <w:pPr>
        <w:spacing w:after="0" w:line="240" w:lineRule="auto"/>
      </w:pPr>
      <w:r>
        <w:separator/>
      </w:r>
    </w:p>
  </w:endnote>
  <w:endnote w:type="continuationSeparator" w:id="0">
    <w:p w14:paraId="5889E295" w14:textId="77777777" w:rsidR="0031733F" w:rsidRDefault="0031733F" w:rsidP="0031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9F09FB" w14:textId="77777777" w:rsidR="0031733F" w:rsidRDefault="0031733F" w:rsidP="0031733F">
      <w:pPr>
        <w:spacing w:after="0" w:line="240" w:lineRule="auto"/>
      </w:pPr>
      <w:r>
        <w:separator/>
      </w:r>
    </w:p>
  </w:footnote>
  <w:footnote w:type="continuationSeparator" w:id="0">
    <w:p w14:paraId="53FFF34C" w14:textId="77777777" w:rsidR="0031733F" w:rsidRDefault="0031733F" w:rsidP="00317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F4BC7"/>
    <w:multiLevelType w:val="hybridMultilevel"/>
    <w:tmpl w:val="C5FE40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6234D8"/>
    <w:multiLevelType w:val="hybridMultilevel"/>
    <w:tmpl w:val="E0663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5B4C2B"/>
    <w:multiLevelType w:val="hybridMultilevel"/>
    <w:tmpl w:val="877AE3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8C1FE9"/>
    <w:multiLevelType w:val="hybridMultilevel"/>
    <w:tmpl w:val="D4763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BA22C0"/>
    <w:multiLevelType w:val="hybridMultilevel"/>
    <w:tmpl w:val="0A42CF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3F"/>
    <w:rsid w:val="00101CBD"/>
    <w:rsid w:val="00166F93"/>
    <w:rsid w:val="00280679"/>
    <w:rsid w:val="0031733F"/>
    <w:rsid w:val="0036292E"/>
    <w:rsid w:val="003D6DD1"/>
    <w:rsid w:val="0046610C"/>
    <w:rsid w:val="005775E2"/>
    <w:rsid w:val="005D49E0"/>
    <w:rsid w:val="00674087"/>
    <w:rsid w:val="006A3D9C"/>
    <w:rsid w:val="006B6B66"/>
    <w:rsid w:val="007E51BA"/>
    <w:rsid w:val="0086762E"/>
    <w:rsid w:val="008707CC"/>
    <w:rsid w:val="008A35D2"/>
    <w:rsid w:val="00A823C5"/>
    <w:rsid w:val="00A83C45"/>
    <w:rsid w:val="00B7209A"/>
    <w:rsid w:val="00B948E5"/>
    <w:rsid w:val="00E117E7"/>
    <w:rsid w:val="00F721C0"/>
    <w:rsid w:val="00F76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F075"/>
  <w15:chartTrackingRefBased/>
  <w15:docId w15:val="{721CDBA6-4193-4596-A213-7223BF50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0679"/>
  </w:style>
  <w:style w:type="paragraph" w:styleId="Heading1">
    <w:name w:val="heading 1"/>
    <w:basedOn w:val="Normal"/>
    <w:next w:val="Normal"/>
    <w:link w:val="Heading1Char"/>
    <w:uiPriority w:val="9"/>
    <w:qFormat/>
    <w:rsid w:val="0031733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173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733F"/>
    <w:pPr>
      <w:spacing w:after="0" w:line="240" w:lineRule="auto"/>
    </w:pPr>
  </w:style>
  <w:style w:type="paragraph" w:styleId="Header">
    <w:name w:val="header"/>
    <w:basedOn w:val="Normal"/>
    <w:link w:val="HeaderChar"/>
    <w:uiPriority w:val="99"/>
    <w:unhideWhenUsed/>
    <w:rsid w:val="00317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33F"/>
  </w:style>
  <w:style w:type="paragraph" w:styleId="Footer">
    <w:name w:val="footer"/>
    <w:basedOn w:val="Normal"/>
    <w:link w:val="FooterChar"/>
    <w:uiPriority w:val="99"/>
    <w:unhideWhenUsed/>
    <w:rsid w:val="00317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33F"/>
  </w:style>
  <w:style w:type="paragraph" w:styleId="ListParagraph">
    <w:name w:val="List Paragraph"/>
    <w:basedOn w:val="Normal"/>
    <w:uiPriority w:val="34"/>
    <w:qFormat/>
    <w:rsid w:val="0031733F"/>
    <w:pPr>
      <w:ind w:left="720"/>
      <w:contextualSpacing/>
    </w:pPr>
  </w:style>
  <w:style w:type="character" w:customStyle="1" w:styleId="Heading2Char">
    <w:name w:val="Heading 2 Char"/>
    <w:basedOn w:val="DefaultParagraphFont"/>
    <w:link w:val="Heading2"/>
    <w:uiPriority w:val="9"/>
    <w:rsid w:val="0031733F"/>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31733F"/>
    <w:rPr>
      <w:rFonts w:asciiTheme="majorHAnsi" w:eastAsiaTheme="majorEastAsia" w:hAnsiTheme="majorHAnsi" w:cstheme="majorBidi"/>
      <w:color w:val="0F4761" w:themeColor="accent1" w:themeShade="BF"/>
      <w:sz w:val="32"/>
      <w:szCs w:val="32"/>
    </w:rPr>
  </w:style>
  <w:style w:type="paragraph" w:styleId="BalloonText">
    <w:name w:val="Balloon Text"/>
    <w:basedOn w:val="Normal"/>
    <w:link w:val="BalloonTextChar"/>
    <w:uiPriority w:val="99"/>
    <w:semiHidden/>
    <w:unhideWhenUsed/>
    <w:rsid w:val="00317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73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13E8F-DD65-4828-B89C-9937F34C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2026-06-21T06:51:00Z</dcterms:created>
  <dcterms:modified xsi:type="dcterms:W3CDTF">2026-06-21T06:51:00Z</dcterms:modified>
</cp:coreProperties>
</file>