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7FDB1" w14:textId="77777777" w:rsidR="00BA61E2" w:rsidRPr="00BA61E2" w:rsidRDefault="00BA61E2" w:rsidP="00BA61E2">
      <w:pPr>
        <w:jc w:val="center"/>
        <w:rPr>
          <w:rFonts w:ascii="Arial" w:hAnsi="Arial" w:cs="Arial"/>
          <w:b/>
          <w:bCs/>
          <w:sz w:val="28"/>
          <w:szCs w:val="28"/>
        </w:rPr>
      </w:pPr>
      <w:r w:rsidRPr="00BA61E2">
        <w:rPr>
          <w:rFonts w:ascii="Arial" w:hAnsi="Arial" w:cs="Arial"/>
          <w:b/>
          <w:bCs/>
          <w:sz w:val="28"/>
          <w:szCs w:val="28"/>
        </w:rPr>
        <w:t>Data Visualisation</w:t>
      </w:r>
    </w:p>
    <w:p w14:paraId="220C6491" w14:textId="33D1858F" w:rsidR="00BA61E2" w:rsidRPr="00BA61E2" w:rsidRDefault="00BA61E2" w:rsidP="00BA61E2">
      <w:pPr>
        <w:jc w:val="center"/>
        <w:rPr>
          <w:rFonts w:ascii="Arial" w:hAnsi="Arial" w:cs="Arial"/>
          <w:b/>
          <w:bCs/>
          <w:sz w:val="28"/>
          <w:szCs w:val="28"/>
        </w:rPr>
      </w:pPr>
      <w:r w:rsidRPr="00BA61E2">
        <w:rPr>
          <w:rFonts w:ascii="Arial" w:hAnsi="Arial" w:cs="Arial"/>
          <w:b/>
          <w:bCs/>
          <w:sz w:val="28"/>
          <w:szCs w:val="28"/>
        </w:rPr>
        <w:t>Assignment 2</w:t>
      </w:r>
    </w:p>
    <w:p w14:paraId="0B296E48" w14:textId="507ACC7E" w:rsidR="00630BD3" w:rsidRPr="00BA61E2" w:rsidRDefault="00BA61E2" w:rsidP="00BA61E2">
      <w:pPr>
        <w:jc w:val="center"/>
        <w:rPr>
          <w:rFonts w:ascii="Arial" w:hAnsi="Arial" w:cs="Arial"/>
          <w:b/>
          <w:bCs/>
          <w:sz w:val="28"/>
          <w:szCs w:val="28"/>
        </w:rPr>
      </w:pPr>
      <w:r w:rsidRPr="00BA61E2">
        <w:rPr>
          <w:rFonts w:ascii="Arial" w:hAnsi="Arial" w:cs="Arial"/>
          <w:b/>
          <w:bCs/>
          <w:sz w:val="28"/>
          <w:szCs w:val="28"/>
        </w:rPr>
        <w:t>Document Submission Cover Sheet</w:t>
      </w:r>
    </w:p>
    <w:p w14:paraId="4B6EFA22" w14:textId="71DA21D8" w:rsidR="00BA61E2" w:rsidRPr="00BA61E2" w:rsidRDefault="00BA61E2" w:rsidP="00BA61E2">
      <w:pPr>
        <w:jc w:val="center"/>
        <w:rPr>
          <w:rFonts w:ascii="Arial" w:hAnsi="Arial" w:cs="Arial"/>
          <w:b/>
          <w:bCs/>
          <w:i/>
          <w:iCs/>
          <w:sz w:val="22"/>
          <w:szCs w:val="22"/>
        </w:rPr>
      </w:pPr>
      <w:r w:rsidRPr="00BA61E2">
        <w:rPr>
          <w:rFonts w:ascii="Arial" w:hAnsi="Arial" w:cs="Arial"/>
          <w:i/>
          <w:iCs/>
          <w:sz w:val="22"/>
          <w:szCs w:val="22"/>
        </w:rPr>
        <w:t xml:space="preserve">Please ensure that you complete all relevant sections below and that you make this the </w:t>
      </w:r>
      <w:r w:rsidRPr="00BA61E2">
        <w:rPr>
          <w:rFonts w:ascii="Arial" w:hAnsi="Arial" w:cs="Arial"/>
          <w:b/>
          <w:bCs/>
          <w:i/>
          <w:iCs/>
          <w:sz w:val="22"/>
          <w:szCs w:val="22"/>
        </w:rPr>
        <w:t>first</w:t>
      </w:r>
      <w:r w:rsidRPr="009343D2">
        <w:rPr>
          <w:rFonts w:ascii="Arial" w:hAnsi="Arial" w:cs="Arial"/>
          <w:b/>
          <w:bCs/>
          <w:i/>
          <w:iCs/>
          <w:sz w:val="22"/>
          <w:szCs w:val="22"/>
        </w:rPr>
        <w:t xml:space="preserve"> </w:t>
      </w:r>
      <w:r w:rsidRPr="00BA61E2">
        <w:rPr>
          <w:rFonts w:ascii="Arial" w:hAnsi="Arial" w:cs="Arial"/>
          <w:b/>
          <w:bCs/>
          <w:i/>
          <w:iCs/>
          <w:sz w:val="22"/>
          <w:szCs w:val="22"/>
        </w:rPr>
        <w:t xml:space="preserve">page </w:t>
      </w:r>
      <w:r w:rsidRPr="00BA61E2">
        <w:rPr>
          <w:rFonts w:ascii="Arial" w:hAnsi="Arial" w:cs="Arial"/>
          <w:i/>
          <w:iCs/>
          <w:sz w:val="22"/>
          <w:szCs w:val="22"/>
        </w:rPr>
        <w:t>of your assignment submission.</w:t>
      </w:r>
    </w:p>
    <w:p w14:paraId="0BAF06C8" w14:textId="37E2C520" w:rsidR="00BA61E2" w:rsidRPr="00BA61E2" w:rsidRDefault="00BA61E2" w:rsidP="00BA61E2">
      <w:pPr>
        <w:jc w:val="both"/>
        <w:rPr>
          <w:rFonts w:ascii="Arial" w:hAnsi="Arial" w:cs="Arial"/>
          <w:i/>
          <w:iCs/>
          <w:sz w:val="22"/>
          <w:szCs w:val="22"/>
        </w:rPr>
      </w:pPr>
      <w:r w:rsidRPr="00BA61E2">
        <w:rPr>
          <w:rFonts w:ascii="Arial" w:hAnsi="Arial" w:cs="Arial"/>
          <w:i/>
          <w:iCs/>
          <w:sz w:val="22"/>
          <w:szCs w:val="22"/>
        </w:rPr>
        <w:t>For submission, you are required to put all aspects of the a</w:t>
      </w:r>
      <w:r w:rsidRPr="00BA61E2">
        <w:rPr>
          <w:rFonts w:ascii="Arial" w:hAnsi="Arial" w:cs="Arial"/>
          <w:sz w:val="22"/>
          <w:szCs w:val="22"/>
        </w:rPr>
        <w:t xml:space="preserve">ssignment </w:t>
      </w:r>
      <w:r w:rsidRPr="00BA61E2">
        <w:rPr>
          <w:rFonts w:ascii="Arial" w:hAnsi="Arial" w:cs="Arial"/>
          <w:i/>
          <w:iCs/>
          <w:sz w:val="22"/>
          <w:szCs w:val="22"/>
        </w:rPr>
        <w:t>into one document,</w:t>
      </w:r>
      <w:r w:rsidRPr="009343D2">
        <w:rPr>
          <w:rFonts w:ascii="Arial" w:hAnsi="Arial" w:cs="Arial"/>
          <w:i/>
          <w:iCs/>
          <w:sz w:val="22"/>
          <w:szCs w:val="22"/>
        </w:rPr>
        <w:t xml:space="preserve"> </w:t>
      </w:r>
      <w:r w:rsidRPr="00BA61E2">
        <w:rPr>
          <w:rFonts w:ascii="Arial" w:hAnsi="Arial" w:cs="Arial"/>
          <w:i/>
          <w:iCs/>
          <w:sz w:val="22"/>
          <w:szCs w:val="22"/>
        </w:rPr>
        <w:t>including the cover sheer below and then to submit the assignment on Moodle in the relevant</w:t>
      </w:r>
      <w:r w:rsidRPr="009343D2">
        <w:rPr>
          <w:rFonts w:ascii="Arial" w:hAnsi="Arial" w:cs="Arial"/>
          <w:i/>
          <w:iCs/>
          <w:sz w:val="22"/>
          <w:szCs w:val="22"/>
        </w:rPr>
        <w:t xml:space="preserve"> </w:t>
      </w:r>
      <w:r w:rsidRPr="00BA61E2">
        <w:rPr>
          <w:rFonts w:ascii="Arial" w:hAnsi="Arial" w:cs="Arial"/>
          <w:i/>
          <w:iCs/>
          <w:sz w:val="22"/>
          <w:szCs w:val="22"/>
        </w:rPr>
        <w:t>module location.</w:t>
      </w:r>
    </w:p>
    <w:p w14:paraId="2BA98AE6" w14:textId="57BC96CE" w:rsidR="00BA61E2" w:rsidRPr="00BA61E2" w:rsidRDefault="00BA61E2" w:rsidP="00BA61E2">
      <w:pPr>
        <w:jc w:val="both"/>
        <w:rPr>
          <w:rFonts w:ascii="Arial" w:hAnsi="Arial" w:cs="Arial"/>
          <w:i/>
          <w:iCs/>
          <w:sz w:val="22"/>
          <w:szCs w:val="22"/>
        </w:rPr>
      </w:pPr>
      <w:r w:rsidRPr="00BA61E2">
        <w:rPr>
          <w:rFonts w:ascii="Arial" w:hAnsi="Arial" w:cs="Arial"/>
          <w:i/>
          <w:iCs/>
          <w:sz w:val="22"/>
          <w:szCs w:val="22"/>
        </w:rPr>
        <w:t>The assignment must be completed on or before the designated submission date and time.</w:t>
      </w:r>
      <w:r w:rsidRPr="009343D2">
        <w:rPr>
          <w:rFonts w:ascii="Arial" w:hAnsi="Arial" w:cs="Arial"/>
          <w:i/>
          <w:iCs/>
          <w:sz w:val="22"/>
          <w:szCs w:val="22"/>
        </w:rPr>
        <w:t xml:space="preserve"> </w:t>
      </w:r>
      <w:r w:rsidRPr="00BA61E2">
        <w:rPr>
          <w:rFonts w:ascii="Arial" w:hAnsi="Arial" w:cs="Arial"/>
          <w:i/>
          <w:iCs/>
          <w:sz w:val="22"/>
          <w:szCs w:val="22"/>
        </w:rPr>
        <w:t>Students are recommended to keep a copy of the assignment, as submitted.</w:t>
      </w:r>
    </w:p>
    <w:p w14:paraId="22425A25" w14:textId="77777777" w:rsidR="00BA61E2" w:rsidRPr="00BA61E2" w:rsidRDefault="00BA61E2" w:rsidP="00BA61E2">
      <w:pPr>
        <w:rPr>
          <w:rFonts w:ascii="Arial" w:hAnsi="Arial" w:cs="Arial"/>
          <w:i/>
          <w:iCs/>
          <w:sz w:val="22"/>
          <w:szCs w:val="22"/>
        </w:rPr>
      </w:pPr>
      <w:r w:rsidRPr="00BA61E2">
        <w:rPr>
          <w:rFonts w:ascii="Arial" w:hAnsi="Arial" w:cs="Arial"/>
          <w:i/>
          <w:iCs/>
          <w:sz w:val="22"/>
          <w:szCs w:val="22"/>
        </w:rPr>
        <w:t>Please complete the following, in advance of submission.</w:t>
      </w:r>
    </w:p>
    <w:p w14:paraId="254EA0E7" w14:textId="00C36A08" w:rsidR="00BA61E2" w:rsidRDefault="00BA61E2" w:rsidP="00BA61E2">
      <w:pPr>
        <w:jc w:val="both"/>
        <w:rPr>
          <w:rFonts w:ascii="Arial" w:hAnsi="Arial" w:cs="Arial"/>
          <w:i/>
          <w:iCs/>
        </w:rPr>
      </w:pPr>
      <w:r w:rsidRPr="00BA61E2">
        <w:rPr>
          <w:rFonts w:ascii="Arial" w:hAnsi="Arial" w:cs="Arial"/>
          <w:i/>
          <w:iCs/>
          <w:sz w:val="22"/>
          <w:szCs w:val="22"/>
        </w:rPr>
        <w:t>If for some reason you cannot complete this form to attach to your assessment, please hand</w:t>
      </w:r>
      <w:r w:rsidRPr="009343D2">
        <w:rPr>
          <w:rFonts w:ascii="Arial" w:hAnsi="Arial" w:cs="Arial"/>
          <w:i/>
          <w:iCs/>
          <w:sz w:val="22"/>
          <w:szCs w:val="22"/>
        </w:rPr>
        <w:t xml:space="preserve"> write the details, photograph and upload to Moodle.</w:t>
      </w:r>
    </w:p>
    <w:tbl>
      <w:tblPr>
        <w:tblStyle w:val="TableGrid"/>
        <w:tblW w:w="0" w:type="auto"/>
        <w:tblLook w:val="04A0" w:firstRow="1" w:lastRow="0" w:firstColumn="1" w:lastColumn="0" w:noHBand="0" w:noVBand="1"/>
      </w:tblPr>
      <w:tblGrid>
        <w:gridCol w:w="4508"/>
        <w:gridCol w:w="4508"/>
      </w:tblGrid>
      <w:tr w:rsidR="00BA61E2" w:rsidRPr="009343D2" w14:paraId="7F76B62A" w14:textId="77777777" w:rsidTr="00BA61E2">
        <w:tc>
          <w:tcPr>
            <w:tcW w:w="4508" w:type="dxa"/>
          </w:tcPr>
          <w:p w14:paraId="78EFF745" w14:textId="4538B15F" w:rsidR="00BA61E2" w:rsidRPr="0014222E" w:rsidRDefault="0014222E" w:rsidP="00BA61E2">
            <w:pPr>
              <w:jc w:val="both"/>
              <w:rPr>
                <w:rFonts w:ascii="Arial" w:hAnsi="Arial" w:cs="Arial"/>
                <w:b/>
                <w:bCs/>
                <w:sz w:val="22"/>
                <w:szCs w:val="22"/>
              </w:rPr>
            </w:pPr>
            <w:r w:rsidRPr="0014222E">
              <w:rPr>
                <w:rFonts w:ascii="Arial" w:hAnsi="Arial" w:cs="Arial"/>
                <w:b/>
                <w:bCs/>
                <w:sz w:val="22"/>
                <w:szCs w:val="22"/>
              </w:rPr>
              <w:t>Name:</w:t>
            </w:r>
          </w:p>
          <w:p w14:paraId="3AC19840" w14:textId="3FA6A39D" w:rsidR="0014222E" w:rsidRDefault="0014222E" w:rsidP="00BA61E2">
            <w:pPr>
              <w:jc w:val="both"/>
              <w:rPr>
                <w:rFonts w:ascii="Arial" w:hAnsi="Arial" w:cs="Arial"/>
                <w:sz w:val="22"/>
                <w:szCs w:val="22"/>
              </w:rPr>
            </w:pPr>
            <w:r>
              <w:rPr>
                <w:rFonts w:ascii="Arial" w:hAnsi="Arial" w:cs="Arial"/>
                <w:sz w:val="22"/>
                <w:szCs w:val="22"/>
              </w:rPr>
              <w:t>Amit Kumar Saha</w:t>
            </w:r>
          </w:p>
          <w:p w14:paraId="651A82AE" w14:textId="77777777" w:rsidR="009343D2" w:rsidRDefault="009343D2" w:rsidP="00BA61E2">
            <w:pPr>
              <w:jc w:val="both"/>
              <w:rPr>
                <w:rFonts w:ascii="Arial" w:hAnsi="Arial" w:cs="Arial"/>
                <w:sz w:val="22"/>
                <w:szCs w:val="22"/>
              </w:rPr>
            </w:pPr>
          </w:p>
          <w:p w14:paraId="337DF4A0" w14:textId="77777777" w:rsidR="009343D2" w:rsidRDefault="009343D2" w:rsidP="00BA61E2">
            <w:pPr>
              <w:jc w:val="both"/>
              <w:rPr>
                <w:rFonts w:ascii="Arial" w:hAnsi="Arial" w:cs="Arial"/>
                <w:sz w:val="22"/>
                <w:szCs w:val="22"/>
              </w:rPr>
            </w:pPr>
          </w:p>
          <w:p w14:paraId="719B6FEF" w14:textId="77777777" w:rsidR="009343D2" w:rsidRPr="009343D2" w:rsidRDefault="009343D2" w:rsidP="00BA61E2">
            <w:pPr>
              <w:jc w:val="both"/>
              <w:rPr>
                <w:rFonts w:ascii="Arial" w:hAnsi="Arial" w:cs="Arial"/>
                <w:sz w:val="22"/>
                <w:szCs w:val="22"/>
              </w:rPr>
            </w:pPr>
          </w:p>
        </w:tc>
        <w:tc>
          <w:tcPr>
            <w:tcW w:w="4508" w:type="dxa"/>
          </w:tcPr>
          <w:p w14:paraId="5AE387CB" w14:textId="77777777" w:rsidR="00BA61E2" w:rsidRPr="0014222E" w:rsidRDefault="0014222E" w:rsidP="00BA61E2">
            <w:pPr>
              <w:jc w:val="both"/>
              <w:rPr>
                <w:rFonts w:ascii="Arial" w:hAnsi="Arial" w:cs="Arial"/>
                <w:b/>
                <w:bCs/>
                <w:sz w:val="22"/>
                <w:szCs w:val="22"/>
              </w:rPr>
            </w:pPr>
            <w:r w:rsidRPr="0014222E">
              <w:rPr>
                <w:rFonts w:ascii="Arial" w:hAnsi="Arial" w:cs="Arial"/>
                <w:b/>
                <w:bCs/>
                <w:sz w:val="22"/>
                <w:szCs w:val="22"/>
              </w:rPr>
              <w:t>Student Id:</w:t>
            </w:r>
          </w:p>
          <w:p w14:paraId="732221C7" w14:textId="585E89FA" w:rsidR="0014222E" w:rsidRPr="009343D2" w:rsidRDefault="0014222E" w:rsidP="00BA61E2">
            <w:pPr>
              <w:jc w:val="both"/>
              <w:rPr>
                <w:rFonts w:ascii="Arial" w:hAnsi="Arial" w:cs="Arial"/>
                <w:sz w:val="22"/>
                <w:szCs w:val="22"/>
              </w:rPr>
            </w:pPr>
            <w:r>
              <w:rPr>
                <w:rFonts w:ascii="Arial" w:hAnsi="Arial" w:cs="Arial"/>
                <w:sz w:val="22"/>
                <w:szCs w:val="22"/>
              </w:rPr>
              <w:t>A00336661</w:t>
            </w:r>
          </w:p>
        </w:tc>
      </w:tr>
      <w:tr w:rsidR="00BA61E2" w:rsidRPr="009343D2" w14:paraId="32CEE64F" w14:textId="77777777" w:rsidTr="00BA61E2">
        <w:tc>
          <w:tcPr>
            <w:tcW w:w="4508" w:type="dxa"/>
          </w:tcPr>
          <w:p w14:paraId="306EDBFB" w14:textId="77777777" w:rsidR="00BA61E2" w:rsidRDefault="00BA61E2" w:rsidP="00BA61E2">
            <w:pPr>
              <w:jc w:val="both"/>
              <w:rPr>
                <w:rFonts w:ascii="Arial" w:hAnsi="Arial" w:cs="Arial"/>
                <w:b/>
                <w:bCs/>
                <w:kern w:val="0"/>
                <w:sz w:val="22"/>
                <w:szCs w:val="22"/>
              </w:rPr>
            </w:pPr>
            <w:r w:rsidRPr="009343D2">
              <w:rPr>
                <w:rFonts w:ascii="Arial" w:hAnsi="Arial" w:cs="Arial"/>
                <w:b/>
                <w:bCs/>
                <w:kern w:val="0"/>
                <w:sz w:val="22"/>
                <w:szCs w:val="22"/>
              </w:rPr>
              <w:t>Programme Year:</w:t>
            </w:r>
          </w:p>
          <w:p w14:paraId="273BDD68" w14:textId="77777777" w:rsidR="009343D2" w:rsidRDefault="009343D2" w:rsidP="00BA61E2">
            <w:pPr>
              <w:jc w:val="both"/>
              <w:rPr>
                <w:rFonts w:ascii="Arial" w:hAnsi="Arial" w:cs="Arial"/>
                <w:sz w:val="22"/>
                <w:szCs w:val="22"/>
              </w:rPr>
            </w:pPr>
            <w:r>
              <w:rPr>
                <w:rFonts w:ascii="Arial" w:hAnsi="Arial" w:cs="Arial"/>
                <w:sz w:val="22"/>
                <w:szCs w:val="22"/>
              </w:rPr>
              <w:t>2025-2026</w:t>
            </w:r>
          </w:p>
          <w:p w14:paraId="0E8A0F8B" w14:textId="77777777" w:rsidR="009343D2" w:rsidRDefault="009343D2" w:rsidP="00BA61E2">
            <w:pPr>
              <w:jc w:val="both"/>
              <w:rPr>
                <w:rFonts w:ascii="Arial" w:hAnsi="Arial" w:cs="Arial"/>
                <w:sz w:val="22"/>
                <w:szCs w:val="22"/>
              </w:rPr>
            </w:pPr>
          </w:p>
          <w:p w14:paraId="790B3251" w14:textId="77777777" w:rsidR="009343D2" w:rsidRDefault="009343D2" w:rsidP="00BA61E2">
            <w:pPr>
              <w:jc w:val="both"/>
              <w:rPr>
                <w:rFonts w:ascii="Arial" w:hAnsi="Arial" w:cs="Arial"/>
                <w:sz w:val="22"/>
                <w:szCs w:val="22"/>
              </w:rPr>
            </w:pPr>
          </w:p>
          <w:p w14:paraId="08377899" w14:textId="324E65BA" w:rsidR="009343D2" w:rsidRPr="009343D2" w:rsidRDefault="009343D2" w:rsidP="00BA61E2">
            <w:pPr>
              <w:jc w:val="both"/>
              <w:rPr>
                <w:rFonts w:ascii="Arial" w:hAnsi="Arial" w:cs="Arial"/>
                <w:sz w:val="22"/>
                <w:szCs w:val="22"/>
              </w:rPr>
            </w:pPr>
          </w:p>
        </w:tc>
        <w:tc>
          <w:tcPr>
            <w:tcW w:w="4508" w:type="dxa"/>
          </w:tcPr>
          <w:p w14:paraId="3B676124" w14:textId="77777777" w:rsidR="00BA61E2" w:rsidRDefault="00BA61E2" w:rsidP="00BA61E2">
            <w:pPr>
              <w:jc w:val="both"/>
              <w:rPr>
                <w:rFonts w:ascii="Arial" w:hAnsi="Arial" w:cs="Arial"/>
                <w:b/>
                <w:bCs/>
                <w:kern w:val="0"/>
                <w:sz w:val="22"/>
                <w:szCs w:val="22"/>
              </w:rPr>
            </w:pPr>
            <w:r w:rsidRPr="009343D2">
              <w:rPr>
                <w:rFonts w:ascii="Arial" w:hAnsi="Arial" w:cs="Arial"/>
                <w:b/>
                <w:bCs/>
                <w:kern w:val="0"/>
                <w:sz w:val="22"/>
                <w:szCs w:val="22"/>
              </w:rPr>
              <w:t>Module Title:</w:t>
            </w:r>
          </w:p>
          <w:p w14:paraId="531A4B7D" w14:textId="58482E65" w:rsidR="009343D2" w:rsidRPr="009343D2" w:rsidRDefault="009343D2" w:rsidP="00BA61E2">
            <w:pPr>
              <w:jc w:val="both"/>
              <w:rPr>
                <w:rFonts w:ascii="Arial" w:hAnsi="Arial" w:cs="Arial"/>
                <w:sz w:val="22"/>
                <w:szCs w:val="22"/>
              </w:rPr>
            </w:pPr>
            <w:r w:rsidRPr="009343D2">
              <w:rPr>
                <w:rFonts w:ascii="Arial" w:hAnsi="Arial" w:cs="Arial"/>
                <w:sz w:val="22"/>
                <w:szCs w:val="22"/>
              </w:rPr>
              <w:t>Data Visualisation</w:t>
            </w:r>
          </w:p>
        </w:tc>
      </w:tr>
      <w:tr w:rsidR="00BA61E2" w:rsidRPr="009343D2" w14:paraId="75A0E1B7" w14:textId="77777777" w:rsidTr="004814AE">
        <w:tc>
          <w:tcPr>
            <w:tcW w:w="9016" w:type="dxa"/>
            <w:gridSpan w:val="2"/>
          </w:tcPr>
          <w:p w14:paraId="79CFEEEE" w14:textId="77777777" w:rsidR="00BA61E2" w:rsidRDefault="00BA61E2" w:rsidP="00BA61E2">
            <w:pPr>
              <w:jc w:val="both"/>
              <w:rPr>
                <w:rFonts w:ascii="Arial" w:hAnsi="Arial" w:cs="Arial"/>
                <w:b/>
                <w:bCs/>
                <w:kern w:val="0"/>
                <w:sz w:val="22"/>
                <w:szCs w:val="22"/>
              </w:rPr>
            </w:pPr>
            <w:r w:rsidRPr="009343D2">
              <w:rPr>
                <w:rFonts w:ascii="Arial" w:hAnsi="Arial" w:cs="Arial"/>
                <w:b/>
                <w:bCs/>
                <w:kern w:val="0"/>
                <w:sz w:val="22"/>
                <w:szCs w:val="22"/>
              </w:rPr>
              <w:t>Lecturer Name:</w:t>
            </w:r>
          </w:p>
          <w:p w14:paraId="7A84EDAF" w14:textId="77777777" w:rsidR="009343D2" w:rsidRDefault="009343D2" w:rsidP="00BA61E2">
            <w:pPr>
              <w:jc w:val="both"/>
              <w:rPr>
                <w:rFonts w:ascii="Arial" w:hAnsi="Arial" w:cs="Arial"/>
                <w:sz w:val="22"/>
                <w:szCs w:val="22"/>
              </w:rPr>
            </w:pPr>
            <w:r w:rsidRPr="009343D2">
              <w:rPr>
                <w:rFonts w:ascii="Arial" w:hAnsi="Arial" w:cs="Arial"/>
                <w:sz w:val="22"/>
                <w:szCs w:val="22"/>
              </w:rPr>
              <w:t>Mark Daly</w:t>
            </w:r>
          </w:p>
          <w:p w14:paraId="73542CBE" w14:textId="77777777" w:rsidR="009343D2" w:rsidRDefault="009343D2" w:rsidP="00BA61E2">
            <w:pPr>
              <w:jc w:val="both"/>
              <w:rPr>
                <w:rFonts w:ascii="Arial" w:hAnsi="Arial" w:cs="Arial"/>
                <w:sz w:val="22"/>
                <w:szCs w:val="22"/>
              </w:rPr>
            </w:pPr>
          </w:p>
          <w:p w14:paraId="47360D61" w14:textId="77777777" w:rsidR="009343D2" w:rsidRDefault="009343D2" w:rsidP="00BA61E2">
            <w:pPr>
              <w:jc w:val="both"/>
              <w:rPr>
                <w:rFonts w:ascii="Arial" w:hAnsi="Arial" w:cs="Arial"/>
                <w:sz w:val="22"/>
                <w:szCs w:val="22"/>
              </w:rPr>
            </w:pPr>
          </w:p>
          <w:p w14:paraId="58F622C6" w14:textId="51637B62" w:rsidR="009343D2" w:rsidRPr="009343D2" w:rsidRDefault="009343D2" w:rsidP="00BA61E2">
            <w:pPr>
              <w:jc w:val="both"/>
              <w:rPr>
                <w:rFonts w:ascii="Arial" w:hAnsi="Arial" w:cs="Arial"/>
                <w:sz w:val="22"/>
                <w:szCs w:val="22"/>
              </w:rPr>
            </w:pPr>
          </w:p>
        </w:tc>
      </w:tr>
      <w:tr w:rsidR="00BA61E2" w:rsidRPr="009343D2" w14:paraId="5242A7B8" w14:textId="77777777" w:rsidTr="009624E6">
        <w:tc>
          <w:tcPr>
            <w:tcW w:w="9016" w:type="dxa"/>
            <w:gridSpan w:val="2"/>
          </w:tcPr>
          <w:p w14:paraId="6E0ACB4C" w14:textId="77777777" w:rsidR="00BA61E2" w:rsidRDefault="00BA61E2" w:rsidP="00BA61E2">
            <w:pPr>
              <w:jc w:val="both"/>
              <w:rPr>
                <w:rFonts w:ascii="Arial" w:hAnsi="Arial" w:cs="Arial"/>
                <w:b/>
                <w:bCs/>
                <w:kern w:val="0"/>
                <w:sz w:val="22"/>
                <w:szCs w:val="22"/>
              </w:rPr>
            </w:pPr>
            <w:r w:rsidRPr="009343D2">
              <w:rPr>
                <w:rFonts w:ascii="Arial" w:hAnsi="Arial" w:cs="Arial"/>
                <w:b/>
                <w:bCs/>
                <w:kern w:val="0"/>
                <w:sz w:val="22"/>
                <w:szCs w:val="22"/>
              </w:rPr>
              <w:t>Visualisation Title:</w:t>
            </w:r>
          </w:p>
          <w:p w14:paraId="25763ED9" w14:textId="77777777" w:rsidR="009343D2" w:rsidRDefault="009343D2" w:rsidP="009343D2">
            <w:pPr>
              <w:jc w:val="both"/>
              <w:rPr>
                <w:rFonts w:ascii="Arial" w:hAnsi="Arial" w:cs="Arial"/>
                <w:sz w:val="22"/>
                <w:szCs w:val="22"/>
              </w:rPr>
            </w:pPr>
            <w:r>
              <w:rPr>
                <w:rFonts w:ascii="Arial" w:hAnsi="Arial" w:cs="Arial"/>
                <w:sz w:val="22"/>
                <w:szCs w:val="22"/>
              </w:rPr>
              <w:t>V</w:t>
            </w:r>
            <w:r w:rsidRPr="009343D2">
              <w:rPr>
                <w:rFonts w:ascii="Arial" w:hAnsi="Arial" w:cs="Arial"/>
                <w:sz w:val="22"/>
                <w:szCs w:val="22"/>
              </w:rPr>
              <w:t xml:space="preserve">isualise economic data for </w:t>
            </w:r>
            <w:r>
              <w:rPr>
                <w:rFonts w:ascii="Arial" w:hAnsi="Arial" w:cs="Arial"/>
                <w:sz w:val="22"/>
                <w:szCs w:val="22"/>
              </w:rPr>
              <w:t>Argentina</w:t>
            </w:r>
          </w:p>
          <w:p w14:paraId="2DE7AF85" w14:textId="77777777" w:rsidR="009343D2" w:rsidRDefault="009343D2" w:rsidP="009343D2">
            <w:pPr>
              <w:jc w:val="both"/>
              <w:rPr>
                <w:rFonts w:ascii="Arial" w:hAnsi="Arial" w:cs="Arial"/>
                <w:sz w:val="22"/>
                <w:szCs w:val="22"/>
              </w:rPr>
            </w:pPr>
          </w:p>
          <w:p w14:paraId="06093C1C" w14:textId="77777777" w:rsidR="009343D2" w:rsidRDefault="009343D2" w:rsidP="009343D2">
            <w:pPr>
              <w:jc w:val="both"/>
              <w:rPr>
                <w:rFonts w:ascii="Arial" w:hAnsi="Arial" w:cs="Arial"/>
                <w:sz w:val="22"/>
                <w:szCs w:val="22"/>
              </w:rPr>
            </w:pPr>
          </w:p>
          <w:p w14:paraId="767A70B4" w14:textId="5A7012A6" w:rsidR="009343D2" w:rsidRPr="009343D2" w:rsidRDefault="009343D2" w:rsidP="009343D2">
            <w:pPr>
              <w:jc w:val="both"/>
              <w:rPr>
                <w:rFonts w:ascii="Arial" w:hAnsi="Arial" w:cs="Arial"/>
                <w:sz w:val="22"/>
                <w:szCs w:val="22"/>
              </w:rPr>
            </w:pPr>
          </w:p>
        </w:tc>
      </w:tr>
      <w:tr w:rsidR="00BA61E2" w:rsidRPr="009343D2" w14:paraId="785A4A47" w14:textId="77777777" w:rsidTr="00134AC2">
        <w:tc>
          <w:tcPr>
            <w:tcW w:w="9016" w:type="dxa"/>
            <w:gridSpan w:val="2"/>
          </w:tcPr>
          <w:p w14:paraId="6462FF45" w14:textId="77777777" w:rsidR="00BA61E2" w:rsidRDefault="00BA61E2" w:rsidP="00BA61E2">
            <w:pPr>
              <w:jc w:val="both"/>
              <w:rPr>
                <w:rFonts w:ascii="Arial" w:hAnsi="Arial" w:cs="Arial"/>
                <w:b/>
                <w:bCs/>
                <w:kern w:val="0"/>
                <w:sz w:val="22"/>
                <w:szCs w:val="22"/>
              </w:rPr>
            </w:pPr>
            <w:r w:rsidRPr="009343D2">
              <w:rPr>
                <w:rFonts w:ascii="Arial" w:hAnsi="Arial" w:cs="Arial"/>
                <w:b/>
                <w:bCs/>
                <w:kern w:val="0"/>
                <w:sz w:val="22"/>
                <w:szCs w:val="22"/>
              </w:rPr>
              <w:t>Declaration of Authenticity: (Please Sign)</w:t>
            </w:r>
          </w:p>
          <w:p w14:paraId="4890E3AD" w14:textId="77777777" w:rsidR="009343D2" w:rsidRPr="009343D2" w:rsidRDefault="009343D2" w:rsidP="009343D2">
            <w:pPr>
              <w:jc w:val="both"/>
              <w:rPr>
                <w:rFonts w:ascii="Arial" w:hAnsi="Arial" w:cs="Arial"/>
                <w:i/>
                <w:iCs/>
                <w:sz w:val="22"/>
                <w:szCs w:val="22"/>
              </w:rPr>
            </w:pPr>
            <w:r w:rsidRPr="009343D2">
              <w:rPr>
                <w:rFonts w:ascii="Arial" w:hAnsi="Arial" w:cs="Arial"/>
                <w:i/>
                <w:iCs/>
                <w:sz w:val="22"/>
                <w:szCs w:val="22"/>
              </w:rPr>
              <w:t>By uploading this document, I confirm that I have read and understood the assignment</w:t>
            </w:r>
          </w:p>
          <w:p w14:paraId="797B4B65" w14:textId="77777777" w:rsidR="009343D2" w:rsidRPr="009343D2" w:rsidRDefault="009343D2" w:rsidP="009343D2">
            <w:pPr>
              <w:jc w:val="both"/>
              <w:rPr>
                <w:rFonts w:ascii="Arial" w:hAnsi="Arial" w:cs="Arial"/>
                <w:i/>
                <w:iCs/>
                <w:sz w:val="22"/>
                <w:szCs w:val="22"/>
              </w:rPr>
            </w:pPr>
            <w:r w:rsidRPr="009343D2">
              <w:rPr>
                <w:rFonts w:ascii="Arial" w:hAnsi="Arial" w:cs="Arial"/>
                <w:i/>
                <w:iCs/>
                <w:sz w:val="22"/>
                <w:szCs w:val="22"/>
              </w:rPr>
              <w:t>instructions and that the attached assignment is original (save for the visualisation being</w:t>
            </w:r>
          </w:p>
          <w:p w14:paraId="7B92658B" w14:textId="77777777" w:rsidR="009343D2" w:rsidRDefault="009343D2" w:rsidP="009343D2">
            <w:pPr>
              <w:jc w:val="both"/>
              <w:rPr>
                <w:rFonts w:ascii="Arial" w:hAnsi="Arial" w:cs="Arial"/>
                <w:i/>
                <w:iCs/>
                <w:sz w:val="22"/>
                <w:szCs w:val="22"/>
              </w:rPr>
            </w:pPr>
            <w:r w:rsidRPr="009343D2">
              <w:rPr>
                <w:rFonts w:ascii="Arial" w:hAnsi="Arial" w:cs="Arial"/>
                <w:i/>
                <w:iCs/>
                <w:sz w:val="22"/>
                <w:szCs w:val="22"/>
              </w:rPr>
              <w:t>analysed) and represents all my own work.</w:t>
            </w:r>
          </w:p>
          <w:p w14:paraId="70FBDABD" w14:textId="77777777" w:rsidR="009343D2" w:rsidRDefault="009343D2" w:rsidP="009343D2">
            <w:pPr>
              <w:jc w:val="both"/>
              <w:rPr>
                <w:rFonts w:ascii="Arial" w:hAnsi="Arial" w:cs="Arial"/>
                <w:i/>
                <w:iCs/>
                <w:sz w:val="22"/>
                <w:szCs w:val="22"/>
              </w:rPr>
            </w:pPr>
          </w:p>
          <w:p w14:paraId="68127856" w14:textId="77777777" w:rsidR="009343D2" w:rsidRDefault="009343D2" w:rsidP="009343D2">
            <w:pPr>
              <w:jc w:val="both"/>
              <w:rPr>
                <w:rFonts w:ascii="Arial" w:hAnsi="Arial" w:cs="Arial"/>
                <w:i/>
                <w:iCs/>
                <w:sz w:val="22"/>
                <w:szCs w:val="22"/>
              </w:rPr>
            </w:pPr>
          </w:p>
          <w:p w14:paraId="29DFD227" w14:textId="77777777" w:rsidR="009343D2" w:rsidRDefault="009343D2" w:rsidP="009343D2">
            <w:pPr>
              <w:jc w:val="both"/>
              <w:rPr>
                <w:rFonts w:ascii="Arial" w:hAnsi="Arial" w:cs="Arial"/>
                <w:i/>
                <w:iCs/>
                <w:sz w:val="22"/>
                <w:szCs w:val="22"/>
              </w:rPr>
            </w:pPr>
          </w:p>
          <w:p w14:paraId="0001B8D5" w14:textId="77777777" w:rsidR="009343D2" w:rsidRDefault="009343D2" w:rsidP="009343D2">
            <w:pPr>
              <w:jc w:val="both"/>
              <w:rPr>
                <w:rFonts w:ascii="Arial" w:hAnsi="Arial" w:cs="Arial"/>
                <w:i/>
                <w:iCs/>
                <w:sz w:val="22"/>
                <w:szCs w:val="22"/>
              </w:rPr>
            </w:pPr>
          </w:p>
          <w:p w14:paraId="4420C6FF" w14:textId="77777777" w:rsidR="009343D2" w:rsidRDefault="009343D2" w:rsidP="009343D2">
            <w:pPr>
              <w:jc w:val="both"/>
              <w:rPr>
                <w:rFonts w:ascii="Arial" w:hAnsi="Arial" w:cs="Arial"/>
                <w:sz w:val="22"/>
                <w:szCs w:val="22"/>
              </w:rPr>
            </w:pPr>
          </w:p>
          <w:p w14:paraId="5EEE55B1" w14:textId="0A0862F2" w:rsidR="009343D2" w:rsidRPr="009343D2" w:rsidRDefault="009343D2" w:rsidP="009343D2">
            <w:pPr>
              <w:jc w:val="both"/>
              <w:rPr>
                <w:rFonts w:ascii="Arial" w:hAnsi="Arial" w:cs="Arial"/>
                <w:sz w:val="22"/>
                <w:szCs w:val="22"/>
              </w:rPr>
            </w:pPr>
          </w:p>
        </w:tc>
      </w:tr>
    </w:tbl>
    <w:p w14:paraId="7D4C8CF4" w14:textId="42494A1B" w:rsidR="003807A7" w:rsidRDefault="003807A7" w:rsidP="00BA61E2">
      <w:pPr>
        <w:jc w:val="both"/>
        <w:rPr>
          <w:rFonts w:ascii="Arial" w:hAnsi="Arial" w:cs="Arial"/>
          <w:sz w:val="22"/>
          <w:szCs w:val="22"/>
        </w:rPr>
      </w:pPr>
    </w:p>
    <w:p w14:paraId="10ACD3DD" w14:textId="77777777" w:rsidR="003807A7" w:rsidRDefault="003807A7">
      <w:pPr>
        <w:rPr>
          <w:rFonts w:ascii="Arial" w:hAnsi="Arial" w:cs="Arial"/>
          <w:sz w:val="22"/>
          <w:szCs w:val="22"/>
        </w:rPr>
      </w:pPr>
      <w:r>
        <w:rPr>
          <w:rFonts w:ascii="Arial" w:hAnsi="Arial" w:cs="Arial"/>
          <w:sz w:val="22"/>
          <w:szCs w:val="22"/>
        </w:rPr>
        <w:br w:type="page"/>
      </w:r>
    </w:p>
    <w:p w14:paraId="2D2A47F1" w14:textId="77777777" w:rsidR="00D95C0A" w:rsidRDefault="00D95C0A" w:rsidP="00D95C0A">
      <w:pPr>
        <w:pStyle w:val="Title"/>
        <w:jc w:val="center"/>
        <w:rPr>
          <w:rFonts w:ascii="Arial" w:hAnsi="Arial" w:cs="Arial"/>
          <w:sz w:val="44"/>
          <w:szCs w:val="44"/>
        </w:rPr>
      </w:pPr>
    </w:p>
    <w:p w14:paraId="636C07AF" w14:textId="77777777" w:rsidR="00D95C0A" w:rsidRDefault="00D95C0A" w:rsidP="00D95C0A">
      <w:pPr>
        <w:pStyle w:val="Title"/>
        <w:jc w:val="center"/>
        <w:rPr>
          <w:rFonts w:ascii="Arial" w:hAnsi="Arial" w:cs="Arial"/>
          <w:sz w:val="44"/>
          <w:szCs w:val="44"/>
        </w:rPr>
      </w:pPr>
    </w:p>
    <w:p w14:paraId="50E065E0" w14:textId="77777777" w:rsidR="00D95C0A" w:rsidRDefault="00D95C0A" w:rsidP="00D95C0A">
      <w:pPr>
        <w:pStyle w:val="Title"/>
        <w:jc w:val="center"/>
        <w:rPr>
          <w:rFonts w:ascii="Arial" w:hAnsi="Arial" w:cs="Arial"/>
          <w:sz w:val="44"/>
          <w:szCs w:val="44"/>
        </w:rPr>
      </w:pPr>
    </w:p>
    <w:p w14:paraId="18F6DA9B" w14:textId="0D83890C" w:rsidR="00D95C0A" w:rsidRPr="0014222E" w:rsidRDefault="003807A7" w:rsidP="0014222E">
      <w:pPr>
        <w:pStyle w:val="Title"/>
        <w:jc w:val="center"/>
        <w:rPr>
          <w:rFonts w:ascii="Arial" w:hAnsi="Arial" w:cs="Arial"/>
          <w:sz w:val="44"/>
          <w:szCs w:val="44"/>
        </w:rPr>
      </w:pPr>
      <w:r w:rsidRPr="00D95C0A">
        <w:rPr>
          <w:rFonts w:ascii="Arial" w:hAnsi="Arial" w:cs="Arial"/>
          <w:sz w:val="44"/>
          <w:szCs w:val="44"/>
        </w:rPr>
        <w:t>Data Visualisation Assignment 2: Visualise economic data for Argentina</w:t>
      </w:r>
    </w:p>
    <w:p w14:paraId="48676CE1" w14:textId="77777777" w:rsidR="00D95C0A" w:rsidRPr="00D95C0A" w:rsidRDefault="00D95C0A" w:rsidP="00D95C0A">
      <w:pPr>
        <w:rPr>
          <w:rFonts w:ascii="Arial" w:hAnsi="Arial" w:cs="Arial"/>
        </w:rPr>
      </w:pPr>
    </w:p>
    <w:p w14:paraId="22CA3468" w14:textId="2C69CE8F" w:rsidR="00290B0C" w:rsidRDefault="003807A7" w:rsidP="00D95C0A">
      <w:pPr>
        <w:jc w:val="center"/>
        <w:rPr>
          <w:rFonts w:ascii="Arial" w:hAnsi="Arial" w:cs="Arial"/>
        </w:rPr>
      </w:pPr>
      <w:r w:rsidRPr="00D95C0A">
        <w:rPr>
          <w:rFonts w:ascii="Arial" w:hAnsi="Arial" w:cs="Arial"/>
        </w:rPr>
        <w:t xml:space="preserve">April </w:t>
      </w:r>
      <w:r w:rsidR="00D95C0A">
        <w:rPr>
          <w:rFonts w:ascii="Arial" w:hAnsi="Arial" w:cs="Arial"/>
        </w:rPr>
        <w:t>06</w:t>
      </w:r>
      <w:r w:rsidRPr="00D95C0A">
        <w:rPr>
          <w:rFonts w:ascii="Arial" w:hAnsi="Arial" w:cs="Arial"/>
        </w:rPr>
        <w:t>, 202</w:t>
      </w:r>
      <w:r w:rsidR="00D95C0A">
        <w:rPr>
          <w:rFonts w:ascii="Arial" w:hAnsi="Arial" w:cs="Arial"/>
        </w:rPr>
        <w:t>6</w:t>
      </w:r>
    </w:p>
    <w:p w14:paraId="72260CA0" w14:textId="77777777" w:rsidR="00290B0C" w:rsidRDefault="00290B0C">
      <w:pPr>
        <w:rPr>
          <w:rFonts w:ascii="Arial" w:hAnsi="Arial" w:cs="Arial"/>
        </w:rPr>
      </w:pPr>
      <w:r>
        <w:rPr>
          <w:rFonts w:ascii="Arial" w:hAnsi="Arial" w:cs="Arial"/>
        </w:rPr>
        <w:br w:type="page"/>
      </w:r>
    </w:p>
    <w:sdt>
      <w:sdtPr>
        <w:rPr>
          <w:rFonts w:asciiTheme="minorHAnsi" w:eastAsiaTheme="minorHAnsi" w:hAnsiTheme="minorHAnsi" w:cstheme="minorBidi"/>
          <w:color w:val="auto"/>
          <w:kern w:val="2"/>
          <w:sz w:val="24"/>
          <w:szCs w:val="24"/>
          <w:lang w:eastAsia="en-US"/>
          <w14:ligatures w14:val="standardContextual"/>
        </w:rPr>
        <w:id w:val="-1654142924"/>
        <w:docPartObj>
          <w:docPartGallery w:val="Table of Contents"/>
          <w:docPartUnique/>
        </w:docPartObj>
      </w:sdtPr>
      <w:sdtEndPr>
        <w:rPr>
          <w:b/>
          <w:bCs/>
        </w:rPr>
      </w:sdtEndPr>
      <w:sdtContent>
        <w:p w14:paraId="02A0F21F" w14:textId="4AF05381" w:rsidR="00290B0C" w:rsidRDefault="00290B0C">
          <w:pPr>
            <w:pStyle w:val="TOCHeading"/>
          </w:pPr>
          <w:r>
            <w:t>Contents</w:t>
          </w:r>
        </w:p>
        <w:p w14:paraId="59FD1A0B" w14:textId="77A5E646" w:rsidR="0054413B" w:rsidRDefault="00290B0C">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6460195" w:history="1">
            <w:r w:rsidR="0054413B" w:rsidRPr="00F801AD">
              <w:rPr>
                <w:rStyle w:val="Hyperlink"/>
                <w:noProof/>
              </w:rPr>
              <w:t>List of Figures</w:t>
            </w:r>
            <w:r w:rsidR="0054413B">
              <w:rPr>
                <w:noProof/>
                <w:webHidden/>
              </w:rPr>
              <w:tab/>
            </w:r>
            <w:r w:rsidR="0054413B">
              <w:rPr>
                <w:noProof/>
                <w:webHidden/>
              </w:rPr>
              <w:fldChar w:fldCharType="begin"/>
            </w:r>
            <w:r w:rsidR="0054413B">
              <w:rPr>
                <w:noProof/>
                <w:webHidden/>
              </w:rPr>
              <w:instrText xml:space="preserve"> PAGEREF _Toc226460195 \h </w:instrText>
            </w:r>
            <w:r w:rsidR="0054413B">
              <w:rPr>
                <w:noProof/>
                <w:webHidden/>
              </w:rPr>
            </w:r>
            <w:r w:rsidR="0054413B">
              <w:rPr>
                <w:noProof/>
                <w:webHidden/>
              </w:rPr>
              <w:fldChar w:fldCharType="separate"/>
            </w:r>
            <w:r w:rsidR="0054413B">
              <w:rPr>
                <w:noProof/>
                <w:webHidden/>
              </w:rPr>
              <w:t>4</w:t>
            </w:r>
            <w:r w:rsidR="0054413B">
              <w:rPr>
                <w:noProof/>
                <w:webHidden/>
              </w:rPr>
              <w:fldChar w:fldCharType="end"/>
            </w:r>
          </w:hyperlink>
        </w:p>
        <w:p w14:paraId="5DDD011E" w14:textId="751479FA" w:rsidR="0054413B" w:rsidRDefault="0054413B">
          <w:pPr>
            <w:pStyle w:val="TOC1"/>
            <w:tabs>
              <w:tab w:val="left" w:pos="480"/>
              <w:tab w:val="right" w:leader="dot" w:pos="9016"/>
            </w:tabs>
            <w:rPr>
              <w:rFonts w:eastAsiaTheme="minorEastAsia"/>
              <w:noProof/>
              <w:lang w:eastAsia="en-GB"/>
            </w:rPr>
          </w:pPr>
          <w:hyperlink w:anchor="_Toc226460196" w:history="1">
            <w:r w:rsidRPr="00F801AD">
              <w:rPr>
                <w:rStyle w:val="Hyperlink"/>
                <w:noProof/>
              </w:rPr>
              <w:t>1.</w:t>
            </w:r>
            <w:r>
              <w:rPr>
                <w:rFonts w:eastAsiaTheme="minorEastAsia"/>
                <w:noProof/>
                <w:lang w:eastAsia="en-GB"/>
              </w:rPr>
              <w:tab/>
            </w:r>
            <w:r w:rsidRPr="00F801AD">
              <w:rPr>
                <w:rStyle w:val="Hyperlink"/>
                <w:noProof/>
              </w:rPr>
              <w:t>Introduction</w:t>
            </w:r>
            <w:r>
              <w:rPr>
                <w:noProof/>
                <w:webHidden/>
              </w:rPr>
              <w:tab/>
            </w:r>
            <w:r>
              <w:rPr>
                <w:noProof/>
                <w:webHidden/>
              </w:rPr>
              <w:fldChar w:fldCharType="begin"/>
            </w:r>
            <w:r>
              <w:rPr>
                <w:noProof/>
                <w:webHidden/>
              </w:rPr>
              <w:instrText xml:space="preserve"> PAGEREF _Toc226460196 \h </w:instrText>
            </w:r>
            <w:r>
              <w:rPr>
                <w:noProof/>
                <w:webHidden/>
              </w:rPr>
            </w:r>
            <w:r>
              <w:rPr>
                <w:noProof/>
                <w:webHidden/>
              </w:rPr>
              <w:fldChar w:fldCharType="separate"/>
            </w:r>
            <w:r>
              <w:rPr>
                <w:noProof/>
                <w:webHidden/>
              </w:rPr>
              <w:t>5</w:t>
            </w:r>
            <w:r>
              <w:rPr>
                <w:noProof/>
                <w:webHidden/>
              </w:rPr>
              <w:fldChar w:fldCharType="end"/>
            </w:r>
          </w:hyperlink>
        </w:p>
        <w:p w14:paraId="0280D609" w14:textId="4BA01210" w:rsidR="0054413B" w:rsidRDefault="0054413B">
          <w:pPr>
            <w:pStyle w:val="TOC2"/>
            <w:tabs>
              <w:tab w:val="left" w:pos="960"/>
              <w:tab w:val="right" w:leader="dot" w:pos="9016"/>
            </w:tabs>
            <w:rPr>
              <w:rFonts w:eastAsiaTheme="minorEastAsia"/>
              <w:noProof/>
              <w:lang w:eastAsia="en-GB"/>
            </w:rPr>
          </w:pPr>
          <w:hyperlink w:anchor="_Toc226460197" w:history="1">
            <w:r w:rsidRPr="00F801AD">
              <w:rPr>
                <w:rStyle w:val="Hyperlink"/>
                <w:noProof/>
              </w:rPr>
              <w:t>1.1</w:t>
            </w:r>
            <w:r>
              <w:rPr>
                <w:rFonts w:eastAsiaTheme="minorEastAsia"/>
                <w:noProof/>
                <w:lang w:eastAsia="en-GB"/>
              </w:rPr>
              <w:tab/>
            </w:r>
            <w:r w:rsidRPr="00F801AD">
              <w:rPr>
                <w:rStyle w:val="Hyperlink"/>
                <w:noProof/>
              </w:rPr>
              <w:t>Country Overview</w:t>
            </w:r>
            <w:r>
              <w:rPr>
                <w:noProof/>
                <w:webHidden/>
              </w:rPr>
              <w:tab/>
            </w:r>
            <w:r>
              <w:rPr>
                <w:noProof/>
                <w:webHidden/>
              </w:rPr>
              <w:fldChar w:fldCharType="begin"/>
            </w:r>
            <w:r>
              <w:rPr>
                <w:noProof/>
                <w:webHidden/>
              </w:rPr>
              <w:instrText xml:space="preserve"> PAGEREF _Toc226460197 \h </w:instrText>
            </w:r>
            <w:r>
              <w:rPr>
                <w:noProof/>
                <w:webHidden/>
              </w:rPr>
            </w:r>
            <w:r>
              <w:rPr>
                <w:noProof/>
                <w:webHidden/>
              </w:rPr>
              <w:fldChar w:fldCharType="separate"/>
            </w:r>
            <w:r>
              <w:rPr>
                <w:noProof/>
                <w:webHidden/>
              </w:rPr>
              <w:t>5</w:t>
            </w:r>
            <w:r>
              <w:rPr>
                <w:noProof/>
                <w:webHidden/>
              </w:rPr>
              <w:fldChar w:fldCharType="end"/>
            </w:r>
          </w:hyperlink>
        </w:p>
        <w:p w14:paraId="239FCD98" w14:textId="2D838E8B" w:rsidR="0054413B" w:rsidRDefault="0054413B">
          <w:pPr>
            <w:pStyle w:val="TOC1"/>
            <w:tabs>
              <w:tab w:val="left" w:pos="480"/>
              <w:tab w:val="right" w:leader="dot" w:pos="9016"/>
            </w:tabs>
            <w:rPr>
              <w:rFonts w:eastAsiaTheme="minorEastAsia"/>
              <w:noProof/>
              <w:lang w:eastAsia="en-GB"/>
            </w:rPr>
          </w:pPr>
          <w:hyperlink w:anchor="_Toc226460198" w:history="1">
            <w:r w:rsidRPr="00F801AD">
              <w:rPr>
                <w:rStyle w:val="Hyperlink"/>
                <w:noProof/>
              </w:rPr>
              <w:t>2.</w:t>
            </w:r>
            <w:r>
              <w:rPr>
                <w:rFonts w:eastAsiaTheme="minorEastAsia"/>
                <w:noProof/>
                <w:lang w:eastAsia="en-GB"/>
              </w:rPr>
              <w:tab/>
            </w:r>
            <w:r w:rsidRPr="00F801AD">
              <w:rPr>
                <w:rStyle w:val="Hyperlink"/>
                <w:noProof/>
              </w:rPr>
              <w:t>Data Set</w:t>
            </w:r>
            <w:r>
              <w:rPr>
                <w:noProof/>
                <w:webHidden/>
              </w:rPr>
              <w:tab/>
            </w:r>
            <w:r>
              <w:rPr>
                <w:noProof/>
                <w:webHidden/>
              </w:rPr>
              <w:fldChar w:fldCharType="begin"/>
            </w:r>
            <w:r>
              <w:rPr>
                <w:noProof/>
                <w:webHidden/>
              </w:rPr>
              <w:instrText xml:space="preserve"> PAGEREF _Toc226460198 \h </w:instrText>
            </w:r>
            <w:r>
              <w:rPr>
                <w:noProof/>
                <w:webHidden/>
              </w:rPr>
            </w:r>
            <w:r>
              <w:rPr>
                <w:noProof/>
                <w:webHidden/>
              </w:rPr>
              <w:fldChar w:fldCharType="separate"/>
            </w:r>
            <w:r>
              <w:rPr>
                <w:noProof/>
                <w:webHidden/>
              </w:rPr>
              <w:t>5</w:t>
            </w:r>
            <w:r>
              <w:rPr>
                <w:noProof/>
                <w:webHidden/>
              </w:rPr>
              <w:fldChar w:fldCharType="end"/>
            </w:r>
          </w:hyperlink>
        </w:p>
        <w:p w14:paraId="449F0E26" w14:textId="401FF8E5" w:rsidR="0054413B" w:rsidRDefault="0054413B">
          <w:pPr>
            <w:pStyle w:val="TOC2"/>
            <w:tabs>
              <w:tab w:val="left" w:pos="960"/>
              <w:tab w:val="right" w:leader="dot" w:pos="9016"/>
            </w:tabs>
            <w:rPr>
              <w:rFonts w:eastAsiaTheme="minorEastAsia"/>
              <w:noProof/>
              <w:lang w:eastAsia="en-GB"/>
            </w:rPr>
          </w:pPr>
          <w:hyperlink w:anchor="_Toc226460199" w:history="1">
            <w:r w:rsidRPr="00F801AD">
              <w:rPr>
                <w:rStyle w:val="Hyperlink"/>
                <w:noProof/>
              </w:rPr>
              <w:t>2.1.</w:t>
            </w:r>
            <w:r>
              <w:rPr>
                <w:rFonts w:eastAsiaTheme="minorEastAsia"/>
                <w:noProof/>
                <w:lang w:eastAsia="en-GB"/>
              </w:rPr>
              <w:tab/>
            </w:r>
            <w:r w:rsidRPr="00F801AD">
              <w:rPr>
                <w:rStyle w:val="Hyperlink"/>
                <w:noProof/>
              </w:rPr>
              <w:t>Data Sources</w:t>
            </w:r>
            <w:r>
              <w:rPr>
                <w:noProof/>
                <w:webHidden/>
              </w:rPr>
              <w:tab/>
            </w:r>
            <w:r>
              <w:rPr>
                <w:noProof/>
                <w:webHidden/>
              </w:rPr>
              <w:fldChar w:fldCharType="begin"/>
            </w:r>
            <w:r>
              <w:rPr>
                <w:noProof/>
                <w:webHidden/>
              </w:rPr>
              <w:instrText xml:space="preserve"> PAGEREF _Toc226460199 \h </w:instrText>
            </w:r>
            <w:r>
              <w:rPr>
                <w:noProof/>
                <w:webHidden/>
              </w:rPr>
            </w:r>
            <w:r>
              <w:rPr>
                <w:noProof/>
                <w:webHidden/>
              </w:rPr>
              <w:fldChar w:fldCharType="separate"/>
            </w:r>
            <w:r>
              <w:rPr>
                <w:noProof/>
                <w:webHidden/>
              </w:rPr>
              <w:t>6</w:t>
            </w:r>
            <w:r>
              <w:rPr>
                <w:noProof/>
                <w:webHidden/>
              </w:rPr>
              <w:fldChar w:fldCharType="end"/>
            </w:r>
          </w:hyperlink>
        </w:p>
        <w:p w14:paraId="24EE8EB0" w14:textId="75DB860D" w:rsidR="0054413B" w:rsidRDefault="0054413B">
          <w:pPr>
            <w:pStyle w:val="TOC2"/>
            <w:tabs>
              <w:tab w:val="left" w:pos="960"/>
              <w:tab w:val="right" w:leader="dot" w:pos="9016"/>
            </w:tabs>
            <w:rPr>
              <w:rFonts w:eastAsiaTheme="minorEastAsia"/>
              <w:noProof/>
              <w:lang w:eastAsia="en-GB"/>
            </w:rPr>
          </w:pPr>
          <w:hyperlink w:anchor="_Toc226460200" w:history="1">
            <w:r w:rsidRPr="00F801AD">
              <w:rPr>
                <w:rStyle w:val="Hyperlink"/>
                <w:noProof/>
              </w:rPr>
              <w:t>2.2.</w:t>
            </w:r>
            <w:r>
              <w:rPr>
                <w:rFonts w:eastAsiaTheme="minorEastAsia"/>
                <w:noProof/>
                <w:lang w:eastAsia="en-GB"/>
              </w:rPr>
              <w:tab/>
            </w:r>
            <w:r w:rsidRPr="00F801AD">
              <w:rPr>
                <w:rStyle w:val="Hyperlink"/>
                <w:noProof/>
              </w:rPr>
              <w:t>Indicator Selection</w:t>
            </w:r>
            <w:r>
              <w:rPr>
                <w:noProof/>
                <w:webHidden/>
              </w:rPr>
              <w:tab/>
            </w:r>
            <w:r>
              <w:rPr>
                <w:noProof/>
                <w:webHidden/>
              </w:rPr>
              <w:fldChar w:fldCharType="begin"/>
            </w:r>
            <w:r>
              <w:rPr>
                <w:noProof/>
                <w:webHidden/>
              </w:rPr>
              <w:instrText xml:space="preserve"> PAGEREF _Toc226460200 \h </w:instrText>
            </w:r>
            <w:r>
              <w:rPr>
                <w:noProof/>
                <w:webHidden/>
              </w:rPr>
            </w:r>
            <w:r>
              <w:rPr>
                <w:noProof/>
                <w:webHidden/>
              </w:rPr>
              <w:fldChar w:fldCharType="separate"/>
            </w:r>
            <w:r>
              <w:rPr>
                <w:noProof/>
                <w:webHidden/>
              </w:rPr>
              <w:t>6</w:t>
            </w:r>
            <w:r>
              <w:rPr>
                <w:noProof/>
                <w:webHidden/>
              </w:rPr>
              <w:fldChar w:fldCharType="end"/>
            </w:r>
          </w:hyperlink>
        </w:p>
        <w:p w14:paraId="6EE4C955" w14:textId="3B0B6A55" w:rsidR="0054413B" w:rsidRDefault="0054413B">
          <w:pPr>
            <w:pStyle w:val="TOC2"/>
            <w:tabs>
              <w:tab w:val="left" w:pos="960"/>
              <w:tab w:val="right" w:leader="dot" w:pos="9016"/>
            </w:tabs>
            <w:rPr>
              <w:rFonts w:eastAsiaTheme="minorEastAsia"/>
              <w:noProof/>
              <w:lang w:eastAsia="en-GB"/>
            </w:rPr>
          </w:pPr>
          <w:hyperlink w:anchor="_Toc226460201" w:history="1">
            <w:r w:rsidRPr="00F801AD">
              <w:rPr>
                <w:rStyle w:val="Hyperlink"/>
                <w:noProof/>
              </w:rPr>
              <w:t>2.3.</w:t>
            </w:r>
            <w:r>
              <w:rPr>
                <w:rFonts w:eastAsiaTheme="minorEastAsia"/>
                <w:noProof/>
                <w:lang w:eastAsia="en-GB"/>
              </w:rPr>
              <w:tab/>
            </w:r>
            <w:r w:rsidRPr="00F801AD">
              <w:rPr>
                <w:rStyle w:val="Hyperlink"/>
                <w:noProof/>
              </w:rPr>
              <w:t>Data Preparation and Structure</w:t>
            </w:r>
            <w:r>
              <w:rPr>
                <w:noProof/>
                <w:webHidden/>
              </w:rPr>
              <w:tab/>
            </w:r>
            <w:r>
              <w:rPr>
                <w:noProof/>
                <w:webHidden/>
              </w:rPr>
              <w:fldChar w:fldCharType="begin"/>
            </w:r>
            <w:r>
              <w:rPr>
                <w:noProof/>
                <w:webHidden/>
              </w:rPr>
              <w:instrText xml:space="preserve"> PAGEREF _Toc226460201 \h </w:instrText>
            </w:r>
            <w:r>
              <w:rPr>
                <w:noProof/>
                <w:webHidden/>
              </w:rPr>
            </w:r>
            <w:r>
              <w:rPr>
                <w:noProof/>
                <w:webHidden/>
              </w:rPr>
              <w:fldChar w:fldCharType="separate"/>
            </w:r>
            <w:r>
              <w:rPr>
                <w:noProof/>
                <w:webHidden/>
              </w:rPr>
              <w:t>7</w:t>
            </w:r>
            <w:r>
              <w:rPr>
                <w:noProof/>
                <w:webHidden/>
              </w:rPr>
              <w:fldChar w:fldCharType="end"/>
            </w:r>
          </w:hyperlink>
        </w:p>
        <w:p w14:paraId="5A0CA216" w14:textId="1F54CEFF" w:rsidR="0054413B" w:rsidRDefault="0054413B">
          <w:pPr>
            <w:pStyle w:val="TOC2"/>
            <w:tabs>
              <w:tab w:val="left" w:pos="960"/>
              <w:tab w:val="right" w:leader="dot" w:pos="9016"/>
            </w:tabs>
            <w:rPr>
              <w:rFonts w:eastAsiaTheme="minorEastAsia"/>
              <w:noProof/>
              <w:lang w:eastAsia="en-GB"/>
            </w:rPr>
          </w:pPr>
          <w:hyperlink w:anchor="_Toc226460202" w:history="1">
            <w:r w:rsidRPr="00F801AD">
              <w:rPr>
                <w:rStyle w:val="Hyperlink"/>
                <w:noProof/>
              </w:rPr>
              <w:t>2.4.</w:t>
            </w:r>
            <w:r>
              <w:rPr>
                <w:rFonts w:eastAsiaTheme="minorEastAsia"/>
                <w:noProof/>
                <w:lang w:eastAsia="en-GB"/>
              </w:rPr>
              <w:tab/>
            </w:r>
            <w:r w:rsidRPr="00F801AD">
              <w:rPr>
                <w:rStyle w:val="Hyperlink"/>
                <w:noProof/>
              </w:rPr>
              <w:t>Interesting Attributes</w:t>
            </w:r>
            <w:r>
              <w:rPr>
                <w:noProof/>
                <w:webHidden/>
              </w:rPr>
              <w:tab/>
            </w:r>
            <w:r>
              <w:rPr>
                <w:noProof/>
                <w:webHidden/>
              </w:rPr>
              <w:fldChar w:fldCharType="begin"/>
            </w:r>
            <w:r>
              <w:rPr>
                <w:noProof/>
                <w:webHidden/>
              </w:rPr>
              <w:instrText xml:space="preserve"> PAGEREF _Toc226460202 \h </w:instrText>
            </w:r>
            <w:r>
              <w:rPr>
                <w:noProof/>
                <w:webHidden/>
              </w:rPr>
            </w:r>
            <w:r>
              <w:rPr>
                <w:noProof/>
                <w:webHidden/>
              </w:rPr>
              <w:fldChar w:fldCharType="separate"/>
            </w:r>
            <w:r>
              <w:rPr>
                <w:noProof/>
                <w:webHidden/>
              </w:rPr>
              <w:t>7</w:t>
            </w:r>
            <w:r>
              <w:rPr>
                <w:noProof/>
                <w:webHidden/>
              </w:rPr>
              <w:fldChar w:fldCharType="end"/>
            </w:r>
          </w:hyperlink>
        </w:p>
        <w:p w14:paraId="31B30886" w14:textId="72EC6AB9" w:rsidR="0054413B" w:rsidRDefault="0054413B">
          <w:pPr>
            <w:pStyle w:val="TOC1"/>
            <w:tabs>
              <w:tab w:val="left" w:pos="480"/>
              <w:tab w:val="right" w:leader="dot" w:pos="9016"/>
            </w:tabs>
            <w:rPr>
              <w:rFonts w:eastAsiaTheme="minorEastAsia"/>
              <w:noProof/>
              <w:lang w:eastAsia="en-GB"/>
            </w:rPr>
          </w:pPr>
          <w:hyperlink w:anchor="_Toc226460203" w:history="1">
            <w:r w:rsidRPr="00F801AD">
              <w:rPr>
                <w:rStyle w:val="Hyperlink"/>
                <w:noProof/>
              </w:rPr>
              <w:t>3.</w:t>
            </w:r>
            <w:r>
              <w:rPr>
                <w:rFonts w:eastAsiaTheme="minorEastAsia"/>
                <w:noProof/>
                <w:lang w:eastAsia="en-GB"/>
              </w:rPr>
              <w:tab/>
            </w:r>
            <w:r w:rsidRPr="00F801AD">
              <w:rPr>
                <w:rStyle w:val="Hyperlink"/>
                <w:noProof/>
              </w:rPr>
              <w:t>Visualisations and Analysis</w:t>
            </w:r>
            <w:r>
              <w:rPr>
                <w:noProof/>
                <w:webHidden/>
              </w:rPr>
              <w:tab/>
            </w:r>
            <w:r>
              <w:rPr>
                <w:noProof/>
                <w:webHidden/>
              </w:rPr>
              <w:fldChar w:fldCharType="begin"/>
            </w:r>
            <w:r>
              <w:rPr>
                <w:noProof/>
                <w:webHidden/>
              </w:rPr>
              <w:instrText xml:space="preserve"> PAGEREF _Toc226460203 \h </w:instrText>
            </w:r>
            <w:r>
              <w:rPr>
                <w:noProof/>
                <w:webHidden/>
              </w:rPr>
            </w:r>
            <w:r>
              <w:rPr>
                <w:noProof/>
                <w:webHidden/>
              </w:rPr>
              <w:fldChar w:fldCharType="separate"/>
            </w:r>
            <w:r>
              <w:rPr>
                <w:noProof/>
                <w:webHidden/>
              </w:rPr>
              <w:t>7</w:t>
            </w:r>
            <w:r>
              <w:rPr>
                <w:noProof/>
                <w:webHidden/>
              </w:rPr>
              <w:fldChar w:fldCharType="end"/>
            </w:r>
          </w:hyperlink>
        </w:p>
        <w:p w14:paraId="3C5AD10D" w14:textId="5CE6636E" w:rsidR="0054413B" w:rsidRDefault="0054413B">
          <w:pPr>
            <w:pStyle w:val="TOC2"/>
            <w:tabs>
              <w:tab w:val="left" w:pos="960"/>
              <w:tab w:val="right" w:leader="dot" w:pos="9016"/>
            </w:tabs>
            <w:rPr>
              <w:rFonts w:eastAsiaTheme="minorEastAsia"/>
              <w:noProof/>
              <w:lang w:eastAsia="en-GB"/>
            </w:rPr>
          </w:pPr>
          <w:hyperlink w:anchor="_Toc226460204" w:history="1">
            <w:r w:rsidRPr="00F801AD">
              <w:rPr>
                <w:rStyle w:val="Hyperlink"/>
                <w:noProof/>
              </w:rPr>
              <w:t>3.1</w:t>
            </w:r>
            <w:r>
              <w:rPr>
                <w:rFonts w:eastAsiaTheme="minorEastAsia"/>
                <w:noProof/>
                <w:lang w:eastAsia="en-GB"/>
              </w:rPr>
              <w:tab/>
            </w:r>
            <w:r w:rsidRPr="00F801AD">
              <w:rPr>
                <w:rStyle w:val="Hyperlink"/>
                <w:noProof/>
              </w:rPr>
              <w:t>Visualisation 1: KPI Summary Cards</w:t>
            </w:r>
            <w:r>
              <w:rPr>
                <w:noProof/>
                <w:webHidden/>
              </w:rPr>
              <w:tab/>
            </w:r>
            <w:r>
              <w:rPr>
                <w:noProof/>
                <w:webHidden/>
              </w:rPr>
              <w:fldChar w:fldCharType="begin"/>
            </w:r>
            <w:r>
              <w:rPr>
                <w:noProof/>
                <w:webHidden/>
              </w:rPr>
              <w:instrText xml:space="preserve"> PAGEREF _Toc226460204 \h </w:instrText>
            </w:r>
            <w:r>
              <w:rPr>
                <w:noProof/>
                <w:webHidden/>
              </w:rPr>
            </w:r>
            <w:r>
              <w:rPr>
                <w:noProof/>
                <w:webHidden/>
              </w:rPr>
              <w:fldChar w:fldCharType="separate"/>
            </w:r>
            <w:r>
              <w:rPr>
                <w:noProof/>
                <w:webHidden/>
              </w:rPr>
              <w:t>7</w:t>
            </w:r>
            <w:r>
              <w:rPr>
                <w:noProof/>
                <w:webHidden/>
              </w:rPr>
              <w:fldChar w:fldCharType="end"/>
            </w:r>
          </w:hyperlink>
        </w:p>
        <w:p w14:paraId="0312A76F" w14:textId="357A59FD" w:rsidR="0054413B" w:rsidRDefault="0054413B">
          <w:pPr>
            <w:pStyle w:val="TOC2"/>
            <w:tabs>
              <w:tab w:val="left" w:pos="960"/>
              <w:tab w:val="right" w:leader="dot" w:pos="9016"/>
            </w:tabs>
            <w:rPr>
              <w:rFonts w:eastAsiaTheme="minorEastAsia"/>
              <w:noProof/>
              <w:lang w:eastAsia="en-GB"/>
            </w:rPr>
          </w:pPr>
          <w:hyperlink w:anchor="_Toc226460205" w:history="1">
            <w:r w:rsidRPr="00F801AD">
              <w:rPr>
                <w:rStyle w:val="Hyperlink"/>
                <w:noProof/>
              </w:rPr>
              <w:t>3.2</w:t>
            </w:r>
            <w:r>
              <w:rPr>
                <w:rFonts w:eastAsiaTheme="minorEastAsia"/>
                <w:noProof/>
                <w:lang w:eastAsia="en-GB"/>
              </w:rPr>
              <w:tab/>
            </w:r>
            <w:r w:rsidRPr="00F801AD">
              <w:rPr>
                <w:rStyle w:val="Hyperlink"/>
                <w:noProof/>
              </w:rPr>
              <w:t>Visualisation 2: GDP Growth Cycle</w:t>
            </w:r>
            <w:r>
              <w:rPr>
                <w:noProof/>
                <w:webHidden/>
              </w:rPr>
              <w:tab/>
            </w:r>
            <w:r>
              <w:rPr>
                <w:noProof/>
                <w:webHidden/>
              </w:rPr>
              <w:fldChar w:fldCharType="begin"/>
            </w:r>
            <w:r>
              <w:rPr>
                <w:noProof/>
                <w:webHidden/>
              </w:rPr>
              <w:instrText xml:space="preserve"> PAGEREF _Toc226460205 \h </w:instrText>
            </w:r>
            <w:r>
              <w:rPr>
                <w:noProof/>
                <w:webHidden/>
              </w:rPr>
            </w:r>
            <w:r>
              <w:rPr>
                <w:noProof/>
                <w:webHidden/>
              </w:rPr>
              <w:fldChar w:fldCharType="separate"/>
            </w:r>
            <w:r>
              <w:rPr>
                <w:noProof/>
                <w:webHidden/>
              </w:rPr>
              <w:t>8</w:t>
            </w:r>
            <w:r>
              <w:rPr>
                <w:noProof/>
                <w:webHidden/>
              </w:rPr>
              <w:fldChar w:fldCharType="end"/>
            </w:r>
          </w:hyperlink>
        </w:p>
        <w:p w14:paraId="7DADFA47" w14:textId="3CB056AA" w:rsidR="0054413B" w:rsidRDefault="0054413B">
          <w:pPr>
            <w:pStyle w:val="TOC2"/>
            <w:tabs>
              <w:tab w:val="left" w:pos="960"/>
              <w:tab w:val="right" w:leader="dot" w:pos="9016"/>
            </w:tabs>
            <w:rPr>
              <w:rFonts w:eastAsiaTheme="minorEastAsia"/>
              <w:noProof/>
              <w:lang w:eastAsia="en-GB"/>
            </w:rPr>
          </w:pPr>
          <w:hyperlink w:anchor="_Toc226460206" w:history="1">
            <w:r w:rsidRPr="00F801AD">
              <w:rPr>
                <w:rStyle w:val="Hyperlink"/>
                <w:noProof/>
              </w:rPr>
              <w:t>3.3</w:t>
            </w:r>
            <w:r>
              <w:rPr>
                <w:rFonts w:eastAsiaTheme="minorEastAsia"/>
                <w:noProof/>
                <w:lang w:eastAsia="en-GB"/>
              </w:rPr>
              <w:tab/>
            </w:r>
            <w:r w:rsidRPr="00F801AD">
              <w:rPr>
                <w:rStyle w:val="Hyperlink"/>
                <w:noProof/>
              </w:rPr>
              <w:t>Visualisation 3: GDP Scale Over Time</w:t>
            </w:r>
            <w:r>
              <w:rPr>
                <w:noProof/>
                <w:webHidden/>
              </w:rPr>
              <w:tab/>
            </w:r>
            <w:r>
              <w:rPr>
                <w:noProof/>
                <w:webHidden/>
              </w:rPr>
              <w:fldChar w:fldCharType="begin"/>
            </w:r>
            <w:r>
              <w:rPr>
                <w:noProof/>
                <w:webHidden/>
              </w:rPr>
              <w:instrText xml:space="preserve"> PAGEREF _Toc226460206 \h </w:instrText>
            </w:r>
            <w:r>
              <w:rPr>
                <w:noProof/>
                <w:webHidden/>
              </w:rPr>
            </w:r>
            <w:r>
              <w:rPr>
                <w:noProof/>
                <w:webHidden/>
              </w:rPr>
              <w:fldChar w:fldCharType="separate"/>
            </w:r>
            <w:r>
              <w:rPr>
                <w:noProof/>
                <w:webHidden/>
              </w:rPr>
              <w:t>9</w:t>
            </w:r>
            <w:r>
              <w:rPr>
                <w:noProof/>
                <w:webHidden/>
              </w:rPr>
              <w:fldChar w:fldCharType="end"/>
            </w:r>
          </w:hyperlink>
        </w:p>
        <w:p w14:paraId="16677567" w14:textId="28592BFF" w:rsidR="0054413B" w:rsidRDefault="0054413B">
          <w:pPr>
            <w:pStyle w:val="TOC2"/>
            <w:tabs>
              <w:tab w:val="left" w:pos="960"/>
              <w:tab w:val="right" w:leader="dot" w:pos="9016"/>
            </w:tabs>
            <w:rPr>
              <w:rFonts w:eastAsiaTheme="minorEastAsia"/>
              <w:noProof/>
              <w:lang w:eastAsia="en-GB"/>
            </w:rPr>
          </w:pPr>
          <w:hyperlink w:anchor="_Toc226460207" w:history="1">
            <w:r w:rsidRPr="00F801AD">
              <w:rPr>
                <w:rStyle w:val="Hyperlink"/>
                <w:noProof/>
              </w:rPr>
              <w:t>3.4</w:t>
            </w:r>
            <w:r>
              <w:rPr>
                <w:rFonts w:eastAsiaTheme="minorEastAsia"/>
                <w:noProof/>
                <w:lang w:eastAsia="en-GB"/>
              </w:rPr>
              <w:tab/>
            </w:r>
            <w:r w:rsidRPr="00F801AD">
              <w:rPr>
                <w:rStyle w:val="Hyperlink"/>
                <w:noProof/>
              </w:rPr>
              <w:t>Visualisation 4: Inflation and Unemployment</w:t>
            </w:r>
            <w:r>
              <w:rPr>
                <w:noProof/>
                <w:webHidden/>
              </w:rPr>
              <w:tab/>
            </w:r>
            <w:r>
              <w:rPr>
                <w:noProof/>
                <w:webHidden/>
              </w:rPr>
              <w:fldChar w:fldCharType="begin"/>
            </w:r>
            <w:r>
              <w:rPr>
                <w:noProof/>
                <w:webHidden/>
              </w:rPr>
              <w:instrText xml:space="preserve"> PAGEREF _Toc226460207 \h </w:instrText>
            </w:r>
            <w:r>
              <w:rPr>
                <w:noProof/>
                <w:webHidden/>
              </w:rPr>
            </w:r>
            <w:r>
              <w:rPr>
                <w:noProof/>
                <w:webHidden/>
              </w:rPr>
              <w:fldChar w:fldCharType="separate"/>
            </w:r>
            <w:r>
              <w:rPr>
                <w:noProof/>
                <w:webHidden/>
              </w:rPr>
              <w:t>9</w:t>
            </w:r>
            <w:r>
              <w:rPr>
                <w:noProof/>
                <w:webHidden/>
              </w:rPr>
              <w:fldChar w:fldCharType="end"/>
            </w:r>
          </w:hyperlink>
        </w:p>
        <w:p w14:paraId="1A0FA159" w14:textId="27803BFF" w:rsidR="0054413B" w:rsidRDefault="0054413B">
          <w:pPr>
            <w:pStyle w:val="TOC2"/>
            <w:tabs>
              <w:tab w:val="left" w:pos="960"/>
              <w:tab w:val="right" w:leader="dot" w:pos="9016"/>
            </w:tabs>
            <w:rPr>
              <w:rFonts w:eastAsiaTheme="minorEastAsia"/>
              <w:noProof/>
              <w:lang w:eastAsia="en-GB"/>
            </w:rPr>
          </w:pPr>
          <w:hyperlink w:anchor="_Toc226460208" w:history="1">
            <w:r w:rsidRPr="00F801AD">
              <w:rPr>
                <w:rStyle w:val="Hyperlink"/>
                <w:noProof/>
              </w:rPr>
              <w:t>3.5</w:t>
            </w:r>
            <w:r>
              <w:rPr>
                <w:rFonts w:eastAsiaTheme="minorEastAsia"/>
                <w:noProof/>
                <w:lang w:eastAsia="en-GB"/>
              </w:rPr>
              <w:tab/>
            </w:r>
            <w:r w:rsidRPr="00F801AD">
              <w:rPr>
                <w:rStyle w:val="Hyperlink"/>
                <w:noProof/>
              </w:rPr>
              <w:t>Visualisation 5: Trade Openness Profile</w:t>
            </w:r>
            <w:r>
              <w:rPr>
                <w:noProof/>
                <w:webHidden/>
              </w:rPr>
              <w:tab/>
            </w:r>
            <w:r>
              <w:rPr>
                <w:noProof/>
                <w:webHidden/>
              </w:rPr>
              <w:fldChar w:fldCharType="begin"/>
            </w:r>
            <w:r>
              <w:rPr>
                <w:noProof/>
                <w:webHidden/>
              </w:rPr>
              <w:instrText xml:space="preserve"> PAGEREF _Toc226460208 \h </w:instrText>
            </w:r>
            <w:r>
              <w:rPr>
                <w:noProof/>
                <w:webHidden/>
              </w:rPr>
            </w:r>
            <w:r>
              <w:rPr>
                <w:noProof/>
                <w:webHidden/>
              </w:rPr>
              <w:fldChar w:fldCharType="separate"/>
            </w:r>
            <w:r>
              <w:rPr>
                <w:noProof/>
                <w:webHidden/>
              </w:rPr>
              <w:t>10</w:t>
            </w:r>
            <w:r>
              <w:rPr>
                <w:noProof/>
                <w:webHidden/>
              </w:rPr>
              <w:fldChar w:fldCharType="end"/>
            </w:r>
          </w:hyperlink>
        </w:p>
        <w:p w14:paraId="64AD9E42" w14:textId="42246134" w:rsidR="0054413B" w:rsidRDefault="0054413B">
          <w:pPr>
            <w:pStyle w:val="TOC2"/>
            <w:tabs>
              <w:tab w:val="left" w:pos="960"/>
              <w:tab w:val="right" w:leader="dot" w:pos="9016"/>
            </w:tabs>
            <w:rPr>
              <w:rFonts w:eastAsiaTheme="minorEastAsia"/>
              <w:noProof/>
              <w:lang w:eastAsia="en-GB"/>
            </w:rPr>
          </w:pPr>
          <w:hyperlink w:anchor="_Toc226460209" w:history="1">
            <w:r w:rsidRPr="00F801AD">
              <w:rPr>
                <w:rStyle w:val="Hyperlink"/>
                <w:noProof/>
              </w:rPr>
              <w:t>3.6</w:t>
            </w:r>
            <w:r>
              <w:rPr>
                <w:rFonts w:eastAsiaTheme="minorEastAsia"/>
                <w:noProof/>
                <w:lang w:eastAsia="en-GB"/>
              </w:rPr>
              <w:tab/>
            </w:r>
            <w:r w:rsidRPr="00F801AD">
              <w:rPr>
                <w:rStyle w:val="Hyperlink"/>
                <w:noProof/>
              </w:rPr>
              <w:t>Visualisation 6: Growth-Inflation Regime Map</w:t>
            </w:r>
            <w:r>
              <w:rPr>
                <w:noProof/>
                <w:webHidden/>
              </w:rPr>
              <w:tab/>
            </w:r>
            <w:r>
              <w:rPr>
                <w:noProof/>
                <w:webHidden/>
              </w:rPr>
              <w:fldChar w:fldCharType="begin"/>
            </w:r>
            <w:r>
              <w:rPr>
                <w:noProof/>
                <w:webHidden/>
              </w:rPr>
              <w:instrText xml:space="preserve"> PAGEREF _Toc226460209 \h </w:instrText>
            </w:r>
            <w:r>
              <w:rPr>
                <w:noProof/>
                <w:webHidden/>
              </w:rPr>
            </w:r>
            <w:r>
              <w:rPr>
                <w:noProof/>
                <w:webHidden/>
              </w:rPr>
              <w:fldChar w:fldCharType="separate"/>
            </w:r>
            <w:r>
              <w:rPr>
                <w:noProof/>
                <w:webHidden/>
              </w:rPr>
              <w:t>11</w:t>
            </w:r>
            <w:r>
              <w:rPr>
                <w:noProof/>
                <w:webHidden/>
              </w:rPr>
              <w:fldChar w:fldCharType="end"/>
            </w:r>
          </w:hyperlink>
        </w:p>
        <w:p w14:paraId="739D3C64" w14:textId="2B950FF4" w:rsidR="0054413B" w:rsidRDefault="0054413B">
          <w:pPr>
            <w:pStyle w:val="TOC2"/>
            <w:tabs>
              <w:tab w:val="left" w:pos="960"/>
              <w:tab w:val="right" w:leader="dot" w:pos="9016"/>
            </w:tabs>
            <w:rPr>
              <w:rFonts w:eastAsiaTheme="minorEastAsia"/>
              <w:noProof/>
              <w:lang w:eastAsia="en-GB"/>
            </w:rPr>
          </w:pPr>
          <w:hyperlink w:anchor="_Toc226460210" w:history="1">
            <w:r w:rsidRPr="00F801AD">
              <w:rPr>
                <w:rStyle w:val="Hyperlink"/>
                <w:noProof/>
              </w:rPr>
              <w:t>3.7</w:t>
            </w:r>
            <w:r>
              <w:rPr>
                <w:rFonts w:eastAsiaTheme="minorEastAsia"/>
                <w:noProof/>
                <w:lang w:eastAsia="en-GB"/>
              </w:rPr>
              <w:tab/>
            </w:r>
            <w:r w:rsidRPr="00F801AD">
              <w:rPr>
                <w:rStyle w:val="Hyperlink"/>
                <w:noProof/>
              </w:rPr>
              <w:t>Visualisation 7: Latest Position vs Historical Norm</w:t>
            </w:r>
            <w:r>
              <w:rPr>
                <w:noProof/>
                <w:webHidden/>
              </w:rPr>
              <w:tab/>
            </w:r>
            <w:r>
              <w:rPr>
                <w:noProof/>
                <w:webHidden/>
              </w:rPr>
              <w:fldChar w:fldCharType="begin"/>
            </w:r>
            <w:r>
              <w:rPr>
                <w:noProof/>
                <w:webHidden/>
              </w:rPr>
              <w:instrText xml:space="preserve"> PAGEREF _Toc226460210 \h </w:instrText>
            </w:r>
            <w:r>
              <w:rPr>
                <w:noProof/>
                <w:webHidden/>
              </w:rPr>
            </w:r>
            <w:r>
              <w:rPr>
                <w:noProof/>
                <w:webHidden/>
              </w:rPr>
              <w:fldChar w:fldCharType="separate"/>
            </w:r>
            <w:r>
              <w:rPr>
                <w:noProof/>
                <w:webHidden/>
              </w:rPr>
              <w:t>12</w:t>
            </w:r>
            <w:r>
              <w:rPr>
                <w:noProof/>
                <w:webHidden/>
              </w:rPr>
              <w:fldChar w:fldCharType="end"/>
            </w:r>
          </w:hyperlink>
        </w:p>
        <w:p w14:paraId="7222B02D" w14:textId="41DD038D" w:rsidR="0054413B" w:rsidRDefault="0054413B">
          <w:pPr>
            <w:pStyle w:val="TOC2"/>
            <w:tabs>
              <w:tab w:val="left" w:pos="960"/>
              <w:tab w:val="right" w:leader="dot" w:pos="9016"/>
            </w:tabs>
            <w:rPr>
              <w:rFonts w:eastAsiaTheme="minorEastAsia"/>
              <w:noProof/>
              <w:lang w:eastAsia="en-GB"/>
            </w:rPr>
          </w:pPr>
          <w:hyperlink w:anchor="_Toc226460211" w:history="1">
            <w:r w:rsidRPr="00F801AD">
              <w:rPr>
                <w:rStyle w:val="Hyperlink"/>
                <w:noProof/>
              </w:rPr>
              <w:t>3.8</w:t>
            </w:r>
            <w:r>
              <w:rPr>
                <w:rFonts w:eastAsiaTheme="minorEastAsia"/>
                <w:noProof/>
                <w:lang w:eastAsia="en-GB"/>
              </w:rPr>
              <w:tab/>
            </w:r>
            <w:r w:rsidRPr="00F801AD">
              <w:rPr>
                <w:rStyle w:val="Hyperlink"/>
                <w:noProof/>
              </w:rPr>
              <w:t>Visualisation 8: Indicator Heatmap</w:t>
            </w:r>
            <w:r>
              <w:rPr>
                <w:noProof/>
                <w:webHidden/>
              </w:rPr>
              <w:tab/>
            </w:r>
            <w:r>
              <w:rPr>
                <w:noProof/>
                <w:webHidden/>
              </w:rPr>
              <w:fldChar w:fldCharType="begin"/>
            </w:r>
            <w:r>
              <w:rPr>
                <w:noProof/>
                <w:webHidden/>
              </w:rPr>
              <w:instrText xml:space="preserve"> PAGEREF _Toc226460211 \h </w:instrText>
            </w:r>
            <w:r>
              <w:rPr>
                <w:noProof/>
                <w:webHidden/>
              </w:rPr>
            </w:r>
            <w:r>
              <w:rPr>
                <w:noProof/>
                <w:webHidden/>
              </w:rPr>
              <w:fldChar w:fldCharType="separate"/>
            </w:r>
            <w:r>
              <w:rPr>
                <w:noProof/>
                <w:webHidden/>
              </w:rPr>
              <w:t>13</w:t>
            </w:r>
            <w:r>
              <w:rPr>
                <w:noProof/>
                <w:webHidden/>
              </w:rPr>
              <w:fldChar w:fldCharType="end"/>
            </w:r>
          </w:hyperlink>
        </w:p>
        <w:p w14:paraId="37CDA542" w14:textId="224AABC2" w:rsidR="0054413B" w:rsidRDefault="0054413B">
          <w:pPr>
            <w:pStyle w:val="TOC1"/>
            <w:tabs>
              <w:tab w:val="left" w:pos="480"/>
              <w:tab w:val="right" w:leader="dot" w:pos="9016"/>
            </w:tabs>
            <w:rPr>
              <w:rFonts w:eastAsiaTheme="minorEastAsia"/>
              <w:noProof/>
              <w:lang w:eastAsia="en-GB"/>
            </w:rPr>
          </w:pPr>
          <w:hyperlink w:anchor="_Toc226460212" w:history="1">
            <w:r w:rsidRPr="00F801AD">
              <w:rPr>
                <w:rStyle w:val="Hyperlink"/>
                <w:noProof/>
              </w:rPr>
              <w:t>4.</w:t>
            </w:r>
            <w:r>
              <w:rPr>
                <w:rFonts w:eastAsiaTheme="minorEastAsia"/>
                <w:noProof/>
                <w:lang w:eastAsia="en-GB"/>
              </w:rPr>
              <w:tab/>
            </w:r>
            <w:r w:rsidRPr="00F801AD">
              <w:rPr>
                <w:rStyle w:val="Hyperlink"/>
                <w:noProof/>
              </w:rPr>
              <w:t>Conclusion</w:t>
            </w:r>
            <w:r>
              <w:rPr>
                <w:noProof/>
                <w:webHidden/>
              </w:rPr>
              <w:tab/>
            </w:r>
            <w:r>
              <w:rPr>
                <w:noProof/>
                <w:webHidden/>
              </w:rPr>
              <w:fldChar w:fldCharType="begin"/>
            </w:r>
            <w:r>
              <w:rPr>
                <w:noProof/>
                <w:webHidden/>
              </w:rPr>
              <w:instrText xml:space="preserve"> PAGEREF _Toc226460212 \h </w:instrText>
            </w:r>
            <w:r>
              <w:rPr>
                <w:noProof/>
                <w:webHidden/>
              </w:rPr>
            </w:r>
            <w:r>
              <w:rPr>
                <w:noProof/>
                <w:webHidden/>
              </w:rPr>
              <w:fldChar w:fldCharType="separate"/>
            </w:r>
            <w:r>
              <w:rPr>
                <w:noProof/>
                <w:webHidden/>
              </w:rPr>
              <w:t>14</w:t>
            </w:r>
            <w:r>
              <w:rPr>
                <w:noProof/>
                <w:webHidden/>
              </w:rPr>
              <w:fldChar w:fldCharType="end"/>
            </w:r>
          </w:hyperlink>
        </w:p>
        <w:p w14:paraId="6749B901" w14:textId="53E4B7FA" w:rsidR="0054413B" w:rsidRDefault="0054413B">
          <w:pPr>
            <w:pStyle w:val="TOC1"/>
            <w:tabs>
              <w:tab w:val="right" w:leader="dot" w:pos="9016"/>
            </w:tabs>
            <w:rPr>
              <w:rFonts w:eastAsiaTheme="minorEastAsia"/>
              <w:noProof/>
              <w:lang w:eastAsia="en-GB"/>
            </w:rPr>
          </w:pPr>
          <w:hyperlink w:anchor="_Toc226460213" w:history="1">
            <w:r w:rsidRPr="00F801AD">
              <w:rPr>
                <w:rStyle w:val="Hyperlink"/>
                <w:noProof/>
              </w:rPr>
              <w:t>References</w:t>
            </w:r>
            <w:r>
              <w:rPr>
                <w:noProof/>
                <w:webHidden/>
              </w:rPr>
              <w:tab/>
            </w:r>
            <w:r>
              <w:rPr>
                <w:noProof/>
                <w:webHidden/>
              </w:rPr>
              <w:fldChar w:fldCharType="begin"/>
            </w:r>
            <w:r>
              <w:rPr>
                <w:noProof/>
                <w:webHidden/>
              </w:rPr>
              <w:instrText xml:space="preserve"> PAGEREF _Toc226460213 \h </w:instrText>
            </w:r>
            <w:r>
              <w:rPr>
                <w:noProof/>
                <w:webHidden/>
              </w:rPr>
            </w:r>
            <w:r>
              <w:rPr>
                <w:noProof/>
                <w:webHidden/>
              </w:rPr>
              <w:fldChar w:fldCharType="separate"/>
            </w:r>
            <w:r>
              <w:rPr>
                <w:noProof/>
                <w:webHidden/>
              </w:rPr>
              <w:t>15</w:t>
            </w:r>
            <w:r>
              <w:rPr>
                <w:noProof/>
                <w:webHidden/>
              </w:rPr>
              <w:fldChar w:fldCharType="end"/>
            </w:r>
          </w:hyperlink>
        </w:p>
        <w:p w14:paraId="1F481C13" w14:textId="124B4803" w:rsidR="00D95C0A" w:rsidRPr="00290B0C" w:rsidRDefault="00290B0C" w:rsidP="00290B0C">
          <w:r>
            <w:rPr>
              <w:b/>
              <w:bCs/>
            </w:rPr>
            <w:fldChar w:fldCharType="end"/>
          </w:r>
        </w:p>
      </w:sdtContent>
    </w:sdt>
    <w:p w14:paraId="6F377846" w14:textId="77777777" w:rsidR="00D95C0A" w:rsidRDefault="00D95C0A">
      <w:pPr>
        <w:rPr>
          <w:rFonts w:ascii="Arial" w:hAnsi="Arial" w:cs="Arial"/>
        </w:rPr>
      </w:pPr>
      <w:r>
        <w:rPr>
          <w:rFonts w:ascii="Arial" w:hAnsi="Arial" w:cs="Arial"/>
        </w:rPr>
        <w:br w:type="page"/>
      </w:r>
    </w:p>
    <w:p w14:paraId="165D28B2" w14:textId="741893CD" w:rsidR="00E627C5" w:rsidRDefault="00E627C5" w:rsidP="00E627C5">
      <w:pPr>
        <w:pStyle w:val="Heading1"/>
      </w:pPr>
      <w:bookmarkStart w:id="0" w:name="_Toc226460195"/>
      <w:r w:rsidRPr="00D95C0A">
        <w:lastRenderedPageBreak/>
        <w:t>List of Figures</w:t>
      </w:r>
      <w:bookmarkEnd w:id="0"/>
    </w:p>
    <w:p w14:paraId="3BA4F0F0" w14:textId="3DC2F14C" w:rsidR="00227459" w:rsidRDefault="000D612A">
      <w:pPr>
        <w:pStyle w:val="TableofFigures"/>
        <w:tabs>
          <w:tab w:val="right" w:leader="dot" w:pos="9016"/>
        </w:tabs>
        <w:rPr>
          <w:rFonts w:eastAsiaTheme="minorEastAsia"/>
          <w:noProof/>
          <w:lang w:eastAsia="en-GB"/>
        </w:rPr>
      </w:pPr>
      <w:r>
        <w:fldChar w:fldCharType="begin"/>
      </w:r>
      <w:r>
        <w:instrText xml:space="preserve"> TOC \h \z \c "Figure" </w:instrText>
      </w:r>
      <w:r>
        <w:fldChar w:fldCharType="separate"/>
      </w:r>
      <w:hyperlink w:anchor="_Toc226459889" w:history="1">
        <w:r w:rsidR="00227459" w:rsidRPr="00FC75BF">
          <w:rPr>
            <w:rStyle w:val="Hyperlink"/>
            <w:noProof/>
          </w:rPr>
          <w:t>Figure 1 KPI Summar Cards</w:t>
        </w:r>
        <w:r w:rsidR="00227459">
          <w:rPr>
            <w:noProof/>
            <w:webHidden/>
          </w:rPr>
          <w:tab/>
        </w:r>
        <w:r w:rsidR="00227459">
          <w:rPr>
            <w:noProof/>
            <w:webHidden/>
          </w:rPr>
          <w:fldChar w:fldCharType="begin"/>
        </w:r>
        <w:r w:rsidR="00227459">
          <w:rPr>
            <w:noProof/>
            <w:webHidden/>
          </w:rPr>
          <w:instrText xml:space="preserve"> PAGEREF _Toc226459889 \h </w:instrText>
        </w:r>
        <w:r w:rsidR="00227459">
          <w:rPr>
            <w:noProof/>
            <w:webHidden/>
          </w:rPr>
        </w:r>
        <w:r w:rsidR="00227459">
          <w:rPr>
            <w:noProof/>
            <w:webHidden/>
          </w:rPr>
          <w:fldChar w:fldCharType="separate"/>
        </w:r>
        <w:r w:rsidR="00227459">
          <w:rPr>
            <w:noProof/>
            <w:webHidden/>
          </w:rPr>
          <w:t>8</w:t>
        </w:r>
        <w:r w:rsidR="00227459">
          <w:rPr>
            <w:noProof/>
            <w:webHidden/>
          </w:rPr>
          <w:fldChar w:fldCharType="end"/>
        </w:r>
      </w:hyperlink>
    </w:p>
    <w:p w14:paraId="41BBF124" w14:textId="4219706D" w:rsidR="00227459" w:rsidRDefault="00227459">
      <w:pPr>
        <w:pStyle w:val="TableofFigures"/>
        <w:tabs>
          <w:tab w:val="right" w:leader="dot" w:pos="9016"/>
        </w:tabs>
        <w:rPr>
          <w:rFonts w:eastAsiaTheme="minorEastAsia"/>
          <w:noProof/>
          <w:lang w:eastAsia="en-GB"/>
        </w:rPr>
      </w:pPr>
      <w:hyperlink w:anchor="_Toc226459890" w:history="1">
        <w:r w:rsidRPr="00FC75BF">
          <w:rPr>
            <w:rStyle w:val="Hyperlink"/>
            <w:noProof/>
          </w:rPr>
          <w:t>Figure 2 GDP Growth Cycle</w:t>
        </w:r>
        <w:r>
          <w:rPr>
            <w:noProof/>
            <w:webHidden/>
          </w:rPr>
          <w:tab/>
        </w:r>
        <w:r>
          <w:rPr>
            <w:noProof/>
            <w:webHidden/>
          </w:rPr>
          <w:fldChar w:fldCharType="begin"/>
        </w:r>
        <w:r>
          <w:rPr>
            <w:noProof/>
            <w:webHidden/>
          </w:rPr>
          <w:instrText xml:space="preserve"> PAGEREF _Toc226459890 \h </w:instrText>
        </w:r>
        <w:r>
          <w:rPr>
            <w:noProof/>
            <w:webHidden/>
          </w:rPr>
        </w:r>
        <w:r>
          <w:rPr>
            <w:noProof/>
            <w:webHidden/>
          </w:rPr>
          <w:fldChar w:fldCharType="separate"/>
        </w:r>
        <w:r>
          <w:rPr>
            <w:noProof/>
            <w:webHidden/>
          </w:rPr>
          <w:t>8</w:t>
        </w:r>
        <w:r>
          <w:rPr>
            <w:noProof/>
            <w:webHidden/>
          </w:rPr>
          <w:fldChar w:fldCharType="end"/>
        </w:r>
      </w:hyperlink>
    </w:p>
    <w:p w14:paraId="621ED6A1" w14:textId="098E0404" w:rsidR="00227459" w:rsidRDefault="00227459">
      <w:pPr>
        <w:pStyle w:val="TableofFigures"/>
        <w:tabs>
          <w:tab w:val="right" w:leader="dot" w:pos="9016"/>
        </w:tabs>
        <w:rPr>
          <w:rFonts w:eastAsiaTheme="minorEastAsia"/>
          <w:noProof/>
          <w:lang w:eastAsia="en-GB"/>
        </w:rPr>
      </w:pPr>
      <w:hyperlink w:anchor="_Toc226459891" w:history="1">
        <w:r w:rsidRPr="00FC75BF">
          <w:rPr>
            <w:rStyle w:val="Hyperlink"/>
            <w:noProof/>
          </w:rPr>
          <w:t>Figure 3 GDP Scale Over Time</w:t>
        </w:r>
        <w:r>
          <w:rPr>
            <w:noProof/>
            <w:webHidden/>
          </w:rPr>
          <w:tab/>
        </w:r>
        <w:r>
          <w:rPr>
            <w:noProof/>
            <w:webHidden/>
          </w:rPr>
          <w:fldChar w:fldCharType="begin"/>
        </w:r>
        <w:r>
          <w:rPr>
            <w:noProof/>
            <w:webHidden/>
          </w:rPr>
          <w:instrText xml:space="preserve"> PAGEREF _Toc226459891 \h </w:instrText>
        </w:r>
        <w:r>
          <w:rPr>
            <w:noProof/>
            <w:webHidden/>
          </w:rPr>
        </w:r>
        <w:r>
          <w:rPr>
            <w:noProof/>
            <w:webHidden/>
          </w:rPr>
          <w:fldChar w:fldCharType="separate"/>
        </w:r>
        <w:r>
          <w:rPr>
            <w:noProof/>
            <w:webHidden/>
          </w:rPr>
          <w:t>9</w:t>
        </w:r>
        <w:r>
          <w:rPr>
            <w:noProof/>
            <w:webHidden/>
          </w:rPr>
          <w:fldChar w:fldCharType="end"/>
        </w:r>
      </w:hyperlink>
    </w:p>
    <w:p w14:paraId="541CD58C" w14:textId="3D608088" w:rsidR="00227459" w:rsidRDefault="00227459">
      <w:pPr>
        <w:pStyle w:val="TableofFigures"/>
        <w:tabs>
          <w:tab w:val="right" w:leader="dot" w:pos="9016"/>
        </w:tabs>
        <w:rPr>
          <w:rFonts w:eastAsiaTheme="minorEastAsia"/>
          <w:noProof/>
          <w:lang w:eastAsia="en-GB"/>
        </w:rPr>
      </w:pPr>
      <w:hyperlink w:anchor="_Toc226459892" w:history="1">
        <w:r w:rsidRPr="00FC75BF">
          <w:rPr>
            <w:rStyle w:val="Hyperlink"/>
            <w:noProof/>
          </w:rPr>
          <w:t>Figure 4 Inflation and Unemployment</w:t>
        </w:r>
        <w:r>
          <w:rPr>
            <w:noProof/>
            <w:webHidden/>
          </w:rPr>
          <w:tab/>
        </w:r>
        <w:r>
          <w:rPr>
            <w:noProof/>
            <w:webHidden/>
          </w:rPr>
          <w:fldChar w:fldCharType="begin"/>
        </w:r>
        <w:r>
          <w:rPr>
            <w:noProof/>
            <w:webHidden/>
          </w:rPr>
          <w:instrText xml:space="preserve"> PAGEREF _Toc226459892 \h </w:instrText>
        </w:r>
        <w:r>
          <w:rPr>
            <w:noProof/>
            <w:webHidden/>
          </w:rPr>
        </w:r>
        <w:r>
          <w:rPr>
            <w:noProof/>
            <w:webHidden/>
          </w:rPr>
          <w:fldChar w:fldCharType="separate"/>
        </w:r>
        <w:r>
          <w:rPr>
            <w:noProof/>
            <w:webHidden/>
          </w:rPr>
          <w:t>10</w:t>
        </w:r>
        <w:r>
          <w:rPr>
            <w:noProof/>
            <w:webHidden/>
          </w:rPr>
          <w:fldChar w:fldCharType="end"/>
        </w:r>
      </w:hyperlink>
    </w:p>
    <w:p w14:paraId="71394DBF" w14:textId="521E495B" w:rsidR="00227459" w:rsidRDefault="00227459">
      <w:pPr>
        <w:pStyle w:val="TableofFigures"/>
        <w:tabs>
          <w:tab w:val="right" w:leader="dot" w:pos="9016"/>
        </w:tabs>
        <w:rPr>
          <w:rFonts w:eastAsiaTheme="minorEastAsia"/>
          <w:noProof/>
          <w:lang w:eastAsia="en-GB"/>
        </w:rPr>
      </w:pPr>
      <w:hyperlink w:anchor="_Toc226459893" w:history="1">
        <w:r w:rsidRPr="00FC75BF">
          <w:rPr>
            <w:rStyle w:val="Hyperlink"/>
            <w:noProof/>
          </w:rPr>
          <w:t>Figure 5 Trade Openness Profile</w:t>
        </w:r>
        <w:r>
          <w:rPr>
            <w:noProof/>
            <w:webHidden/>
          </w:rPr>
          <w:tab/>
        </w:r>
        <w:r>
          <w:rPr>
            <w:noProof/>
            <w:webHidden/>
          </w:rPr>
          <w:fldChar w:fldCharType="begin"/>
        </w:r>
        <w:r>
          <w:rPr>
            <w:noProof/>
            <w:webHidden/>
          </w:rPr>
          <w:instrText xml:space="preserve"> PAGEREF _Toc226459893 \h </w:instrText>
        </w:r>
        <w:r>
          <w:rPr>
            <w:noProof/>
            <w:webHidden/>
          </w:rPr>
        </w:r>
        <w:r>
          <w:rPr>
            <w:noProof/>
            <w:webHidden/>
          </w:rPr>
          <w:fldChar w:fldCharType="separate"/>
        </w:r>
        <w:r>
          <w:rPr>
            <w:noProof/>
            <w:webHidden/>
          </w:rPr>
          <w:t>11</w:t>
        </w:r>
        <w:r>
          <w:rPr>
            <w:noProof/>
            <w:webHidden/>
          </w:rPr>
          <w:fldChar w:fldCharType="end"/>
        </w:r>
      </w:hyperlink>
    </w:p>
    <w:p w14:paraId="3E689C30" w14:textId="2D787686" w:rsidR="00227459" w:rsidRDefault="00227459">
      <w:pPr>
        <w:pStyle w:val="TableofFigures"/>
        <w:tabs>
          <w:tab w:val="right" w:leader="dot" w:pos="9016"/>
        </w:tabs>
        <w:rPr>
          <w:rFonts w:eastAsiaTheme="minorEastAsia"/>
          <w:noProof/>
          <w:lang w:eastAsia="en-GB"/>
        </w:rPr>
      </w:pPr>
      <w:hyperlink w:anchor="_Toc226459894" w:history="1">
        <w:r w:rsidRPr="00FC75BF">
          <w:rPr>
            <w:rStyle w:val="Hyperlink"/>
            <w:noProof/>
          </w:rPr>
          <w:t>Figure 6 Growth-Inflation Regime Map</w:t>
        </w:r>
        <w:r>
          <w:rPr>
            <w:noProof/>
            <w:webHidden/>
          </w:rPr>
          <w:tab/>
        </w:r>
        <w:r>
          <w:rPr>
            <w:noProof/>
            <w:webHidden/>
          </w:rPr>
          <w:fldChar w:fldCharType="begin"/>
        </w:r>
        <w:r>
          <w:rPr>
            <w:noProof/>
            <w:webHidden/>
          </w:rPr>
          <w:instrText xml:space="preserve"> PAGEREF _Toc226459894 \h </w:instrText>
        </w:r>
        <w:r>
          <w:rPr>
            <w:noProof/>
            <w:webHidden/>
          </w:rPr>
        </w:r>
        <w:r>
          <w:rPr>
            <w:noProof/>
            <w:webHidden/>
          </w:rPr>
          <w:fldChar w:fldCharType="separate"/>
        </w:r>
        <w:r>
          <w:rPr>
            <w:noProof/>
            <w:webHidden/>
          </w:rPr>
          <w:t>12</w:t>
        </w:r>
        <w:r>
          <w:rPr>
            <w:noProof/>
            <w:webHidden/>
          </w:rPr>
          <w:fldChar w:fldCharType="end"/>
        </w:r>
      </w:hyperlink>
    </w:p>
    <w:p w14:paraId="4E3CA465" w14:textId="03607B8C" w:rsidR="00227459" w:rsidRDefault="00227459">
      <w:pPr>
        <w:pStyle w:val="TableofFigures"/>
        <w:tabs>
          <w:tab w:val="right" w:leader="dot" w:pos="9016"/>
        </w:tabs>
        <w:rPr>
          <w:rFonts w:eastAsiaTheme="minorEastAsia"/>
          <w:noProof/>
          <w:lang w:eastAsia="en-GB"/>
        </w:rPr>
      </w:pPr>
      <w:hyperlink w:anchor="_Toc226459895" w:history="1">
        <w:r w:rsidRPr="00FC75BF">
          <w:rPr>
            <w:rStyle w:val="Hyperlink"/>
            <w:noProof/>
          </w:rPr>
          <w:t>Figure 7 Latest Position vs Historical Norm</w:t>
        </w:r>
        <w:r>
          <w:rPr>
            <w:noProof/>
            <w:webHidden/>
          </w:rPr>
          <w:tab/>
        </w:r>
        <w:r>
          <w:rPr>
            <w:noProof/>
            <w:webHidden/>
          </w:rPr>
          <w:fldChar w:fldCharType="begin"/>
        </w:r>
        <w:r>
          <w:rPr>
            <w:noProof/>
            <w:webHidden/>
          </w:rPr>
          <w:instrText xml:space="preserve"> PAGEREF _Toc226459895 \h </w:instrText>
        </w:r>
        <w:r>
          <w:rPr>
            <w:noProof/>
            <w:webHidden/>
          </w:rPr>
        </w:r>
        <w:r>
          <w:rPr>
            <w:noProof/>
            <w:webHidden/>
          </w:rPr>
          <w:fldChar w:fldCharType="separate"/>
        </w:r>
        <w:r>
          <w:rPr>
            <w:noProof/>
            <w:webHidden/>
          </w:rPr>
          <w:t>13</w:t>
        </w:r>
        <w:r>
          <w:rPr>
            <w:noProof/>
            <w:webHidden/>
          </w:rPr>
          <w:fldChar w:fldCharType="end"/>
        </w:r>
      </w:hyperlink>
    </w:p>
    <w:p w14:paraId="077B910F" w14:textId="1DDEBC39" w:rsidR="00227459" w:rsidRDefault="00227459">
      <w:pPr>
        <w:pStyle w:val="TableofFigures"/>
        <w:tabs>
          <w:tab w:val="right" w:leader="dot" w:pos="9016"/>
        </w:tabs>
        <w:rPr>
          <w:rFonts w:eastAsiaTheme="minorEastAsia"/>
          <w:noProof/>
          <w:lang w:eastAsia="en-GB"/>
        </w:rPr>
      </w:pPr>
      <w:hyperlink w:anchor="_Toc226459896" w:history="1">
        <w:r w:rsidRPr="00FC75BF">
          <w:rPr>
            <w:rStyle w:val="Hyperlink"/>
            <w:noProof/>
          </w:rPr>
          <w:t>Figure 8 Indicator Heatmap</w:t>
        </w:r>
        <w:r>
          <w:rPr>
            <w:noProof/>
            <w:webHidden/>
          </w:rPr>
          <w:tab/>
        </w:r>
        <w:r>
          <w:rPr>
            <w:noProof/>
            <w:webHidden/>
          </w:rPr>
          <w:fldChar w:fldCharType="begin"/>
        </w:r>
        <w:r>
          <w:rPr>
            <w:noProof/>
            <w:webHidden/>
          </w:rPr>
          <w:instrText xml:space="preserve"> PAGEREF _Toc226459896 \h </w:instrText>
        </w:r>
        <w:r>
          <w:rPr>
            <w:noProof/>
            <w:webHidden/>
          </w:rPr>
        </w:r>
        <w:r>
          <w:rPr>
            <w:noProof/>
            <w:webHidden/>
          </w:rPr>
          <w:fldChar w:fldCharType="separate"/>
        </w:r>
        <w:r>
          <w:rPr>
            <w:noProof/>
            <w:webHidden/>
          </w:rPr>
          <w:t>14</w:t>
        </w:r>
        <w:r>
          <w:rPr>
            <w:noProof/>
            <w:webHidden/>
          </w:rPr>
          <w:fldChar w:fldCharType="end"/>
        </w:r>
      </w:hyperlink>
    </w:p>
    <w:p w14:paraId="3AAFC735" w14:textId="2A78A22D" w:rsidR="00290B0C" w:rsidRDefault="000D612A">
      <w:pPr>
        <w:rPr>
          <w:rFonts w:asciiTheme="majorHAnsi" w:eastAsiaTheme="majorEastAsia" w:hAnsiTheme="majorHAnsi" w:cstheme="majorBidi"/>
          <w:color w:val="2F5496" w:themeColor="accent1" w:themeShade="BF"/>
          <w:sz w:val="40"/>
          <w:szCs w:val="40"/>
        </w:rPr>
      </w:pPr>
      <w:r>
        <w:fldChar w:fldCharType="end"/>
      </w:r>
    </w:p>
    <w:p w14:paraId="59292297" w14:textId="77777777" w:rsidR="00D97233" w:rsidRDefault="00D97233">
      <w:pPr>
        <w:rPr>
          <w:rFonts w:asciiTheme="majorHAnsi" w:eastAsiaTheme="majorEastAsia" w:hAnsiTheme="majorHAnsi" w:cstheme="majorBidi"/>
          <w:color w:val="2F5496" w:themeColor="accent1" w:themeShade="BF"/>
          <w:sz w:val="40"/>
          <w:szCs w:val="40"/>
        </w:rPr>
      </w:pPr>
      <w:r>
        <w:br w:type="page"/>
      </w:r>
    </w:p>
    <w:p w14:paraId="087FD84D" w14:textId="14C15D68" w:rsidR="00D95C0A" w:rsidRDefault="00D95C0A" w:rsidP="00D95C0A">
      <w:pPr>
        <w:pStyle w:val="Heading1"/>
        <w:numPr>
          <w:ilvl w:val="0"/>
          <w:numId w:val="1"/>
        </w:numPr>
      </w:pPr>
      <w:bookmarkStart w:id="1" w:name="_Toc226460196"/>
      <w:r w:rsidRPr="00D95C0A">
        <w:lastRenderedPageBreak/>
        <w:t>Introduction</w:t>
      </w:r>
      <w:bookmarkEnd w:id="1"/>
    </w:p>
    <w:p w14:paraId="11F40AA6" w14:textId="4B136326" w:rsidR="005D6FDA" w:rsidRPr="005D6FDA" w:rsidRDefault="005D6FDA" w:rsidP="00D97233">
      <w:pPr>
        <w:ind w:firstLine="360"/>
        <w:jc w:val="both"/>
      </w:pPr>
      <w:r w:rsidRPr="005D6FDA">
        <w:t>Th</w:t>
      </w:r>
      <w:r w:rsidR="009B2E97">
        <w:t>e</w:t>
      </w:r>
      <w:r w:rsidRPr="005D6FDA">
        <w:t xml:space="preserve"> </w:t>
      </w:r>
      <w:r w:rsidR="00D97233">
        <w:t>project</w:t>
      </w:r>
      <w:r w:rsidRPr="005D6FDA">
        <w:t xml:space="preserve"> presents a dashboard that visualises selected economic indicators for </w:t>
      </w:r>
      <w:r w:rsidRPr="00D97233">
        <w:rPr>
          <w:b/>
          <w:bCs/>
        </w:rPr>
        <w:t>Argentina</w:t>
      </w:r>
      <w:r w:rsidRPr="005D6FDA">
        <w:t xml:space="preserve"> using the </w:t>
      </w:r>
      <w:r w:rsidRPr="00D97233">
        <w:rPr>
          <w:b/>
          <w:bCs/>
        </w:rPr>
        <w:t>World Bank World Development Indicators</w:t>
      </w:r>
      <w:r w:rsidRPr="005D6FDA">
        <w:t xml:space="preserve"> </w:t>
      </w:r>
      <w:r w:rsidRPr="00D97233">
        <w:rPr>
          <w:b/>
          <w:bCs/>
        </w:rPr>
        <w:t>(WDI)</w:t>
      </w:r>
      <w:r w:rsidRPr="005D6FDA">
        <w:t xml:space="preserve"> data set. Argentina </w:t>
      </w:r>
      <w:r w:rsidR="00D97233">
        <w:t>has</w:t>
      </w:r>
      <w:r w:rsidRPr="005D6FDA">
        <w:t xml:space="preserve"> long-run</w:t>
      </w:r>
      <w:r w:rsidR="00D97233">
        <w:t>ning</w:t>
      </w:r>
      <w:r w:rsidRPr="005D6FDA">
        <w:t xml:space="preserve"> macroeconomic volatility with repeated recovery episodes, making it possible to examine how growth, prices, labour-market pressure, and the external sector interact over time. </w:t>
      </w:r>
      <w:r w:rsidR="00D97233">
        <w:t>T</w:t>
      </w:r>
      <w:r w:rsidRPr="005D6FDA">
        <w:t>he dashboard is designed to show Argentina as an economy shaped by instability, adjustment, and periodic recovery</w:t>
      </w:r>
      <w:r w:rsidR="00985479">
        <w:t>.</w:t>
      </w:r>
    </w:p>
    <w:p w14:paraId="5A493FAB" w14:textId="44090585" w:rsidR="005D6FDA" w:rsidRPr="005D6FDA" w:rsidRDefault="00985479" w:rsidP="006E239C">
      <w:pPr>
        <w:jc w:val="both"/>
      </w:pPr>
      <w:r>
        <w:t xml:space="preserve">The dashboard focuses on </w:t>
      </w:r>
      <w:r w:rsidRPr="005D6FDA">
        <w:t xml:space="preserve">focuses on </w:t>
      </w:r>
      <w:r>
        <w:t>m</w:t>
      </w:r>
      <w:r w:rsidRPr="005D6FDA">
        <w:t>acroeconomic stability</w:t>
      </w:r>
      <w:r>
        <w:t>, t</w:t>
      </w:r>
      <w:r w:rsidRPr="005D6FDA">
        <w:t>rade and openness</w:t>
      </w:r>
      <w:r>
        <w:t xml:space="preserve"> and c</w:t>
      </w:r>
      <w:r w:rsidRPr="005D6FDA">
        <w:t>risis and recovery</w:t>
      </w:r>
      <w:r>
        <w:t>.</w:t>
      </w:r>
      <w:r>
        <w:t xml:space="preserve"> </w:t>
      </w:r>
      <w:r w:rsidR="005D6FDA" w:rsidRPr="005D6FDA">
        <w:t xml:space="preserve">These chosen </w:t>
      </w:r>
      <w:r>
        <w:t>areas</w:t>
      </w:r>
      <w:r w:rsidR="005D6FDA" w:rsidRPr="005D6FDA">
        <w:t xml:space="preserve"> provide a coherent analytical framework for interpreting Argentin</w:t>
      </w:r>
      <w:r>
        <w:t>a’s economic</w:t>
      </w:r>
      <w:r w:rsidR="005D6FDA" w:rsidRPr="005D6FDA">
        <w:t xml:space="preserve"> performance. This period</w:t>
      </w:r>
      <w:r>
        <w:t xml:space="preserve"> </w:t>
      </w:r>
      <w:r w:rsidRPr="005D6FDA">
        <w:t>between 2000 and 2024</w:t>
      </w:r>
      <w:r>
        <w:t xml:space="preserve"> is selected for analysis as it</w:t>
      </w:r>
      <w:r w:rsidR="005D6FDA" w:rsidRPr="005D6FDA">
        <w:t xml:space="preserve"> captures the aftermath of the 2001-2002 crisis, the later rebound, the pandemic shock in 2020, and the recent episode of severe inflationary pressure. Restricting the visual analysis to this </w:t>
      </w:r>
      <w:r>
        <w:t>period</w:t>
      </w:r>
      <w:r w:rsidR="005D6FDA" w:rsidRPr="005D6FDA">
        <w:t xml:space="preserve"> improves readability while preserving the most relevant modern economic events.</w:t>
      </w:r>
    </w:p>
    <w:p w14:paraId="46488244" w14:textId="02D5AE54" w:rsidR="00D95C0A" w:rsidRPr="00D95C0A" w:rsidRDefault="005D6FDA" w:rsidP="00985479">
      <w:pPr>
        <w:jc w:val="both"/>
      </w:pPr>
      <w:r w:rsidRPr="005D6FDA">
        <w:t xml:space="preserve">The data source used </w:t>
      </w:r>
      <w:r w:rsidR="00985479">
        <w:t>for</w:t>
      </w:r>
      <w:r w:rsidRPr="005D6FDA">
        <w:t xml:space="preserve"> the dashboard is the World Bank W</w:t>
      </w:r>
      <w:r w:rsidR="00985479">
        <w:t xml:space="preserve">orld </w:t>
      </w:r>
      <w:r w:rsidRPr="005D6FDA">
        <w:t>D</w:t>
      </w:r>
      <w:r w:rsidR="00985479">
        <w:t xml:space="preserve">evelopment </w:t>
      </w:r>
      <w:r w:rsidRPr="005D6FDA">
        <w:t>I</w:t>
      </w:r>
      <w:r w:rsidR="00985479">
        <w:t xml:space="preserve">ndicators. </w:t>
      </w:r>
      <w:r w:rsidRPr="005D6FDA">
        <w:t>The WDI source was selected because it is official, well documented, broad in coverage, and consistent in structure. These qualities make it appropriate both for dashboard implementation and for analytical reporting, since the same source can support multiple visualisations without needing to reconcile conflicting definitions across providers.</w:t>
      </w:r>
    </w:p>
    <w:p w14:paraId="57D5603C" w14:textId="16B92DCC" w:rsidR="00D95C0A" w:rsidRDefault="00D95C0A" w:rsidP="00D95C0A">
      <w:pPr>
        <w:pStyle w:val="Heading2"/>
        <w:numPr>
          <w:ilvl w:val="1"/>
          <w:numId w:val="5"/>
        </w:numPr>
      </w:pPr>
      <w:bookmarkStart w:id="2" w:name="_Toc226460197"/>
      <w:r w:rsidRPr="00D95C0A">
        <w:t>Country Overview</w:t>
      </w:r>
      <w:bookmarkEnd w:id="2"/>
    </w:p>
    <w:p w14:paraId="088D7CF8" w14:textId="1A588D99" w:rsidR="006E239C" w:rsidRDefault="006E239C" w:rsidP="00985479">
      <w:pPr>
        <w:ind w:firstLine="360"/>
        <w:jc w:val="both"/>
      </w:pPr>
      <w:r>
        <w:t>Argentina is one of Latin America's largest economies, but its modern economic history has been marked by pronounced volatility. Periods of contraction and recovery have been accompanied by high inflation, changing trade conditions, and recurrent external-sector stress. This makes Argentina a strong case study for visualisation because the data contains clear turning points and relationships that can be communicated more effectively through a dashboard than through isolated summary statistics.</w:t>
      </w:r>
    </w:p>
    <w:p w14:paraId="0811A6AB" w14:textId="6D67200F" w:rsidR="006E239C" w:rsidRPr="006E239C" w:rsidRDefault="006E239C" w:rsidP="00985479">
      <w:pPr>
        <w:ind w:firstLine="360"/>
        <w:jc w:val="both"/>
      </w:pPr>
      <w:r>
        <w:t xml:space="preserve">The dashboard not </w:t>
      </w:r>
      <w:r w:rsidR="00985479">
        <w:t>only</w:t>
      </w:r>
      <w:r>
        <w:t xml:space="preserve"> display</w:t>
      </w:r>
      <w:r w:rsidR="00985479">
        <w:t>s</w:t>
      </w:r>
      <w:r>
        <w:t xml:space="preserve"> Argentina's indicators but </w:t>
      </w:r>
      <w:r w:rsidR="00985479">
        <w:t xml:space="preserve">also </w:t>
      </w:r>
      <w:r>
        <w:t>help</w:t>
      </w:r>
      <w:r w:rsidR="00985479">
        <w:t>s</w:t>
      </w:r>
      <w:r>
        <w:t xml:space="preserve"> the viewer understand how multiple dimensions of economic performance interact. Growth alone does not explain conditions if price instability is extreme</w:t>
      </w:r>
      <w:r w:rsidR="00985479">
        <w:t>.</w:t>
      </w:r>
      <w:r>
        <w:t xml:space="preserve"> </w:t>
      </w:r>
      <w:r w:rsidR="00985479">
        <w:t>S</w:t>
      </w:r>
      <w:r>
        <w:t>imilarly, external trade and capital flows matter because domestic performance cannot be separated from external exposure.</w:t>
      </w:r>
    </w:p>
    <w:p w14:paraId="7D3375E3" w14:textId="77777777" w:rsidR="00D95C0A" w:rsidRDefault="00D95C0A" w:rsidP="00D95C0A">
      <w:pPr>
        <w:pStyle w:val="Heading1"/>
        <w:numPr>
          <w:ilvl w:val="0"/>
          <w:numId w:val="1"/>
        </w:numPr>
      </w:pPr>
      <w:bookmarkStart w:id="3" w:name="_Toc226460198"/>
      <w:r w:rsidRPr="00D95C0A">
        <w:t>Data Set</w:t>
      </w:r>
      <w:bookmarkEnd w:id="3"/>
    </w:p>
    <w:p w14:paraId="1A1A01BD" w14:textId="57792963" w:rsidR="006E239C" w:rsidRDefault="006E239C" w:rsidP="003D3189">
      <w:pPr>
        <w:jc w:val="both"/>
        <w:rPr>
          <w:b/>
          <w:bCs/>
        </w:rPr>
      </w:pPr>
      <w:r w:rsidRPr="006E239C">
        <w:t>This project uses the </w:t>
      </w:r>
      <w:r w:rsidR="00985479">
        <w:t xml:space="preserve">full </w:t>
      </w:r>
      <w:r w:rsidRPr="006E239C">
        <w:rPr>
          <w:b/>
          <w:bCs/>
        </w:rPr>
        <w:t>World Bank World Development Indicators</w:t>
      </w:r>
      <w:r w:rsidRPr="006E239C">
        <w:t xml:space="preserve"> filter</w:t>
      </w:r>
      <w:r w:rsidR="00985479">
        <w:t>ed</w:t>
      </w:r>
      <w:r w:rsidRPr="006E239C">
        <w:t xml:space="preserve"> </w:t>
      </w:r>
      <w:proofErr w:type="gramStart"/>
      <w:r w:rsidR="00985479">
        <w:t>on</w:t>
      </w:r>
      <w:proofErr w:type="gramEnd"/>
      <w:r w:rsidRPr="006E239C">
        <w:t xml:space="preserve"> Argentina and selected set of macroeconomic indicators. The dashboard uses annual observations from </w:t>
      </w:r>
      <w:r w:rsidRPr="006E239C">
        <w:rPr>
          <w:b/>
          <w:bCs/>
        </w:rPr>
        <w:t>2000 to 2024</w:t>
      </w:r>
      <w:r w:rsidR="003D3189">
        <w:rPr>
          <w:b/>
          <w:bCs/>
        </w:rPr>
        <w:t>.</w:t>
      </w:r>
    </w:p>
    <w:p w14:paraId="4DA024F8" w14:textId="5CC8B022" w:rsidR="00290B0C" w:rsidRDefault="00D95C0A" w:rsidP="006E239C">
      <w:pPr>
        <w:pStyle w:val="Heading2"/>
        <w:numPr>
          <w:ilvl w:val="1"/>
          <w:numId w:val="7"/>
        </w:numPr>
      </w:pPr>
      <w:bookmarkStart w:id="4" w:name="_Toc226460199"/>
      <w:r w:rsidRPr="00D95C0A">
        <w:lastRenderedPageBreak/>
        <w:t>Data Sources</w:t>
      </w:r>
      <w:bookmarkEnd w:id="4"/>
    </w:p>
    <w:p w14:paraId="2A60C8AA" w14:textId="5E358D9C" w:rsidR="006E239C" w:rsidRPr="006E239C" w:rsidRDefault="006E239C" w:rsidP="006E239C">
      <w:r w:rsidRPr="006E239C">
        <w:t>The original data source is the World Bank WDI:</w:t>
      </w:r>
    </w:p>
    <w:p w14:paraId="5DFEDCA6" w14:textId="6D60E974" w:rsidR="006E239C" w:rsidRPr="006E239C" w:rsidRDefault="006E239C" w:rsidP="006E239C">
      <w:pPr>
        <w:numPr>
          <w:ilvl w:val="0"/>
          <w:numId w:val="10"/>
        </w:numPr>
      </w:pPr>
      <w:r w:rsidRPr="003D3189">
        <w:rPr>
          <w:b/>
          <w:bCs/>
        </w:rPr>
        <w:t xml:space="preserve">World Bank WDI </w:t>
      </w:r>
      <w:r w:rsidR="003D3189" w:rsidRPr="003D3189">
        <w:rPr>
          <w:b/>
          <w:bCs/>
        </w:rPr>
        <w:t>zip</w:t>
      </w:r>
      <w:r w:rsidRPr="006E239C">
        <w:t>: </w:t>
      </w:r>
      <w:hyperlink r:id="rId6" w:history="1">
        <w:r w:rsidRPr="006E239C">
          <w:rPr>
            <w:rStyle w:val="Hyperlink"/>
          </w:rPr>
          <w:t>https://databank.worldbank.org/data/download/WDI_CSV.zip</w:t>
        </w:r>
      </w:hyperlink>
    </w:p>
    <w:p w14:paraId="1563C3AB" w14:textId="77777777" w:rsidR="006E239C" w:rsidRPr="006E239C" w:rsidRDefault="006E239C" w:rsidP="006E239C">
      <w:pPr>
        <w:numPr>
          <w:ilvl w:val="0"/>
          <w:numId w:val="10"/>
        </w:numPr>
      </w:pPr>
      <w:r w:rsidRPr="003D3189">
        <w:rPr>
          <w:b/>
          <w:bCs/>
        </w:rPr>
        <w:t>World Bank WDI overview</w:t>
      </w:r>
      <w:r w:rsidRPr="006E239C">
        <w:t>: </w:t>
      </w:r>
      <w:hyperlink r:id="rId7" w:history="1">
        <w:r w:rsidRPr="006E239C">
          <w:rPr>
            <w:rStyle w:val="Hyperlink"/>
          </w:rPr>
          <w:t>https://datatopics.worldbank.org/world-development-indicators/</w:t>
        </w:r>
      </w:hyperlink>
    </w:p>
    <w:p w14:paraId="2F563829" w14:textId="3733E1B0" w:rsidR="006E239C" w:rsidRPr="006E239C" w:rsidRDefault="006E239C" w:rsidP="006E239C">
      <w:pPr>
        <w:numPr>
          <w:ilvl w:val="0"/>
          <w:numId w:val="10"/>
        </w:numPr>
      </w:pPr>
      <w:r w:rsidRPr="003D3189">
        <w:rPr>
          <w:b/>
          <w:bCs/>
        </w:rPr>
        <w:t>World Bank API documentation</w:t>
      </w:r>
      <w:r w:rsidRPr="006E239C">
        <w:t>:</w:t>
      </w:r>
      <w:r w:rsidR="003D3189">
        <w:t xml:space="preserve"> </w:t>
      </w:r>
      <w:hyperlink r:id="rId8" w:history="1">
        <w:r w:rsidRPr="006E239C">
          <w:rPr>
            <w:rStyle w:val="Hyperlink"/>
          </w:rPr>
          <w:t>https://datahelpdesk.worldbank.org/knowledgebase/articles/889392-about-the-indicators-api-documentation</w:t>
        </w:r>
      </w:hyperlink>
    </w:p>
    <w:p w14:paraId="19B549D9" w14:textId="5DC9614D" w:rsidR="006E239C" w:rsidRPr="006E239C" w:rsidRDefault="006E239C" w:rsidP="006E239C">
      <w:pPr>
        <w:jc w:val="both"/>
      </w:pPr>
      <w:r w:rsidRPr="006E239C">
        <w:t>The raw WDI data is stored in a wide format in which each row corresponds to a country-indicator combination and each year appears as a separate column. This structure is useful for archival distribution, but it is not optimal for interactive dashboard visualisation. As a result, the data was filtered, reshaped, and standardised into a tidy format suitable for Plotly and Dash.</w:t>
      </w:r>
    </w:p>
    <w:p w14:paraId="270E0209" w14:textId="03C1BC18" w:rsidR="00290B0C" w:rsidRDefault="006E239C" w:rsidP="00290B0C">
      <w:pPr>
        <w:pStyle w:val="Heading2"/>
        <w:numPr>
          <w:ilvl w:val="1"/>
          <w:numId w:val="7"/>
        </w:numPr>
      </w:pPr>
      <w:bookmarkStart w:id="5" w:name="_Toc226460200"/>
      <w:r>
        <w:t>Indicator Selection</w:t>
      </w:r>
      <w:bookmarkEnd w:id="5"/>
    </w:p>
    <w:p w14:paraId="4832C8B6" w14:textId="77777777" w:rsidR="006E239C" w:rsidRPr="006E239C" w:rsidRDefault="006E239C" w:rsidP="006E239C">
      <w:r w:rsidRPr="006E239C">
        <w:t>The dashboard uses eight indicators:</w:t>
      </w:r>
    </w:p>
    <w:p w14:paraId="5F4AC422" w14:textId="32B6A41D" w:rsidR="006E239C" w:rsidRPr="006E239C" w:rsidRDefault="006E239C" w:rsidP="00F0660E">
      <w:pPr>
        <w:numPr>
          <w:ilvl w:val="0"/>
          <w:numId w:val="11"/>
        </w:numPr>
      </w:pPr>
      <w:r w:rsidRPr="006E239C">
        <w:t>GDP growth (</w:t>
      </w:r>
      <w:r w:rsidR="00BC56D7">
        <w:t>A</w:t>
      </w:r>
      <w:r w:rsidRPr="006E239C">
        <w:t>nnual %)</w:t>
      </w:r>
    </w:p>
    <w:p w14:paraId="52533A45" w14:textId="01BA08A1" w:rsidR="006E239C" w:rsidRPr="006E239C" w:rsidRDefault="006E239C" w:rsidP="00F0660E">
      <w:pPr>
        <w:numPr>
          <w:ilvl w:val="0"/>
          <w:numId w:val="11"/>
        </w:numPr>
      </w:pPr>
      <w:r w:rsidRPr="006E239C">
        <w:t>GDP (</w:t>
      </w:r>
      <w:r w:rsidR="00BC56D7">
        <w:t>C</w:t>
      </w:r>
      <w:r w:rsidRPr="006E239C">
        <w:t>urrent US</w:t>
      </w:r>
      <w:r w:rsidR="00BC56D7">
        <w:t xml:space="preserve"> </w:t>
      </w:r>
      <w:r w:rsidRPr="006E239C">
        <w:t>$)</w:t>
      </w:r>
    </w:p>
    <w:p w14:paraId="5DEF54D0" w14:textId="1A1361F3" w:rsidR="006E239C" w:rsidRPr="006E239C" w:rsidRDefault="006E239C" w:rsidP="00F0660E">
      <w:pPr>
        <w:numPr>
          <w:ilvl w:val="0"/>
          <w:numId w:val="11"/>
        </w:numPr>
      </w:pPr>
      <w:r w:rsidRPr="006E239C">
        <w:t>Inflation, GDP deflator (</w:t>
      </w:r>
      <w:r w:rsidR="00BC56D7">
        <w:t>A</w:t>
      </w:r>
      <w:r w:rsidRPr="006E239C">
        <w:t>nnual %)</w:t>
      </w:r>
    </w:p>
    <w:p w14:paraId="4195910B" w14:textId="70484B92" w:rsidR="006E239C" w:rsidRPr="006E239C" w:rsidRDefault="006E239C" w:rsidP="00F0660E">
      <w:pPr>
        <w:numPr>
          <w:ilvl w:val="0"/>
          <w:numId w:val="11"/>
        </w:numPr>
      </w:pPr>
      <w:r w:rsidRPr="006E239C">
        <w:t xml:space="preserve">Unemployment, total (% of </w:t>
      </w:r>
      <w:r w:rsidR="00BC56D7">
        <w:t>T</w:t>
      </w:r>
      <w:r w:rsidRPr="006E239C">
        <w:t xml:space="preserve">otal </w:t>
      </w:r>
      <w:r w:rsidR="00BC56D7">
        <w:t>L</w:t>
      </w:r>
      <w:r w:rsidR="00BC56D7" w:rsidRPr="006E239C">
        <w:t>abour</w:t>
      </w:r>
      <w:r w:rsidRPr="006E239C">
        <w:t xml:space="preserve"> </w:t>
      </w:r>
      <w:r w:rsidR="00BC56D7">
        <w:t>F</w:t>
      </w:r>
      <w:r w:rsidRPr="006E239C">
        <w:t>orce)</w:t>
      </w:r>
    </w:p>
    <w:p w14:paraId="21EA38E7" w14:textId="20CB41F6" w:rsidR="006E239C" w:rsidRPr="006E239C" w:rsidRDefault="006E239C" w:rsidP="00F0660E">
      <w:pPr>
        <w:numPr>
          <w:ilvl w:val="0"/>
          <w:numId w:val="11"/>
        </w:numPr>
      </w:pPr>
      <w:r w:rsidRPr="006E239C">
        <w:t>Exports of goods and services (% of GDP)</w:t>
      </w:r>
    </w:p>
    <w:p w14:paraId="3195AA98" w14:textId="30AE503C" w:rsidR="006E239C" w:rsidRPr="006E239C" w:rsidRDefault="006E239C" w:rsidP="00F0660E">
      <w:pPr>
        <w:numPr>
          <w:ilvl w:val="0"/>
          <w:numId w:val="11"/>
        </w:numPr>
      </w:pPr>
      <w:r w:rsidRPr="006E239C">
        <w:t>Imports of goods and services (% of GDP)</w:t>
      </w:r>
    </w:p>
    <w:p w14:paraId="55BE574B" w14:textId="2A48EDC8" w:rsidR="006E239C" w:rsidRPr="006E239C" w:rsidRDefault="006E239C" w:rsidP="00F0660E">
      <w:pPr>
        <w:numPr>
          <w:ilvl w:val="0"/>
          <w:numId w:val="11"/>
        </w:numPr>
      </w:pPr>
      <w:r w:rsidRPr="006E239C">
        <w:t>Foreign direct investment, net inflows (% of GDP)</w:t>
      </w:r>
    </w:p>
    <w:p w14:paraId="0227BC6E" w14:textId="4AD6DF48" w:rsidR="006E239C" w:rsidRPr="006E239C" w:rsidRDefault="006E239C" w:rsidP="00F0660E">
      <w:pPr>
        <w:numPr>
          <w:ilvl w:val="0"/>
          <w:numId w:val="11"/>
        </w:numPr>
      </w:pPr>
      <w:r w:rsidRPr="006E239C">
        <w:t>Current account balance (% of GDP)</w:t>
      </w:r>
    </w:p>
    <w:p w14:paraId="497475D1" w14:textId="4F824DB4" w:rsidR="006E239C" w:rsidRPr="006E239C" w:rsidRDefault="006E239C" w:rsidP="006E239C">
      <w:pPr>
        <w:jc w:val="both"/>
      </w:pPr>
      <w:r w:rsidRPr="006E239C">
        <w:t>These indicators were selected because they jointly capture three important dimensions of the Argentin</w:t>
      </w:r>
      <w:r w:rsidR="00F0660E">
        <w:t>a’s</w:t>
      </w:r>
      <w:r w:rsidRPr="006E239C">
        <w:t xml:space="preserve"> economy.</w:t>
      </w:r>
    </w:p>
    <w:p w14:paraId="13D8B310" w14:textId="77777777" w:rsidR="006E239C" w:rsidRPr="006E239C" w:rsidRDefault="006E239C" w:rsidP="00F0660E">
      <w:pPr>
        <w:numPr>
          <w:ilvl w:val="0"/>
          <w:numId w:val="12"/>
        </w:numPr>
        <w:jc w:val="both"/>
      </w:pPr>
      <w:r w:rsidRPr="006E239C">
        <w:rPr>
          <w:b/>
          <w:bCs/>
        </w:rPr>
        <w:t>Domestic performance:</w:t>
      </w:r>
      <w:r w:rsidRPr="006E239C">
        <w:t> GDP growth and unemployment show changes in output and labour-market stress.</w:t>
      </w:r>
    </w:p>
    <w:p w14:paraId="7B5A3903" w14:textId="77777777" w:rsidR="006E239C" w:rsidRPr="006E239C" w:rsidRDefault="006E239C" w:rsidP="00F0660E">
      <w:pPr>
        <w:numPr>
          <w:ilvl w:val="0"/>
          <w:numId w:val="12"/>
        </w:numPr>
        <w:jc w:val="both"/>
      </w:pPr>
      <w:r w:rsidRPr="006E239C">
        <w:rPr>
          <w:b/>
          <w:bCs/>
        </w:rPr>
        <w:t>Price instability:</w:t>
      </w:r>
      <w:r w:rsidRPr="006E239C">
        <w:t> GDP deflator inflation reflects macroeconomic pressure in the price system.</w:t>
      </w:r>
    </w:p>
    <w:p w14:paraId="696908E4" w14:textId="0F7422A2" w:rsidR="006E239C" w:rsidRPr="006E239C" w:rsidRDefault="006E239C" w:rsidP="006E239C">
      <w:pPr>
        <w:numPr>
          <w:ilvl w:val="0"/>
          <w:numId w:val="12"/>
        </w:numPr>
        <w:jc w:val="both"/>
      </w:pPr>
      <w:r w:rsidRPr="006E239C">
        <w:rPr>
          <w:b/>
          <w:bCs/>
        </w:rPr>
        <w:t>External exposure:</w:t>
      </w:r>
      <w:r w:rsidRPr="006E239C">
        <w:t> exports, imports, FDI, and current account balance show the extent to which domestic conditions interact with trade and external financing.</w:t>
      </w:r>
    </w:p>
    <w:p w14:paraId="289A6AE1" w14:textId="398CF78F" w:rsidR="00290B0C" w:rsidRDefault="006E239C" w:rsidP="00290B0C">
      <w:pPr>
        <w:pStyle w:val="Heading2"/>
        <w:numPr>
          <w:ilvl w:val="1"/>
          <w:numId w:val="7"/>
        </w:numPr>
      </w:pPr>
      <w:bookmarkStart w:id="6" w:name="_Toc226460201"/>
      <w:r>
        <w:lastRenderedPageBreak/>
        <w:t>Data Preparation and Structure</w:t>
      </w:r>
      <w:bookmarkEnd w:id="6"/>
    </w:p>
    <w:p w14:paraId="1990F76D" w14:textId="018E0A09" w:rsidR="006E239C" w:rsidRPr="006E239C" w:rsidRDefault="006E239C" w:rsidP="00F0660E">
      <w:pPr>
        <w:jc w:val="both"/>
      </w:pPr>
      <w:r w:rsidRPr="006E239C">
        <w:t>The dashboard uses a processed tidy file with the fields</w:t>
      </w:r>
      <w:r w:rsidR="00F0660E">
        <w:t xml:space="preserve"> - </w:t>
      </w:r>
      <w:r w:rsidR="00F0660E" w:rsidRPr="00F0660E">
        <w:rPr>
          <w:i/>
          <w:iCs/>
        </w:rPr>
        <w:t>c</w:t>
      </w:r>
      <w:r w:rsidRPr="00F0660E">
        <w:rPr>
          <w:i/>
          <w:iCs/>
        </w:rPr>
        <w:t>ountry</w:t>
      </w:r>
      <w:r w:rsidR="00F0660E" w:rsidRPr="00F0660E">
        <w:rPr>
          <w:i/>
          <w:iCs/>
        </w:rPr>
        <w:t xml:space="preserve"> </w:t>
      </w:r>
      <w:r w:rsidRPr="00F0660E">
        <w:rPr>
          <w:i/>
          <w:iCs/>
        </w:rPr>
        <w:t>name</w:t>
      </w:r>
      <w:r w:rsidR="00F0660E" w:rsidRPr="00F0660E">
        <w:rPr>
          <w:i/>
          <w:iCs/>
        </w:rPr>
        <w:t>, c</w:t>
      </w:r>
      <w:r w:rsidRPr="00F0660E">
        <w:rPr>
          <w:i/>
          <w:iCs/>
        </w:rPr>
        <w:t>ountry</w:t>
      </w:r>
      <w:r w:rsidR="00F0660E" w:rsidRPr="00F0660E">
        <w:rPr>
          <w:i/>
          <w:iCs/>
        </w:rPr>
        <w:t xml:space="preserve"> </w:t>
      </w:r>
      <w:r w:rsidRPr="00F0660E">
        <w:rPr>
          <w:i/>
          <w:iCs/>
        </w:rPr>
        <w:t>code</w:t>
      </w:r>
      <w:r w:rsidR="00F0660E" w:rsidRPr="00F0660E">
        <w:rPr>
          <w:i/>
          <w:iCs/>
        </w:rPr>
        <w:t xml:space="preserve">, </w:t>
      </w:r>
      <w:r w:rsidRPr="00F0660E">
        <w:rPr>
          <w:i/>
          <w:iCs/>
        </w:rPr>
        <w:t>indicator</w:t>
      </w:r>
      <w:r w:rsidR="00F0660E" w:rsidRPr="00F0660E">
        <w:rPr>
          <w:i/>
          <w:iCs/>
        </w:rPr>
        <w:t xml:space="preserve"> </w:t>
      </w:r>
      <w:r w:rsidRPr="00F0660E">
        <w:rPr>
          <w:i/>
          <w:iCs/>
        </w:rPr>
        <w:t>name</w:t>
      </w:r>
      <w:r w:rsidR="00F0660E" w:rsidRPr="00F0660E">
        <w:rPr>
          <w:i/>
          <w:iCs/>
        </w:rPr>
        <w:t xml:space="preserve">, </w:t>
      </w:r>
      <w:r w:rsidRPr="00F0660E">
        <w:rPr>
          <w:i/>
          <w:iCs/>
        </w:rPr>
        <w:t>indicator</w:t>
      </w:r>
      <w:r w:rsidR="00F0660E" w:rsidRPr="00F0660E">
        <w:rPr>
          <w:i/>
          <w:iCs/>
        </w:rPr>
        <w:t xml:space="preserve"> </w:t>
      </w:r>
      <w:r w:rsidRPr="00F0660E">
        <w:rPr>
          <w:i/>
          <w:iCs/>
        </w:rPr>
        <w:t>code</w:t>
      </w:r>
      <w:r w:rsidR="00F0660E" w:rsidRPr="00F0660E">
        <w:rPr>
          <w:i/>
          <w:iCs/>
        </w:rPr>
        <w:t xml:space="preserve">, </w:t>
      </w:r>
      <w:r w:rsidRPr="00F0660E">
        <w:rPr>
          <w:i/>
          <w:iCs/>
        </w:rPr>
        <w:t>topic</w:t>
      </w:r>
      <w:r w:rsidR="00F0660E" w:rsidRPr="00F0660E">
        <w:rPr>
          <w:i/>
          <w:iCs/>
        </w:rPr>
        <w:t xml:space="preserve">, </w:t>
      </w:r>
      <w:r w:rsidRPr="00F0660E">
        <w:rPr>
          <w:i/>
          <w:iCs/>
        </w:rPr>
        <w:t>unit</w:t>
      </w:r>
      <w:r w:rsidR="00F0660E" w:rsidRPr="00F0660E">
        <w:rPr>
          <w:i/>
          <w:iCs/>
        </w:rPr>
        <w:t xml:space="preserve">, </w:t>
      </w:r>
      <w:r w:rsidRPr="00F0660E">
        <w:rPr>
          <w:i/>
          <w:iCs/>
        </w:rPr>
        <w:t>year</w:t>
      </w:r>
      <w:r w:rsidR="00F0660E" w:rsidRPr="00F0660E">
        <w:rPr>
          <w:i/>
          <w:iCs/>
        </w:rPr>
        <w:t xml:space="preserve"> </w:t>
      </w:r>
      <w:r w:rsidR="00F0660E" w:rsidRPr="00F0660E">
        <w:t>and</w:t>
      </w:r>
      <w:r w:rsidR="00F0660E" w:rsidRPr="00F0660E">
        <w:rPr>
          <w:i/>
          <w:iCs/>
        </w:rPr>
        <w:t xml:space="preserve"> </w:t>
      </w:r>
      <w:r w:rsidRPr="00F0660E">
        <w:rPr>
          <w:i/>
          <w:iCs/>
        </w:rPr>
        <w:t>value</w:t>
      </w:r>
      <w:r w:rsidR="00F0660E">
        <w:rPr>
          <w:i/>
          <w:iCs/>
        </w:rPr>
        <w:t>.</w:t>
      </w:r>
    </w:p>
    <w:p w14:paraId="29355B03" w14:textId="42416FF2" w:rsidR="006E239C" w:rsidRPr="006E239C" w:rsidRDefault="006E239C" w:rsidP="00F0660E">
      <w:pPr>
        <w:jc w:val="both"/>
      </w:pPr>
      <w:r w:rsidRPr="006E239C">
        <w:t xml:space="preserve">This </w:t>
      </w:r>
      <w:r w:rsidR="00F0660E">
        <w:t>data preparation</w:t>
      </w:r>
      <w:r w:rsidRPr="006E239C">
        <w:t xml:space="preserve"> step </w:t>
      </w:r>
      <w:r w:rsidR="00F0660E">
        <w:t>i</w:t>
      </w:r>
      <w:r w:rsidRPr="006E239C">
        <w:t xml:space="preserve">s necessary because </w:t>
      </w:r>
      <w:r w:rsidR="00F0660E">
        <w:t>i</w:t>
      </w:r>
      <w:r w:rsidRPr="006E239C">
        <w:t>n Dash and Plotly, a long-format table supports filtering, chart switching, and multi-visual reuse more effectively than the original wide file. The dashboard also uses a second helper file containing the latest available value and year-on-year change for KPI cards.</w:t>
      </w:r>
    </w:p>
    <w:p w14:paraId="14C7F85F" w14:textId="695B0D3E" w:rsidR="006E239C" w:rsidRPr="006E239C" w:rsidRDefault="006E239C" w:rsidP="006E239C">
      <w:pPr>
        <w:jc w:val="both"/>
      </w:pPr>
      <w:r w:rsidRPr="006E239C">
        <w:t xml:space="preserve">This </w:t>
      </w:r>
      <w:r w:rsidR="0049779F">
        <w:t>data preparation with required filers and structure</w:t>
      </w:r>
      <w:r w:rsidRPr="006E239C">
        <w:t xml:space="preserve"> preserves the raw data source while creating a cleaner analytical layer for visualisation.</w:t>
      </w:r>
    </w:p>
    <w:p w14:paraId="26A36113" w14:textId="45C5527B" w:rsidR="00290B0C" w:rsidRDefault="00253347" w:rsidP="00290B0C">
      <w:pPr>
        <w:pStyle w:val="Heading2"/>
        <w:numPr>
          <w:ilvl w:val="1"/>
          <w:numId w:val="7"/>
        </w:numPr>
      </w:pPr>
      <w:bookmarkStart w:id="7" w:name="_Toc226460202"/>
      <w:r>
        <w:t xml:space="preserve">Interesting </w:t>
      </w:r>
      <w:r w:rsidR="006E239C">
        <w:t>Attributes</w:t>
      </w:r>
      <w:bookmarkEnd w:id="7"/>
    </w:p>
    <w:p w14:paraId="1C8EFB9F" w14:textId="4E7A7333" w:rsidR="006E239C" w:rsidRPr="006E239C" w:rsidRDefault="0049779F" w:rsidP="006E239C">
      <w:pPr>
        <w:jc w:val="both"/>
      </w:pPr>
      <w:r>
        <w:t>T</w:t>
      </w:r>
      <w:r w:rsidR="006E239C" w:rsidRPr="006E239C">
        <w:t xml:space="preserve">he data spans </w:t>
      </w:r>
      <w:r>
        <w:t xml:space="preserve">across </w:t>
      </w:r>
      <w:r w:rsidR="006E239C" w:rsidRPr="006E239C">
        <w:t>a sufficiently long period to show multiple economic phases rather than a single short episode. This makes it possible to compare crisis years, recovery years, and more stable years within a single analytical framework.</w:t>
      </w:r>
    </w:p>
    <w:p w14:paraId="1830B6ED" w14:textId="1DB5C425" w:rsidR="006E239C" w:rsidRPr="006E239C" w:rsidRDefault="0049779F" w:rsidP="006E239C">
      <w:pPr>
        <w:jc w:val="both"/>
      </w:pPr>
      <w:r>
        <w:t>T</w:t>
      </w:r>
      <w:r w:rsidR="006E239C" w:rsidRPr="006E239C">
        <w:t>he selected indicators have </w:t>
      </w:r>
      <w:r w:rsidR="006E239C" w:rsidRPr="00B75374">
        <w:t>mixed units</w:t>
      </w:r>
      <w:r>
        <w:t xml:space="preserve"> like </w:t>
      </w:r>
      <w:r w:rsidR="006E239C" w:rsidRPr="006E239C">
        <w:t>percentages</w:t>
      </w:r>
      <w:r>
        <w:t xml:space="preserve">, </w:t>
      </w:r>
      <w:r w:rsidR="006E239C" w:rsidRPr="006E239C">
        <w:t>percentages of GDP</w:t>
      </w:r>
      <w:r>
        <w:t xml:space="preserve"> and </w:t>
      </w:r>
      <w:r w:rsidR="006E239C" w:rsidRPr="006E239C">
        <w:t>current US dollars</w:t>
      </w:r>
      <w:r>
        <w:t xml:space="preserve">. </w:t>
      </w:r>
      <w:r w:rsidR="006E239C" w:rsidRPr="006E239C">
        <w:t>This characteristic affects which visualisations are appropriate</w:t>
      </w:r>
      <w:r>
        <w:t xml:space="preserve"> for different indicators</w:t>
      </w:r>
      <w:r w:rsidR="006E239C" w:rsidRPr="006E239C">
        <w:t>. Some indicators can be shown directly in time-series charts, while others cannot be compared in raw form within the same chart</w:t>
      </w:r>
      <w:r>
        <w:t>.</w:t>
      </w:r>
    </w:p>
    <w:p w14:paraId="1FE66E01" w14:textId="01AF680A" w:rsidR="006E239C" w:rsidRPr="006E239C" w:rsidRDefault="0049779F" w:rsidP="0049779F">
      <w:pPr>
        <w:jc w:val="both"/>
      </w:pPr>
      <w:r>
        <w:t>T</w:t>
      </w:r>
      <w:r w:rsidR="006E239C" w:rsidRPr="006E239C">
        <w:t>he data includes domestic performance, price</w:t>
      </w:r>
      <w:r>
        <w:t xml:space="preserve"> </w:t>
      </w:r>
      <w:r w:rsidR="006E239C" w:rsidRPr="006E239C">
        <w:t>pressure, labour conditions, trade</w:t>
      </w:r>
      <w:r>
        <w:t xml:space="preserve"> </w:t>
      </w:r>
      <w:r w:rsidR="006E239C" w:rsidRPr="006E239C">
        <w:t xml:space="preserve">openness, and external financing. This breadth supports a richer dashboard </w:t>
      </w:r>
      <w:r>
        <w:t>as</w:t>
      </w:r>
      <w:r w:rsidR="006E239C" w:rsidRPr="006E239C">
        <w:t xml:space="preserve"> it allows the analysis to move beyond one-dimensional commentary.</w:t>
      </w:r>
    </w:p>
    <w:p w14:paraId="6616CFE9" w14:textId="4136F437" w:rsidR="006E239C" w:rsidRPr="006E239C" w:rsidRDefault="006E239C" w:rsidP="006E239C">
      <w:pPr>
        <w:jc w:val="both"/>
      </w:pPr>
      <w:r w:rsidRPr="006E239C">
        <w:t>Finally, Argentina itself is an interesting case because the data contains clear turning points. This makes annotations, phase-based interpretation, and crisis markers genuinely meaningful.</w:t>
      </w:r>
    </w:p>
    <w:p w14:paraId="3359A479" w14:textId="7CA9F3E4" w:rsidR="00D95C0A" w:rsidRPr="00D95C0A" w:rsidRDefault="00D95C0A" w:rsidP="00D95C0A">
      <w:pPr>
        <w:pStyle w:val="Heading1"/>
        <w:numPr>
          <w:ilvl w:val="0"/>
          <w:numId w:val="1"/>
        </w:numPr>
      </w:pPr>
      <w:bookmarkStart w:id="8" w:name="_Toc226460203"/>
      <w:r w:rsidRPr="00D95C0A">
        <w:t>Visualisations and Analysis</w:t>
      </w:r>
      <w:bookmarkEnd w:id="8"/>
    </w:p>
    <w:p w14:paraId="20E7A68C" w14:textId="7EC7D470" w:rsidR="00162D63" w:rsidRPr="00162D63" w:rsidRDefault="00070A28" w:rsidP="00162D63">
      <w:pPr>
        <w:pStyle w:val="Heading2"/>
        <w:numPr>
          <w:ilvl w:val="1"/>
          <w:numId w:val="8"/>
        </w:numPr>
      </w:pPr>
      <w:bookmarkStart w:id="9" w:name="_Toc226460204"/>
      <w:r>
        <w:t xml:space="preserve">Visualisation 1: </w:t>
      </w:r>
      <w:r w:rsidR="00D916BD">
        <w:t xml:space="preserve">KPI </w:t>
      </w:r>
      <w:r w:rsidR="00162D63" w:rsidRPr="00162D63">
        <w:t>Summary Cards</w:t>
      </w:r>
      <w:bookmarkEnd w:id="9"/>
    </w:p>
    <w:p w14:paraId="71ED18CE" w14:textId="4A42D1E9" w:rsidR="00162D63" w:rsidRPr="00162D63" w:rsidRDefault="00162D63" w:rsidP="00162D63">
      <w:pPr>
        <w:jc w:val="both"/>
      </w:pPr>
      <w:r w:rsidRPr="00162D63">
        <w:t xml:space="preserve">The KPI </w:t>
      </w:r>
      <w:r w:rsidR="00C2366B">
        <w:t xml:space="preserve">summary </w:t>
      </w:r>
      <w:r w:rsidRPr="00162D63">
        <w:t>cards provide a concise summary of the latest available values for six core indicators: </w:t>
      </w:r>
      <w:r w:rsidRPr="00070A28">
        <w:rPr>
          <w:b/>
          <w:bCs/>
          <w:i/>
          <w:iCs/>
        </w:rPr>
        <w:t>GDP growth</w:t>
      </w:r>
      <w:r w:rsidRPr="00070A28">
        <w:t>,</w:t>
      </w:r>
      <w:r w:rsidRPr="00070A28">
        <w:rPr>
          <w:b/>
          <w:bCs/>
          <w:i/>
          <w:iCs/>
        </w:rPr>
        <w:t> inflation</w:t>
      </w:r>
      <w:r w:rsidRPr="00070A28">
        <w:t>,</w:t>
      </w:r>
      <w:r w:rsidRPr="00070A28">
        <w:rPr>
          <w:b/>
          <w:bCs/>
          <w:i/>
          <w:iCs/>
        </w:rPr>
        <w:t> unemployment</w:t>
      </w:r>
      <w:r w:rsidRPr="00070A28">
        <w:t>,</w:t>
      </w:r>
      <w:r w:rsidRPr="00070A28">
        <w:rPr>
          <w:b/>
          <w:bCs/>
          <w:i/>
          <w:iCs/>
        </w:rPr>
        <w:t> exports</w:t>
      </w:r>
      <w:r w:rsidRPr="00070A28">
        <w:t>,</w:t>
      </w:r>
      <w:r w:rsidRPr="00070A28">
        <w:rPr>
          <w:b/>
          <w:bCs/>
          <w:i/>
          <w:iCs/>
        </w:rPr>
        <w:t> imports </w:t>
      </w:r>
      <w:r w:rsidRPr="00070A28">
        <w:t>and</w:t>
      </w:r>
      <w:r w:rsidRPr="00070A28">
        <w:rPr>
          <w:b/>
          <w:bCs/>
          <w:i/>
          <w:iCs/>
        </w:rPr>
        <w:t xml:space="preserve"> FDI</w:t>
      </w:r>
      <w:r w:rsidRPr="00162D63">
        <w:t>. This visual form is appropriate because</w:t>
      </w:r>
      <w:r w:rsidR="00070A28">
        <w:t xml:space="preserve"> it gives the</w:t>
      </w:r>
      <w:r w:rsidRPr="00162D63">
        <w:t xml:space="preserve"> dashboard users an immediate overview before examining historical trends in detail. The cards therefore serve as the first analytical layer in the dashboard.</w:t>
      </w:r>
    </w:p>
    <w:p w14:paraId="2FDD8FC6" w14:textId="6253CF27" w:rsidR="00162D63" w:rsidRPr="00162D63" w:rsidRDefault="00162D63" w:rsidP="00162D63">
      <w:pPr>
        <w:jc w:val="both"/>
      </w:pPr>
      <w:r w:rsidRPr="00162D63">
        <w:t xml:space="preserve">The cards </w:t>
      </w:r>
      <w:r w:rsidR="00C2366B">
        <w:t xml:space="preserve">at one glance shows that </w:t>
      </w:r>
      <w:r w:rsidRPr="00162D63">
        <w:t>Argentina</w:t>
      </w:r>
      <w:r w:rsidR="00C2366B">
        <w:t xml:space="preserve">’s </w:t>
      </w:r>
      <w:r w:rsidRPr="00162D63">
        <w:t>macroeconomic picture remains pressured</w:t>
      </w:r>
      <w:r w:rsidR="00C2366B">
        <w:t>,</w:t>
      </w:r>
      <w:r w:rsidRPr="00162D63">
        <w:t> </w:t>
      </w:r>
      <w:r w:rsidR="00C2366B">
        <w:t>i</w:t>
      </w:r>
      <w:r w:rsidRPr="00162D63">
        <w:t>nflation is elevated, growth remains weak, and external-sector indicators are needed to interpret whether current conditions are purely domestic or linked to wider external adjustment.</w:t>
      </w:r>
    </w:p>
    <w:p w14:paraId="61E158FF" w14:textId="3C010E1B" w:rsidR="00162D63" w:rsidRDefault="00162D63" w:rsidP="00162D63">
      <w:pPr>
        <w:jc w:val="both"/>
      </w:pPr>
      <w:r w:rsidRPr="00162D63">
        <w:lastRenderedPageBreak/>
        <w:t>The KPI design also supports clarity by separating current level from historical trend. </w:t>
      </w:r>
      <w:r w:rsidR="00C2366B">
        <w:t>T</w:t>
      </w:r>
      <w:r w:rsidRPr="00162D63">
        <w:t>he cards act as a headline summary and direct the viewer to the more detailed visuals below.</w:t>
      </w:r>
    </w:p>
    <w:p w14:paraId="658C5B8F" w14:textId="443DD079" w:rsidR="00F74635" w:rsidRDefault="007654DD" w:rsidP="007654DD">
      <w:r w:rsidRPr="007654DD">
        <w:drawing>
          <wp:inline distT="0" distB="0" distL="0" distR="0" wp14:anchorId="127379E4" wp14:editId="2ADE567D">
            <wp:extent cx="5702300" cy="1155496"/>
            <wp:effectExtent l="0" t="0" r="0" b="6985"/>
            <wp:docPr id="1073968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68430" name=""/>
                    <pic:cNvPicPr/>
                  </pic:nvPicPr>
                  <pic:blipFill>
                    <a:blip r:embed="rId9"/>
                    <a:stretch>
                      <a:fillRect/>
                    </a:stretch>
                  </pic:blipFill>
                  <pic:spPr>
                    <a:xfrm>
                      <a:off x="0" y="0"/>
                      <a:ext cx="5715244" cy="1158119"/>
                    </a:xfrm>
                    <a:prstGeom prst="rect">
                      <a:avLst/>
                    </a:prstGeom>
                  </pic:spPr>
                </pic:pic>
              </a:graphicData>
            </a:graphic>
          </wp:inline>
        </w:drawing>
      </w:r>
    </w:p>
    <w:p w14:paraId="2044680C" w14:textId="3671A945" w:rsidR="00F74635" w:rsidRPr="003C1A7C" w:rsidRDefault="002534B0" w:rsidP="002534B0">
      <w:pPr>
        <w:pStyle w:val="Caption"/>
        <w:jc w:val="center"/>
      </w:pPr>
      <w:bookmarkStart w:id="10" w:name="_Toc226459889"/>
      <w:r>
        <w:t xml:space="preserve">Figure </w:t>
      </w:r>
      <w:fldSimple w:instr=" SEQ Figure \* ARABIC ">
        <w:r w:rsidR="00C26734">
          <w:rPr>
            <w:noProof/>
          </w:rPr>
          <w:t>1</w:t>
        </w:r>
      </w:fldSimple>
      <w:r>
        <w:t xml:space="preserve"> KPI Summar Cards</w:t>
      </w:r>
      <w:bookmarkEnd w:id="10"/>
    </w:p>
    <w:p w14:paraId="1D202613" w14:textId="53EF70BD" w:rsidR="00162D63" w:rsidRPr="00162D63" w:rsidRDefault="00070A28" w:rsidP="00162D63">
      <w:pPr>
        <w:pStyle w:val="Heading2"/>
        <w:numPr>
          <w:ilvl w:val="1"/>
          <w:numId w:val="8"/>
        </w:numPr>
      </w:pPr>
      <w:bookmarkStart w:id="11" w:name="_Toc226460205"/>
      <w:r>
        <w:t xml:space="preserve">Visualisation </w:t>
      </w:r>
      <w:r>
        <w:t>2</w:t>
      </w:r>
      <w:r>
        <w:t>:</w:t>
      </w:r>
      <w:r>
        <w:t xml:space="preserve"> </w:t>
      </w:r>
      <w:r w:rsidR="00162D63" w:rsidRPr="00162D63">
        <w:t>GDP Growth Cycle</w:t>
      </w:r>
      <w:bookmarkEnd w:id="11"/>
    </w:p>
    <w:p w14:paraId="75616EE8" w14:textId="77777777" w:rsidR="00162D63" w:rsidRPr="00162D63" w:rsidRDefault="00162D63" w:rsidP="00162D63">
      <w:pPr>
        <w:jc w:val="both"/>
      </w:pPr>
      <w:r w:rsidRPr="00162D63">
        <w:t>The GDP growth visual uses a line chart because GDP growth is a time-series indicator and the main analytical aim is to show contraction, rebound, and turning points. A line chart is the most suitable form for this task because it reveals sequence, direction, and volatility more clearly than bars or summary cards.</w:t>
      </w:r>
    </w:p>
    <w:p w14:paraId="35E8A97A" w14:textId="55D6D583" w:rsidR="00162D63" w:rsidRPr="00162D63" w:rsidRDefault="00162D63" w:rsidP="00162D63">
      <w:pPr>
        <w:jc w:val="both"/>
      </w:pPr>
      <w:r w:rsidRPr="00162D63">
        <w:t>This chart shows that Argentina's economic path is highly cyclical. The 2001-2002 crisis produces a severe contraction, followed by recovery, while the 2020 pandemic shock creates a later collapse in output. Negative-growth years are highlighted to make recession periods more visible, and annotations are used to identify important turning points.</w:t>
      </w:r>
    </w:p>
    <w:p w14:paraId="39BA7614" w14:textId="77777777" w:rsidR="00162D63" w:rsidRDefault="00162D63" w:rsidP="00162D63">
      <w:pPr>
        <w:jc w:val="both"/>
      </w:pPr>
      <w:r w:rsidRPr="00162D63">
        <w:t>The intended analytical message is that Argentina should not be understood as an economy with steady incremental growth. Instead, growth performance is interrupted by major shocks, and recovery needs to be interpreted as part of a broader cycle rather than as evidence of stable long-run progression.</w:t>
      </w:r>
    </w:p>
    <w:p w14:paraId="2131FE78" w14:textId="4BF577EA" w:rsidR="0036422B" w:rsidRDefault="0036422B" w:rsidP="00E51466">
      <w:pPr>
        <w:jc w:val="center"/>
      </w:pPr>
      <w:r w:rsidRPr="0036422B">
        <w:drawing>
          <wp:inline distT="0" distB="0" distL="0" distR="0" wp14:anchorId="23063C7A" wp14:editId="102BBD7D">
            <wp:extent cx="5572760" cy="3235856"/>
            <wp:effectExtent l="0" t="0" r="0" b="3175"/>
            <wp:docPr id="87420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07379" name=""/>
                    <pic:cNvPicPr/>
                  </pic:nvPicPr>
                  <pic:blipFill>
                    <a:blip r:embed="rId10"/>
                    <a:stretch>
                      <a:fillRect/>
                    </a:stretch>
                  </pic:blipFill>
                  <pic:spPr>
                    <a:xfrm>
                      <a:off x="0" y="0"/>
                      <a:ext cx="5586674" cy="3243935"/>
                    </a:xfrm>
                    <a:prstGeom prst="rect">
                      <a:avLst/>
                    </a:prstGeom>
                  </pic:spPr>
                </pic:pic>
              </a:graphicData>
            </a:graphic>
          </wp:inline>
        </w:drawing>
      </w:r>
    </w:p>
    <w:p w14:paraId="044732E3" w14:textId="6DB308B4" w:rsidR="0036422B" w:rsidRPr="00162D63" w:rsidRDefault="0036422B" w:rsidP="0036422B">
      <w:pPr>
        <w:pStyle w:val="Caption"/>
        <w:jc w:val="center"/>
      </w:pPr>
      <w:bookmarkStart w:id="12" w:name="_Toc226459890"/>
      <w:r>
        <w:t xml:space="preserve">Figure </w:t>
      </w:r>
      <w:fldSimple w:instr=" SEQ Figure \* ARABIC ">
        <w:r w:rsidR="00C26734">
          <w:rPr>
            <w:noProof/>
          </w:rPr>
          <w:t>2</w:t>
        </w:r>
      </w:fldSimple>
      <w:r>
        <w:t xml:space="preserve"> </w:t>
      </w:r>
      <w:r w:rsidRPr="00A06E84">
        <w:t>GDP Growth Cycle</w:t>
      </w:r>
      <w:bookmarkEnd w:id="12"/>
    </w:p>
    <w:p w14:paraId="41509F0E" w14:textId="41116CB3" w:rsidR="00162D63" w:rsidRPr="00162D63" w:rsidRDefault="00070A28" w:rsidP="00162D63">
      <w:pPr>
        <w:pStyle w:val="Heading2"/>
        <w:numPr>
          <w:ilvl w:val="1"/>
          <w:numId w:val="8"/>
        </w:numPr>
      </w:pPr>
      <w:bookmarkStart w:id="13" w:name="_Toc226460206"/>
      <w:r>
        <w:lastRenderedPageBreak/>
        <w:t xml:space="preserve">Visualisation </w:t>
      </w:r>
      <w:r>
        <w:t>3</w:t>
      </w:r>
      <w:r>
        <w:t xml:space="preserve">: </w:t>
      </w:r>
      <w:r w:rsidR="00162D63" w:rsidRPr="00162D63">
        <w:t>GDP Scale Over Time</w:t>
      </w:r>
      <w:bookmarkEnd w:id="13"/>
    </w:p>
    <w:p w14:paraId="4CF2A1FE" w14:textId="7D7A61F6" w:rsidR="00162D63" w:rsidRPr="00162D63" w:rsidRDefault="00162D63" w:rsidP="00162D63">
      <w:pPr>
        <w:jc w:val="both"/>
      </w:pPr>
      <w:r w:rsidRPr="00162D63">
        <w:t>The GDP scale chart uses an area chart in current US dollars to show the changing size of the economy over time. </w:t>
      </w:r>
      <w:r w:rsidR="00906FF1" w:rsidRPr="00162D63">
        <w:t>Th</w:t>
      </w:r>
      <w:r w:rsidR="00906FF1">
        <w:t>ese visual complements</w:t>
      </w:r>
      <w:r w:rsidRPr="00162D63">
        <w:t xml:space="preserve"> the GDP growth chart. </w:t>
      </w:r>
      <w:r w:rsidR="00906FF1">
        <w:t>The</w:t>
      </w:r>
      <w:r w:rsidRPr="00162D63">
        <w:t xml:space="preserve"> GDP growth highlights rate of change</w:t>
      </w:r>
      <w:r w:rsidR="00906FF1">
        <w:t xml:space="preserve"> whereas</w:t>
      </w:r>
      <w:r w:rsidRPr="00162D63">
        <w:t> the GDP scale chart highlights magnitude.</w:t>
      </w:r>
    </w:p>
    <w:p w14:paraId="133D792C" w14:textId="028E776F" w:rsidR="00162D63" w:rsidRPr="00162D63" w:rsidRDefault="00162D63" w:rsidP="00162D63">
      <w:pPr>
        <w:jc w:val="both"/>
      </w:pPr>
      <w:r w:rsidRPr="00162D63">
        <w:t xml:space="preserve">The chart shows that Argentina remains a large economy in nominal scale even when growth performance is unstable. A country </w:t>
      </w:r>
      <w:r w:rsidR="00906FF1">
        <w:t>with</w:t>
      </w:r>
      <w:r w:rsidRPr="00162D63">
        <w:t xml:space="preserve"> a large economy and</w:t>
      </w:r>
      <w:r w:rsidR="00906FF1">
        <w:t xml:space="preserve"> </w:t>
      </w:r>
      <w:r w:rsidRPr="00162D63">
        <w:t>severe macroeconomic instability. The visual</w:t>
      </w:r>
      <w:r w:rsidR="00906FF1">
        <w:t>,</w:t>
      </w:r>
      <w:r w:rsidRPr="00162D63">
        <w:t xml:space="preserve"> therefore</w:t>
      </w:r>
      <w:r w:rsidR="00906FF1">
        <w:t>,</w:t>
      </w:r>
      <w:r w:rsidRPr="00162D63">
        <w:t xml:space="preserve"> prevents the </w:t>
      </w:r>
      <w:r w:rsidR="00906FF1">
        <w:t>viewer</w:t>
      </w:r>
      <w:r w:rsidRPr="00162D63">
        <w:t xml:space="preserve"> from equating economic size with economic stability.</w:t>
      </w:r>
    </w:p>
    <w:p w14:paraId="385E560A" w14:textId="77777777" w:rsidR="00162D63" w:rsidRDefault="00162D63" w:rsidP="00162D63">
      <w:pPr>
        <w:jc w:val="both"/>
      </w:pPr>
      <w:r w:rsidRPr="00162D63">
        <w:t>Expressing GDP in billions of current US dollars improves readability and makes the chart more suitable for dashboard presentation. It also reinforces the need to interpret the visual carefully, since nominal GDP can rise even when underlying macroeconomic conditions remain fragile.</w:t>
      </w:r>
    </w:p>
    <w:p w14:paraId="5BA851E5" w14:textId="68EC4244" w:rsidR="0036422B" w:rsidRDefault="0036422B" w:rsidP="00162D63">
      <w:pPr>
        <w:jc w:val="both"/>
      </w:pPr>
      <w:r w:rsidRPr="0036422B">
        <w:drawing>
          <wp:inline distT="0" distB="0" distL="0" distR="0" wp14:anchorId="4AB70D03" wp14:editId="2B25E777">
            <wp:extent cx="5731510" cy="3365500"/>
            <wp:effectExtent l="0" t="0" r="2540" b="6350"/>
            <wp:docPr id="1022161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61675" name=""/>
                    <pic:cNvPicPr/>
                  </pic:nvPicPr>
                  <pic:blipFill>
                    <a:blip r:embed="rId11"/>
                    <a:stretch>
                      <a:fillRect/>
                    </a:stretch>
                  </pic:blipFill>
                  <pic:spPr>
                    <a:xfrm>
                      <a:off x="0" y="0"/>
                      <a:ext cx="5731510" cy="3365500"/>
                    </a:xfrm>
                    <a:prstGeom prst="rect">
                      <a:avLst/>
                    </a:prstGeom>
                  </pic:spPr>
                </pic:pic>
              </a:graphicData>
            </a:graphic>
          </wp:inline>
        </w:drawing>
      </w:r>
    </w:p>
    <w:p w14:paraId="35CD751F" w14:textId="28C3C0FE" w:rsidR="0036422B" w:rsidRPr="00162D63" w:rsidRDefault="0036422B" w:rsidP="0036422B">
      <w:pPr>
        <w:pStyle w:val="Caption"/>
        <w:jc w:val="center"/>
      </w:pPr>
      <w:bookmarkStart w:id="14" w:name="_Toc226459891"/>
      <w:r>
        <w:t xml:space="preserve">Figure </w:t>
      </w:r>
      <w:fldSimple w:instr=" SEQ Figure \* ARABIC ">
        <w:r w:rsidR="00C26734">
          <w:rPr>
            <w:noProof/>
          </w:rPr>
          <w:t>3</w:t>
        </w:r>
      </w:fldSimple>
      <w:r>
        <w:t xml:space="preserve"> G</w:t>
      </w:r>
      <w:r w:rsidRPr="00227CCF">
        <w:t>DP Scale Over Time</w:t>
      </w:r>
      <w:bookmarkEnd w:id="14"/>
    </w:p>
    <w:p w14:paraId="16179B4C" w14:textId="5261BBE9" w:rsidR="00162D63" w:rsidRPr="00162D63" w:rsidRDefault="00070A28" w:rsidP="00162D63">
      <w:pPr>
        <w:pStyle w:val="Heading2"/>
        <w:numPr>
          <w:ilvl w:val="1"/>
          <w:numId w:val="8"/>
        </w:numPr>
      </w:pPr>
      <w:bookmarkStart w:id="15" w:name="_Toc226460207"/>
      <w:r>
        <w:t xml:space="preserve">Visualisation </w:t>
      </w:r>
      <w:r>
        <w:t>4</w:t>
      </w:r>
      <w:r>
        <w:t xml:space="preserve">: </w:t>
      </w:r>
      <w:r w:rsidR="00162D63" w:rsidRPr="00162D63">
        <w:t>Inflation and Unemployment</w:t>
      </w:r>
      <w:bookmarkEnd w:id="15"/>
    </w:p>
    <w:p w14:paraId="22AD6809" w14:textId="77777777" w:rsidR="00162D63" w:rsidRPr="00162D63" w:rsidRDefault="00162D63" w:rsidP="00162D63">
      <w:pPr>
        <w:jc w:val="both"/>
      </w:pPr>
      <w:r w:rsidRPr="00162D63">
        <w:t>This chart compares GDP deflator inflation with unemployment using a dual-axis line chart. The choice of a dual-axis format is justified because both indicators are central to macroeconomic stability, but their scales differ substantially. A single shared axis would make one series visually unreadable.</w:t>
      </w:r>
    </w:p>
    <w:p w14:paraId="717CE84D" w14:textId="77777777" w:rsidR="00162D63" w:rsidRPr="00162D63" w:rsidRDefault="00162D63" w:rsidP="00162D63">
      <w:pPr>
        <w:jc w:val="both"/>
      </w:pPr>
      <w:r w:rsidRPr="00162D63">
        <w:t xml:space="preserve">The chart shows that recent Argentine stress is driven especially strongly by price instability. Unemployment matters, but the inflation series diverges much more sharply in recent years. This distinction is important because it highlights that macroeconomic </w:t>
      </w:r>
      <w:r w:rsidRPr="00162D63">
        <w:lastRenderedPageBreak/>
        <w:t>deterioration is not only about labour-market weakness. The inflation surge represents a broader destabilisation of the economic environment.</w:t>
      </w:r>
    </w:p>
    <w:p w14:paraId="5FE8B34E" w14:textId="4C389E13" w:rsidR="00162D63" w:rsidRDefault="00162D63" w:rsidP="00162D63">
      <w:pPr>
        <w:jc w:val="both"/>
      </w:pPr>
      <w:r w:rsidRPr="00162D63">
        <w:t xml:space="preserve">The GDP deflator was selected instead of consumer price inflation because it provided complete historical coverage across the chosen period in the available WDI </w:t>
      </w:r>
      <w:r w:rsidR="00432976">
        <w:t xml:space="preserve">data </w:t>
      </w:r>
      <w:r w:rsidRPr="00162D63">
        <w:t>extract. The visual still succeeds analytically because the purpose is to show broad price-system instability over time.</w:t>
      </w:r>
    </w:p>
    <w:p w14:paraId="3753C1C5" w14:textId="3940528E" w:rsidR="006F1A4B" w:rsidRDefault="006F1A4B" w:rsidP="00162D63">
      <w:pPr>
        <w:jc w:val="both"/>
      </w:pPr>
      <w:r w:rsidRPr="006F1A4B">
        <w:drawing>
          <wp:inline distT="0" distB="0" distL="0" distR="0" wp14:anchorId="73ABEE6B" wp14:editId="3C120994">
            <wp:extent cx="5731510" cy="3368675"/>
            <wp:effectExtent l="0" t="0" r="2540" b="3175"/>
            <wp:docPr id="115415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54452" name=""/>
                    <pic:cNvPicPr/>
                  </pic:nvPicPr>
                  <pic:blipFill>
                    <a:blip r:embed="rId12"/>
                    <a:stretch>
                      <a:fillRect/>
                    </a:stretch>
                  </pic:blipFill>
                  <pic:spPr>
                    <a:xfrm>
                      <a:off x="0" y="0"/>
                      <a:ext cx="5731510" cy="3368675"/>
                    </a:xfrm>
                    <a:prstGeom prst="rect">
                      <a:avLst/>
                    </a:prstGeom>
                  </pic:spPr>
                </pic:pic>
              </a:graphicData>
            </a:graphic>
          </wp:inline>
        </w:drawing>
      </w:r>
    </w:p>
    <w:p w14:paraId="5B70AB15" w14:textId="3AB44AA1" w:rsidR="006F1A4B" w:rsidRPr="00162D63" w:rsidRDefault="006F1A4B" w:rsidP="006F1A4B">
      <w:pPr>
        <w:pStyle w:val="Caption"/>
        <w:jc w:val="center"/>
      </w:pPr>
      <w:bookmarkStart w:id="16" w:name="_Toc226459892"/>
      <w:r>
        <w:t xml:space="preserve">Figure </w:t>
      </w:r>
      <w:fldSimple w:instr=" SEQ Figure \* ARABIC ">
        <w:r w:rsidR="00C26734">
          <w:rPr>
            <w:noProof/>
          </w:rPr>
          <w:t>4</w:t>
        </w:r>
      </w:fldSimple>
      <w:r>
        <w:t xml:space="preserve"> </w:t>
      </w:r>
      <w:r w:rsidRPr="00D86F56">
        <w:t>Inflation and Unemployment</w:t>
      </w:r>
      <w:bookmarkEnd w:id="16"/>
    </w:p>
    <w:p w14:paraId="7D338F60" w14:textId="0881044F" w:rsidR="00162D63" w:rsidRPr="00162D63" w:rsidRDefault="00070A28" w:rsidP="00162D63">
      <w:pPr>
        <w:pStyle w:val="Heading2"/>
        <w:numPr>
          <w:ilvl w:val="1"/>
          <w:numId w:val="8"/>
        </w:numPr>
      </w:pPr>
      <w:bookmarkStart w:id="17" w:name="_Toc226460208"/>
      <w:r>
        <w:t xml:space="preserve">Visualisation </w:t>
      </w:r>
      <w:r>
        <w:t>5</w:t>
      </w:r>
      <w:r>
        <w:t xml:space="preserve">: </w:t>
      </w:r>
      <w:r w:rsidR="00162D63" w:rsidRPr="00162D63">
        <w:t>Trade Openness Profile</w:t>
      </w:r>
      <w:bookmarkEnd w:id="17"/>
    </w:p>
    <w:p w14:paraId="3E104020" w14:textId="77777777" w:rsidR="00162D63" w:rsidRPr="00162D63" w:rsidRDefault="00162D63" w:rsidP="00162D63">
      <w:pPr>
        <w:jc w:val="both"/>
      </w:pPr>
      <w:r w:rsidRPr="00162D63">
        <w:t>The trade chart compares exports and imports directly as shares of GDP using two lines. This is a more appropriate design than a stacked area chart because the main analytical goal is comparison rather than cumulative composition. The viewer can therefore judge whether exports and imports move together, diverge, or adjust differently during stress periods.</w:t>
      </w:r>
    </w:p>
    <w:p w14:paraId="1078D4FC" w14:textId="129DE38A" w:rsidR="00162D63" w:rsidRPr="00162D63" w:rsidRDefault="00162D63" w:rsidP="00162D63">
      <w:pPr>
        <w:jc w:val="both"/>
      </w:pPr>
      <w:r w:rsidRPr="00162D63">
        <w:t>This visual supports the dashboard's trade and openness</w:t>
      </w:r>
      <w:r w:rsidR="00432976">
        <w:t xml:space="preserve"> focus area</w:t>
      </w:r>
      <w:r w:rsidRPr="00162D63">
        <w:t>. It shows that Argentina's external-sector position changes over time and that widening distance between exports and imports can reveal periods of external adjustment or changing exposure. In other words, the domestic macro story cannot be fully understood without reference to the external sector.</w:t>
      </w:r>
    </w:p>
    <w:p w14:paraId="068F745C" w14:textId="77777777" w:rsidR="00162D63" w:rsidRDefault="00162D63" w:rsidP="00162D63">
      <w:pPr>
        <w:jc w:val="both"/>
      </w:pPr>
      <w:r w:rsidRPr="00162D63">
        <w:t>The visual is also useful because it keeps the trade indicators in the same unit, % of GDP, which makes direct comparison valid without additional transformation.</w:t>
      </w:r>
    </w:p>
    <w:p w14:paraId="171DA379" w14:textId="3988EA0D" w:rsidR="006F1A4B" w:rsidRDefault="006F1A4B" w:rsidP="00162D63">
      <w:pPr>
        <w:jc w:val="both"/>
      </w:pPr>
      <w:r w:rsidRPr="006F1A4B">
        <w:lastRenderedPageBreak/>
        <w:drawing>
          <wp:inline distT="0" distB="0" distL="0" distR="0" wp14:anchorId="5487D54E" wp14:editId="32E1DFCA">
            <wp:extent cx="5731510" cy="3333750"/>
            <wp:effectExtent l="0" t="0" r="2540" b="0"/>
            <wp:docPr id="176887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70286" name=""/>
                    <pic:cNvPicPr/>
                  </pic:nvPicPr>
                  <pic:blipFill>
                    <a:blip r:embed="rId13"/>
                    <a:stretch>
                      <a:fillRect/>
                    </a:stretch>
                  </pic:blipFill>
                  <pic:spPr>
                    <a:xfrm>
                      <a:off x="0" y="0"/>
                      <a:ext cx="5731510" cy="3333750"/>
                    </a:xfrm>
                    <a:prstGeom prst="rect">
                      <a:avLst/>
                    </a:prstGeom>
                  </pic:spPr>
                </pic:pic>
              </a:graphicData>
            </a:graphic>
          </wp:inline>
        </w:drawing>
      </w:r>
    </w:p>
    <w:p w14:paraId="73F631AA" w14:textId="6B6D6D38" w:rsidR="006F1A4B" w:rsidRPr="00162D63" w:rsidRDefault="006F1A4B" w:rsidP="006F1A4B">
      <w:pPr>
        <w:pStyle w:val="Caption"/>
        <w:jc w:val="center"/>
      </w:pPr>
      <w:bookmarkStart w:id="18" w:name="_Toc226459893"/>
      <w:r>
        <w:t xml:space="preserve">Figure </w:t>
      </w:r>
      <w:fldSimple w:instr=" SEQ Figure \* ARABIC ">
        <w:r w:rsidR="00C26734">
          <w:rPr>
            <w:noProof/>
          </w:rPr>
          <w:t>5</w:t>
        </w:r>
      </w:fldSimple>
      <w:r>
        <w:t xml:space="preserve"> Trade Openness Profile</w:t>
      </w:r>
      <w:bookmarkEnd w:id="18"/>
    </w:p>
    <w:p w14:paraId="486F925D" w14:textId="16ABC36F" w:rsidR="00162D63" w:rsidRPr="00162D63" w:rsidRDefault="00070A28" w:rsidP="00162D63">
      <w:pPr>
        <w:pStyle w:val="Heading2"/>
        <w:numPr>
          <w:ilvl w:val="1"/>
          <w:numId w:val="8"/>
        </w:numPr>
      </w:pPr>
      <w:bookmarkStart w:id="19" w:name="_Toc226460209"/>
      <w:r>
        <w:t xml:space="preserve">Visualisation </w:t>
      </w:r>
      <w:r>
        <w:t>6</w:t>
      </w:r>
      <w:r>
        <w:t xml:space="preserve">: </w:t>
      </w:r>
      <w:r w:rsidR="00162D63" w:rsidRPr="00162D63">
        <w:t>Growth-Inflation Regime Map</w:t>
      </w:r>
      <w:bookmarkEnd w:id="19"/>
    </w:p>
    <w:p w14:paraId="7B4EC250" w14:textId="77777777" w:rsidR="00162D63" w:rsidRPr="00162D63" w:rsidRDefault="00162D63" w:rsidP="00162D63">
      <w:pPr>
        <w:jc w:val="both"/>
      </w:pPr>
      <w:r w:rsidRPr="00162D63">
        <w:t>The bubble chart plots GDP growth on one axis and GDP deflator inflation on the other, while bubble size represents GDP scale. This chart was chosen because it provides a more relational form of analysis than a standard time-series plot. It allows the viewer to examine how years cluster into broad macroeconomic regimes rather than only how one variable changes over time.</w:t>
      </w:r>
    </w:p>
    <w:p w14:paraId="2B7F2690" w14:textId="748C221E" w:rsidR="00162D63" w:rsidRPr="00162D63" w:rsidRDefault="00162D63" w:rsidP="008629C5">
      <w:pPr>
        <w:jc w:val="both"/>
      </w:pPr>
      <w:r w:rsidRPr="00162D63">
        <w:t>The colo</w:t>
      </w:r>
      <w:r w:rsidR="008629C5">
        <w:t>u</w:t>
      </w:r>
      <w:r w:rsidRPr="00162D63">
        <w:t>r scheme groups years into</w:t>
      </w:r>
      <w:r w:rsidR="008629C5">
        <w:t xml:space="preserve"> </w:t>
      </w:r>
      <w:r w:rsidRPr="00162D63">
        <w:t>crisis</w:t>
      </w:r>
      <w:r w:rsidR="008629C5">
        <w:t xml:space="preserve">, </w:t>
      </w:r>
      <w:r w:rsidRPr="00162D63">
        <w:t>recovery</w:t>
      </w:r>
      <w:r w:rsidR="008629C5">
        <w:t xml:space="preserve">, </w:t>
      </w:r>
      <w:r w:rsidRPr="00162D63">
        <w:t>recent instability</w:t>
      </w:r>
      <w:r w:rsidR="008629C5">
        <w:t xml:space="preserve"> and </w:t>
      </w:r>
      <w:r w:rsidRPr="00162D63">
        <w:t>baseline</w:t>
      </w:r>
      <w:r w:rsidR="008629C5">
        <w:t xml:space="preserve">. </w:t>
      </w:r>
      <w:r w:rsidRPr="00162D63">
        <w:t xml:space="preserve">This is analytically useful because it gives structure to the relationship between growth and inflation. Instead of treating every year as a disconnected point, the chart suggests that Argentina's macroeconomic history can be interpreted as movement across distinct </w:t>
      </w:r>
      <w:r w:rsidR="008629C5">
        <w:t>cycles</w:t>
      </w:r>
      <w:r w:rsidRPr="00162D63">
        <w:t>. Crisis years tend to combine weak growth with stress, recovery years occupy a different part of the chart, and recent instability appears as a separate configuration with very high inflation pressure.</w:t>
      </w:r>
    </w:p>
    <w:p w14:paraId="47F72333" w14:textId="77777777" w:rsidR="00162D63" w:rsidRDefault="00162D63" w:rsidP="00162D63">
      <w:pPr>
        <w:jc w:val="both"/>
      </w:pPr>
      <w:r w:rsidRPr="00162D63">
        <w:t>This visual is especially valuable because it supports inference. It encourages the viewer to think about clusters, exceptions, and transitions, which is closer to analytical reasoning than simple descriptive display.</w:t>
      </w:r>
    </w:p>
    <w:p w14:paraId="2B39B1B9" w14:textId="0725A9E3" w:rsidR="00C26734" w:rsidRDefault="00C26734" w:rsidP="00162D63">
      <w:pPr>
        <w:jc w:val="both"/>
      </w:pPr>
      <w:r w:rsidRPr="00C26734">
        <w:lastRenderedPageBreak/>
        <w:drawing>
          <wp:inline distT="0" distB="0" distL="0" distR="0" wp14:anchorId="4AF31D3D" wp14:editId="365C31A3">
            <wp:extent cx="5731510" cy="3393440"/>
            <wp:effectExtent l="0" t="0" r="2540" b="0"/>
            <wp:docPr id="148665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52165" name=""/>
                    <pic:cNvPicPr/>
                  </pic:nvPicPr>
                  <pic:blipFill>
                    <a:blip r:embed="rId14"/>
                    <a:stretch>
                      <a:fillRect/>
                    </a:stretch>
                  </pic:blipFill>
                  <pic:spPr>
                    <a:xfrm>
                      <a:off x="0" y="0"/>
                      <a:ext cx="5731510" cy="3393440"/>
                    </a:xfrm>
                    <a:prstGeom prst="rect">
                      <a:avLst/>
                    </a:prstGeom>
                  </pic:spPr>
                </pic:pic>
              </a:graphicData>
            </a:graphic>
          </wp:inline>
        </w:drawing>
      </w:r>
    </w:p>
    <w:p w14:paraId="4A2F773D" w14:textId="0331A4F4" w:rsidR="00C26734" w:rsidRPr="00162D63" w:rsidRDefault="00C26734" w:rsidP="00C26734">
      <w:pPr>
        <w:pStyle w:val="Caption"/>
        <w:jc w:val="center"/>
      </w:pPr>
      <w:bookmarkStart w:id="20" w:name="_Toc226459894"/>
      <w:r>
        <w:t xml:space="preserve">Figure </w:t>
      </w:r>
      <w:fldSimple w:instr=" SEQ Figure \* ARABIC ">
        <w:r>
          <w:rPr>
            <w:noProof/>
          </w:rPr>
          <w:t>6</w:t>
        </w:r>
      </w:fldSimple>
      <w:r>
        <w:t xml:space="preserve"> </w:t>
      </w:r>
      <w:r w:rsidRPr="00841755">
        <w:t>Growth-Inflation Regime Map</w:t>
      </w:r>
      <w:bookmarkEnd w:id="20"/>
    </w:p>
    <w:p w14:paraId="6F0E40E7" w14:textId="787D0CDB" w:rsidR="00162D63" w:rsidRPr="00162D63" w:rsidRDefault="00070A28" w:rsidP="00162D63">
      <w:pPr>
        <w:pStyle w:val="Heading2"/>
        <w:numPr>
          <w:ilvl w:val="1"/>
          <w:numId w:val="8"/>
        </w:numPr>
      </w:pPr>
      <w:bookmarkStart w:id="21" w:name="_Toc226460210"/>
      <w:r>
        <w:t xml:space="preserve">Visualisation </w:t>
      </w:r>
      <w:r>
        <w:t>7</w:t>
      </w:r>
      <w:r>
        <w:t xml:space="preserve">: </w:t>
      </w:r>
      <w:r w:rsidR="00162D63" w:rsidRPr="00162D63">
        <w:t>Latest Position vs Historical Norm</w:t>
      </w:r>
      <w:bookmarkEnd w:id="21"/>
    </w:p>
    <w:p w14:paraId="10DCD4E8" w14:textId="77777777" w:rsidR="00162D63" w:rsidRPr="00162D63" w:rsidRDefault="00162D63" w:rsidP="00162D63">
      <w:pPr>
        <w:jc w:val="both"/>
      </w:pPr>
      <w:r w:rsidRPr="00162D63">
        <w:t>This horizontal bar chart shows how unusual the latest available values are relative to Argentina's own recent history. The indicators are standardized using z-scores, so each value is expressed as its distance from its own historical mean. This design was necessary because the dashboard includes mixed units that cannot be compared directly in raw form.</w:t>
      </w:r>
    </w:p>
    <w:p w14:paraId="02E08CD8" w14:textId="61D34FC8" w:rsidR="00162D63" w:rsidRPr="00162D63" w:rsidRDefault="00162D63" w:rsidP="00162D63">
      <w:pPr>
        <w:jc w:val="both"/>
      </w:pPr>
      <w:r w:rsidRPr="00162D63">
        <w:t>The visual avoids a common dashboard mistake</w:t>
      </w:r>
      <w:r w:rsidR="008629C5">
        <w:t xml:space="preserve"> of</w:t>
      </w:r>
      <w:r w:rsidRPr="00162D63">
        <w:t xml:space="preserve"> comparing values with different units on the same raw scale. By standardising each series, the chart instead </w:t>
      </w:r>
      <w:r w:rsidR="008629C5">
        <w:t>tries to answer</w:t>
      </w:r>
      <w:r w:rsidRPr="00162D63">
        <w:t> which indicators are currently most unusual relative to their own historical behaviour</w:t>
      </w:r>
      <w:r w:rsidR="008629C5">
        <w:t>.</w:t>
      </w:r>
    </w:p>
    <w:p w14:paraId="7B87F5A9" w14:textId="23131786" w:rsidR="00162D63" w:rsidRDefault="00162D63" w:rsidP="00162D63">
      <w:pPr>
        <w:jc w:val="both"/>
      </w:pPr>
      <w:r w:rsidRPr="00162D63">
        <w:t>This makes the chart particularly useful for identifying current pressure points. It also demonstrates a better understanding of the data properties</w:t>
      </w:r>
      <w:r w:rsidR="008629C5">
        <w:t>.</w:t>
      </w:r>
    </w:p>
    <w:p w14:paraId="1B6D8490" w14:textId="5979B2EA" w:rsidR="00C26734" w:rsidRDefault="00C26734" w:rsidP="00162D63">
      <w:pPr>
        <w:jc w:val="both"/>
      </w:pPr>
      <w:r w:rsidRPr="00C26734">
        <w:lastRenderedPageBreak/>
        <w:drawing>
          <wp:inline distT="0" distB="0" distL="0" distR="0" wp14:anchorId="2CD1A735" wp14:editId="56809E59">
            <wp:extent cx="5731510" cy="3387090"/>
            <wp:effectExtent l="0" t="0" r="2540" b="3810"/>
            <wp:docPr id="1068043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43167" name=""/>
                    <pic:cNvPicPr/>
                  </pic:nvPicPr>
                  <pic:blipFill>
                    <a:blip r:embed="rId15"/>
                    <a:stretch>
                      <a:fillRect/>
                    </a:stretch>
                  </pic:blipFill>
                  <pic:spPr>
                    <a:xfrm>
                      <a:off x="0" y="0"/>
                      <a:ext cx="5731510" cy="3387090"/>
                    </a:xfrm>
                    <a:prstGeom prst="rect">
                      <a:avLst/>
                    </a:prstGeom>
                  </pic:spPr>
                </pic:pic>
              </a:graphicData>
            </a:graphic>
          </wp:inline>
        </w:drawing>
      </w:r>
    </w:p>
    <w:p w14:paraId="1A5B7082" w14:textId="57362A3C" w:rsidR="00C26734" w:rsidRPr="00162D63" w:rsidRDefault="00C26734" w:rsidP="00C26734">
      <w:pPr>
        <w:pStyle w:val="Caption"/>
        <w:jc w:val="center"/>
      </w:pPr>
      <w:bookmarkStart w:id="22" w:name="_Toc226459895"/>
      <w:r>
        <w:t xml:space="preserve">Figure </w:t>
      </w:r>
      <w:fldSimple w:instr=" SEQ Figure \* ARABIC ">
        <w:r>
          <w:rPr>
            <w:noProof/>
          </w:rPr>
          <w:t>7</w:t>
        </w:r>
      </w:fldSimple>
      <w:r>
        <w:t xml:space="preserve"> </w:t>
      </w:r>
      <w:r w:rsidRPr="00BA3252">
        <w:t>Latest Position vs Historical Norm</w:t>
      </w:r>
      <w:bookmarkEnd w:id="22"/>
    </w:p>
    <w:p w14:paraId="29E84145" w14:textId="3C54C8C7" w:rsidR="00162D63" w:rsidRPr="00162D63" w:rsidRDefault="00070A28" w:rsidP="00162D63">
      <w:pPr>
        <w:pStyle w:val="Heading2"/>
        <w:numPr>
          <w:ilvl w:val="1"/>
          <w:numId w:val="8"/>
        </w:numPr>
      </w:pPr>
      <w:bookmarkStart w:id="23" w:name="_Toc226460211"/>
      <w:r>
        <w:t xml:space="preserve">Visualisation </w:t>
      </w:r>
      <w:r>
        <w:t>8</w:t>
      </w:r>
      <w:r>
        <w:t xml:space="preserve">: </w:t>
      </w:r>
      <w:r w:rsidR="00162D63" w:rsidRPr="00162D63">
        <w:t>Indicator Heatmap</w:t>
      </w:r>
      <w:bookmarkEnd w:id="23"/>
    </w:p>
    <w:p w14:paraId="4E1CBB9F" w14:textId="77777777" w:rsidR="00162D63" w:rsidRPr="00162D63" w:rsidRDefault="00162D63" w:rsidP="00162D63">
      <w:pPr>
        <w:jc w:val="both"/>
      </w:pPr>
      <w:r w:rsidRPr="00162D63">
        <w:t>The heatmap provides a compact summary of all indicators across the 2000-2024 period. Each indicator is normalized to its own history so that mixed units remain comparable. This makes the heatmap one of the most analytically powerful visuals in the dashboard, because it allows multiple indicators and multiple years to be considered together without collapsing them into a single summary number.</w:t>
      </w:r>
    </w:p>
    <w:p w14:paraId="3F56AE82" w14:textId="77777777" w:rsidR="00162D63" w:rsidRPr="00162D63" w:rsidRDefault="00162D63" w:rsidP="00162D63">
      <w:pPr>
        <w:jc w:val="both"/>
      </w:pPr>
      <w:r w:rsidRPr="00162D63">
        <w:t>The purpose of the heatmap is to reveal periods in which several indicators simultaneously depart from their usual levels. Crisis markers are included to draw attention to key years, but the main value of the chart lies in pattern recognition. The viewer can identify whether stress is concentrated in one indicator, one period, or across the system more broadly.</w:t>
      </w:r>
    </w:p>
    <w:p w14:paraId="01F5551A" w14:textId="257D6713" w:rsidR="00D95C0A" w:rsidRDefault="00162D63" w:rsidP="00162D63">
      <w:pPr>
        <w:jc w:val="both"/>
      </w:pPr>
      <w:r w:rsidRPr="00162D63">
        <w:t>This chart is particularly effective for dashboard analysis because it models the mixed-unit problem appropriately. Rather than pretending GDP in dollars, inflation in percentages, and current account balance as a share of GDP are directly comparable, the heatmap compares each series against its own baseline.</w:t>
      </w:r>
    </w:p>
    <w:p w14:paraId="7A218509" w14:textId="00A36E90" w:rsidR="00C26734" w:rsidRDefault="00C26734" w:rsidP="00162D63">
      <w:pPr>
        <w:jc w:val="both"/>
      </w:pPr>
      <w:r w:rsidRPr="00C26734">
        <w:lastRenderedPageBreak/>
        <w:drawing>
          <wp:inline distT="0" distB="0" distL="0" distR="0" wp14:anchorId="18D52DAE" wp14:editId="72AF324E">
            <wp:extent cx="5731510" cy="1947545"/>
            <wp:effectExtent l="0" t="0" r="2540" b="0"/>
            <wp:docPr id="1158634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34995" name=""/>
                    <pic:cNvPicPr/>
                  </pic:nvPicPr>
                  <pic:blipFill>
                    <a:blip r:embed="rId16"/>
                    <a:stretch>
                      <a:fillRect/>
                    </a:stretch>
                  </pic:blipFill>
                  <pic:spPr>
                    <a:xfrm>
                      <a:off x="0" y="0"/>
                      <a:ext cx="5731510" cy="1947545"/>
                    </a:xfrm>
                    <a:prstGeom prst="rect">
                      <a:avLst/>
                    </a:prstGeom>
                  </pic:spPr>
                </pic:pic>
              </a:graphicData>
            </a:graphic>
          </wp:inline>
        </w:drawing>
      </w:r>
    </w:p>
    <w:p w14:paraId="558D3F6C" w14:textId="7DB79B36" w:rsidR="0014222E" w:rsidRPr="00290B0C" w:rsidRDefault="00C26734" w:rsidP="00C26734">
      <w:pPr>
        <w:pStyle w:val="Caption"/>
        <w:jc w:val="center"/>
      </w:pPr>
      <w:bookmarkStart w:id="24" w:name="_Toc226459896"/>
      <w:r>
        <w:t xml:space="preserve">Figure </w:t>
      </w:r>
      <w:fldSimple w:instr=" SEQ Figure \* ARABIC ">
        <w:r>
          <w:rPr>
            <w:noProof/>
          </w:rPr>
          <w:t>8</w:t>
        </w:r>
      </w:fldSimple>
      <w:r>
        <w:t xml:space="preserve"> Indicator Heatmap</w:t>
      </w:r>
      <w:bookmarkEnd w:id="24"/>
    </w:p>
    <w:p w14:paraId="3BCE6B9C" w14:textId="1BB4356D" w:rsidR="00D95C0A" w:rsidRDefault="00D95C0A" w:rsidP="00D95C0A">
      <w:pPr>
        <w:pStyle w:val="Heading1"/>
        <w:numPr>
          <w:ilvl w:val="0"/>
          <w:numId w:val="1"/>
        </w:numPr>
      </w:pPr>
      <w:bookmarkStart w:id="25" w:name="_Toc226460212"/>
      <w:r w:rsidRPr="00D95C0A">
        <w:t>Conclusion</w:t>
      </w:r>
      <w:bookmarkEnd w:id="25"/>
    </w:p>
    <w:p w14:paraId="522348D7" w14:textId="77777777" w:rsidR="00162D63" w:rsidRDefault="00162D63" w:rsidP="00162D63">
      <w:pPr>
        <w:jc w:val="both"/>
      </w:pPr>
      <w:r>
        <w:t>The dashboard shows that Argentina's economic performance between 2000 and 2024 is best understood as a combination of instability, adjustment, and uneven recovery. GDP growth identifies repeated contraction and rebound cycles, inflation highlights severe price-system stress, unemployment adds labour-market context, and the trade and external-sector indicators show that domestic conditions are closely tied to external exposure.</w:t>
      </w:r>
    </w:p>
    <w:p w14:paraId="6D5F05AB" w14:textId="77777777" w:rsidR="00162D63" w:rsidRDefault="00162D63" w:rsidP="00162D63">
      <w:pPr>
        <w:jc w:val="both"/>
      </w:pPr>
      <w:r>
        <w:t>The WDI data set was an appropriate source because it offered broad coverage, consistent definitions, and enough historical depth to support a multi-panel dashboard. At the same time, the report has identified important limitations, including annual frequency, mixed units, nominal measures, and the use of GDP deflator inflation as a proxy for price pressure. These limitations were not ignored; instead, they directly informed the visual design choices used in the dashboard.</w:t>
      </w:r>
    </w:p>
    <w:p w14:paraId="5CF91B5F" w14:textId="74A3551B" w:rsidR="00162D63" w:rsidRPr="00D95C0A" w:rsidRDefault="00162D63" w:rsidP="00162D63">
      <w:pPr>
        <w:jc w:val="both"/>
      </w:pPr>
      <w:r>
        <w:t>Overall, the dashboard supports the conclusion that Argentina's economy cannot be adequately described by one headline number. A more convincing interpretation emerges only when growth, prices, labour conditions, trade, and external balance are examined together. The dashboard therefore succeeds not only as a technical visualisation exercise, but also as a structured analytical account of Argentina's modern economic instability and recovery cycles.</w:t>
      </w:r>
    </w:p>
    <w:p w14:paraId="22607386" w14:textId="77777777" w:rsidR="00E51466" w:rsidRDefault="00E51466">
      <w:pPr>
        <w:rPr>
          <w:rFonts w:asciiTheme="majorHAnsi" w:eastAsiaTheme="majorEastAsia" w:hAnsiTheme="majorHAnsi" w:cstheme="majorBidi"/>
          <w:color w:val="2F5496" w:themeColor="accent1" w:themeShade="BF"/>
          <w:sz w:val="40"/>
          <w:szCs w:val="40"/>
        </w:rPr>
      </w:pPr>
      <w:r>
        <w:br w:type="page"/>
      </w:r>
    </w:p>
    <w:p w14:paraId="3DB9C359" w14:textId="7911290B" w:rsidR="00BA61E2" w:rsidRDefault="00D95C0A" w:rsidP="00D95C0A">
      <w:pPr>
        <w:pStyle w:val="Heading1"/>
      </w:pPr>
      <w:bookmarkStart w:id="26" w:name="_Toc226460213"/>
      <w:r w:rsidRPr="00D95C0A">
        <w:lastRenderedPageBreak/>
        <w:t>References</w:t>
      </w:r>
      <w:bookmarkEnd w:id="26"/>
    </w:p>
    <w:p w14:paraId="3F4EF4D9" w14:textId="77777777" w:rsidR="001C51E7" w:rsidRPr="001C51E7" w:rsidRDefault="001C51E7" w:rsidP="001C51E7">
      <w:pPr>
        <w:numPr>
          <w:ilvl w:val="0"/>
          <w:numId w:val="21"/>
        </w:numPr>
        <w:tabs>
          <w:tab w:val="num" w:pos="720"/>
        </w:tabs>
      </w:pPr>
      <w:r w:rsidRPr="001C51E7">
        <w:t>World Bank. World Development Indicators [Internet]. Washington (DC): World Bank; [cited 2026 Apr 6]. Available from: </w:t>
      </w:r>
      <w:hyperlink r:id="rId17" w:history="1">
        <w:r w:rsidRPr="001C51E7">
          <w:rPr>
            <w:rStyle w:val="Hyperlink"/>
          </w:rPr>
          <w:t>https://datatopics.worldbank.org/world-development-indicators/</w:t>
        </w:r>
      </w:hyperlink>
    </w:p>
    <w:p w14:paraId="53140092" w14:textId="10C5AEE5" w:rsidR="001C51E7" w:rsidRPr="001C51E7" w:rsidRDefault="001C51E7" w:rsidP="001C51E7">
      <w:pPr>
        <w:numPr>
          <w:ilvl w:val="0"/>
          <w:numId w:val="21"/>
        </w:numPr>
        <w:tabs>
          <w:tab w:val="num" w:pos="720"/>
        </w:tabs>
      </w:pPr>
      <w:r w:rsidRPr="001C51E7">
        <w:t>World Bank. WDI bulk CSV download [Internet]. Washington (DC): World Bank; [cited 2026 Apr 6]. Available from:</w:t>
      </w:r>
      <w:r>
        <w:t xml:space="preserve"> </w:t>
      </w:r>
      <w:hyperlink r:id="rId18" w:history="1">
        <w:r w:rsidRPr="001C51E7">
          <w:rPr>
            <w:rStyle w:val="Hyperlink"/>
          </w:rPr>
          <w:t>https://databank.worldbank.org/data/download/WDI_CSV.zip</w:t>
        </w:r>
      </w:hyperlink>
    </w:p>
    <w:p w14:paraId="2A4C3E77" w14:textId="743B52EF" w:rsidR="00162D63" w:rsidRPr="00162D63" w:rsidRDefault="001C51E7" w:rsidP="001C51E7">
      <w:pPr>
        <w:numPr>
          <w:ilvl w:val="0"/>
          <w:numId w:val="21"/>
        </w:numPr>
      </w:pPr>
      <w:r w:rsidRPr="001C51E7">
        <w:t>World Bank. About the indicators API documentation [Internet]. Washington (DC): World Bank; [cited 2026 Apr 6]. Available</w:t>
      </w:r>
      <w:r>
        <w:t xml:space="preserve"> </w:t>
      </w:r>
      <w:r w:rsidRPr="001C51E7">
        <w:t>from:</w:t>
      </w:r>
      <w:r>
        <w:t xml:space="preserve"> </w:t>
      </w:r>
      <w:hyperlink r:id="rId19" w:history="1">
        <w:r w:rsidRPr="001C51E7">
          <w:rPr>
            <w:rStyle w:val="Hyperlink"/>
          </w:rPr>
          <w:t>https://datahelpdesk.worldbank.org/knowledgebase/articles/889392-about-the-indicators-api-documentation</w:t>
        </w:r>
      </w:hyperlink>
    </w:p>
    <w:sectPr w:rsidR="00162D63" w:rsidRPr="00162D63" w:rsidSect="00E514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C0B41"/>
    <w:multiLevelType w:val="multilevel"/>
    <w:tmpl w:val="F8603A0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291076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74B453A"/>
    <w:multiLevelType w:val="multilevel"/>
    <w:tmpl w:val="F8603A0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8650F82"/>
    <w:multiLevelType w:val="hybridMultilevel"/>
    <w:tmpl w:val="6C1ABD18"/>
    <w:lvl w:ilvl="0" w:tplc="0809000F">
      <w:start w:val="1"/>
      <w:numFmt w:val="decimal"/>
      <w:lvlText w:val="%1."/>
      <w:lvlJc w:val="left"/>
      <w:pPr>
        <w:ind w:left="360" w:hanging="360"/>
      </w:pPr>
    </w:lvl>
    <w:lvl w:ilvl="1" w:tplc="0809000F">
      <w:start w:val="1"/>
      <w:numFmt w:val="decimal"/>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CB61E93"/>
    <w:multiLevelType w:val="multilevel"/>
    <w:tmpl w:val="6930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44971"/>
    <w:multiLevelType w:val="multilevel"/>
    <w:tmpl w:val="6F98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7A5772"/>
    <w:multiLevelType w:val="multilevel"/>
    <w:tmpl w:val="DBBC4558"/>
    <w:lvl w:ilvl="0">
      <w:start w:val="2"/>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35C92A00"/>
    <w:multiLevelType w:val="multilevel"/>
    <w:tmpl w:val="03F0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DC7C7E"/>
    <w:multiLevelType w:val="multilevel"/>
    <w:tmpl w:val="5E80AF4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3B2456"/>
    <w:multiLevelType w:val="multilevel"/>
    <w:tmpl w:val="511C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135A0C"/>
    <w:multiLevelType w:val="hybridMultilevel"/>
    <w:tmpl w:val="AC0E0C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8D8595B"/>
    <w:multiLevelType w:val="hybridMultilevel"/>
    <w:tmpl w:val="5DD2CC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F2F7966"/>
    <w:multiLevelType w:val="multilevel"/>
    <w:tmpl w:val="0C56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A20E08"/>
    <w:multiLevelType w:val="multilevel"/>
    <w:tmpl w:val="0378954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54AB6F00"/>
    <w:multiLevelType w:val="hybridMultilevel"/>
    <w:tmpl w:val="4FAE4C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8C13009"/>
    <w:multiLevelType w:val="multilevel"/>
    <w:tmpl w:val="F8603A04"/>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58E10886"/>
    <w:multiLevelType w:val="multilevel"/>
    <w:tmpl w:val="7340B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C364E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D635FA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91E7840"/>
    <w:multiLevelType w:val="multilevel"/>
    <w:tmpl w:val="F8603A04"/>
    <w:lvl w:ilvl="0">
      <w:start w:val="1"/>
      <w:numFmt w:val="decimal"/>
      <w:lvlText w:val="%1"/>
      <w:lvlJc w:val="left"/>
      <w:pPr>
        <w:ind w:left="840" w:hanging="420"/>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140" w:hanging="720"/>
      </w:pPr>
      <w:rPr>
        <w:rFonts w:hint="default"/>
      </w:rPr>
    </w:lvl>
    <w:lvl w:ilvl="3">
      <w:start w:val="1"/>
      <w:numFmt w:val="decimal"/>
      <w:lvlText w:val="%1.%2.%3.%4"/>
      <w:lvlJc w:val="left"/>
      <w:pPr>
        <w:ind w:left="1500" w:hanging="1080"/>
      </w:pPr>
      <w:rPr>
        <w:rFonts w:hint="default"/>
      </w:rPr>
    </w:lvl>
    <w:lvl w:ilvl="4">
      <w:start w:val="1"/>
      <w:numFmt w:val="decimal"/>
      <w:lvlText w:val="%1.%2.%3.%4.%5"/>
      <w:lvlJc w:val="left"/>
      <w:pPr>
        <w:ind w:left="1860" w:hanging="1440"/>
      </w:pPr>
      <w:rPr>
        <w:rFonts w:hint="default"/>
      </w:rPr>
    </w:lvl>
    <w:lvl w:ilvl="5">
      <w:start w:val="1"/>
      <w:numFmt w:val="decimal"/>
      <w:lvlText w:val="%1.%2.%3.%4.%5.%6"/>
      <w:lvlJc w:val="left"/>
      <w:pPr>
        <w:ind w:left="1860" w:hanging="1440"/>
      </w:pPr>
      <w:rPr>
        <w:rFonts w:hint="default"/>
      </w:rPr>
    </w:lvl>
    <w:lvl w:ilvl="6">
      <w:start w:val="1"/>
      <w:numFmt w:val="decimal"/>
      <w:lvlText w:val="%1.%2.%3.%4.%5.%6.%7"/>
      <w:lvlJc w:val="left"/>
      <w:pPr>
        <w:ind w:left="2220" w:hanging="1800"/>
      </w:pPr>
      <w:rPr>
        <w:rFonts w:hint="default"/>
      </w:rPr>
    </w:lvl>
    <w:lvl w:ilvl="7">
      <w:start w:val="1"/>
      <w:numFmt w:val="decimal"/>
      <w:lvlText w:val="%1.%2.%3.%4.%5.%6.%7.%8"/>
      <w:lvlJc w:val="left"/>
      <w:pPr>
        <w:ind w:left="2580" w:hanging="2160"/>
      </w:pPr>
      <w:rPr>
        <w:rFonts w:hint="default"/>
      </w:rPr>
    </w:lvl>
    <w:lvl w:ilvl="8">
      <w:start w:val="1"/>
      <w:numFmt w:val="decimal"/>
      <w:lvlText w:val="%1.%2.%3.%4.%5.%6.%7.%8.%9"/>
      <w:lvlJc w:val="left"/>
      <w:pPr>
        <w:ind w:left="2580" w:hanging="2160"/>
      </w:pPr>
      <w:rPr>
        <w:rFonts w:hint="default"/>
      </w:rPr>
    </w:lvl>
  </w:abstractNum>
  <w:abstractNum w:abstractNumId="20" w15:restartNumberingAfterBreak="0">
    <w:nsid w:val="78FA535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ECC3C0E"/>
    <w:multiLevelType w:val="multilevel"/>
    <w:tmpl w:val="F8603A0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1989899559">
    <w:abstractNumId w:val="3"/>
  </w:num>
  <w:num w:numId="2" w16cid:durableId="1167943059">
    <w:abstractNumId w:val="1"/>
  </w:num>
  <w:num w:numId="3" w16cid:durableId="258761300">
    <w:abstractNumId w:val="20"/>
  </w:num>
  <w:num w:numId="4" w16cid:durableId="1355765191">
    <w:abstractNumId w:val="17"/>
  </w:num>
  <w:num w:numId="5" w16cid:durableId="2116555391">
    <w:abstractNumId w:val="0"/>
  </w:num>
  <w:num w:numId="6" w16cid:durableId="889420840">
    <w:abstractNumId w:val="18"/>
  </w:num>
  <w:num w:numId="7" w16cid:durableId="1647931834">
    <w:abstractNumId w:val="6"/>
  </w:num>
  <w:num w:numId="8" w16cid:durableId="241988875">
    <w:abstractNumId w:val="15"/>
  </w:num>
  <w:num w:numId="9" w16cid:durableId="240215127">
    <w:abstractNumId w:val="2"/>
  </w:num>
  <w:num w:numId="10" w16cid:durableId="1512455756">
    <w:abstractNumId w:val="7"/>
  </w:num>
  <w:num w:numId="11" w16cid:durableId="2017076904">
    <w:abstractNumId w:val="8"/>
  </w:num>
  <w:num w:numId="12" w16cid:durableId="2113352359">
    <w:abstractNumId w:val="9"/>
  </w:num>
  <w:num w:numId="13" w16cid:durableId="2068993631">
    <w:abstractNumId w:val="14"/>
  </w:num>
  <w:num w:numId="14" w16cid:durableId="2059550071">
    <w:abstractNumId w:val="10"/>
  </w:num>
  <w:num w:numId="15" w16cid:durableId="1043411193">
    <w:abstractNumId w:val="21"/>
  </w:num>
  <w:num w:numId="16" w16cid:durableId="1909420962">
    <w:abstractNumId w:val="19"/>
  </w:num>
  <w:num w:numId="17" w16cid:durableId="15886802">
    <w:abstractNumId w:val="4"/>
  </w:num>
  <w:num w:numId="18" w16cid:durableId="705326857">
    <w:abstractNumId w:val="12"/>
  </w:num>
  <w:num w:numId="19" w16cid:durableId="2035423344">
    <w:abstractNumId w:val="5"/>
  </w:num>
  <w:num w:numId="20" w16cid:durableId="348993914">
    <w:abstractNumId w:val="11"/>
  </w:num>
  <w:num w:numId="21" w16cid:durableId="39407553">
    <w:abstractNumId w:val="13"/>
  </w:num>
  <w:num w:numId="22" w16cid:durableId="5795594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937"/>
    <w:rsid w:val="00050671"/>
    <w:rsid w:val="00070A28"/>
    <w:rsid w:val="000D612A"/>
    <w:rsid w:val="0014222E"/>
    <w:rsid w:val="00162D63"/>
    <w:rsid w:val="001C51E7"/>
    <w:rsid w:val="00212EFD"/>
    <w:rsid w:val="00227459"/>
    <w:rsid w:val="00253347"/>
    <w:rsid w:val="002534B0"/>
    <w:rsid w:val="00290B0C"/>
    <w:rsid w:val="0036422B"/>
    <w:rsid w:val="003807A7"/>
    <w:rsid w:val="003C1A7C"/>
    <w:rsid w:val="003D3189"/>
    <w:rsid w:val="003F0F5B"/>
    <w:rsid w:val="00432976"/>
    <w:rsid w:val="0049779F"/>
    <w:rsid w:val="0054413B"/>
    <w:rsid w:val="005D6FDA"/>
    <w:rsid w:val="00630BD3"/>
    <w:rsid w:val="006E239C"/>
    <w:rsid w:val="006E2AE0"/>
    <w:rsid w:val="006F1A4B"/>
    <w:rsid w:val="007654DD"/>
    <w:rsid w:val="00766687"/>
    <w:rsid w:val="00775937"/>
    <w:rsid w:val="007A7B88"/>
    <w:rsid w:val="008629C5"/>
    <w:rsid w:val="00906FF1"/>
    <w:rsid w:val="009343D2"/>
    <w:rsid w:val="00985479"/>
    <w:rsid w:val="009B2E97"/>
    <w:rsid w:val="00A07B3A"/>
    <w:rsid w:val="00A12F4C"/>
    <w:rsid w:val="00B75374"/>
    <w:rsid w:val="00BA61E2"/>
    <w:rsid w:val="00BC56D7"/>
    <w:rsid w:val="00C2366B"/>
    <w:rsid w:val="00C26734"/>
    <w:rsid w:val="00D916BD"/>
    <w:rsid w:val="00D95C0A"/>
    <w:rsid w:val="00D97233"/>
    <w:rsid w:val="00E346C6"/>
    <w:rsid w:val="00E51466"/>
    <w:rsid w:val="00E627C5"/>
    <w:rsid w:val="00F0660E"/>
    <w:rsid w:val="00F74635"/>
    <w:rsid w:val="00FF5A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54392"/>
  <w15:chartTrackingRefBased/>
  <w15:docId w15:val="{DE038F8B-32C8-4AD2-B0BA-553882E16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9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759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59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59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59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59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9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9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9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9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759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59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59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59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59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9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9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937"/>
    <w:rPr>
      <w:rFonts w:eastAsiaTheme="majorEastAsia" w:cstheme="majorBidi"/>
      <w:color w:val="272727" w:themeColor="text1" w:themeTint="D8"/>
    </w:rPr>
  </w:style>
  <w:style w:type="paragraph" w:styleId="Title">
    <w:name w:val="Title"/>
    <w:basedOn w:val="Normal"/>
    <w:next w:val="Normal"/>
    <w:link w:val="TitleChar"/>
    <w:uiPriority w:val="10"/>
    <w:qFormat/>
    <w:rsid w:val="007759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9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9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9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937"/>
    <w:pPr>
      <w:spacing w:before="160"/>
      <w:jc w:val="center"/>
    </w:pPr>
    <w:rPr>
      <w:i/>
      <w:iCs/>
      <w:color w:val="404040" w:themeColor="text1" w:themeTint="BF"/>
    </w:rPr>
  </w:style>
  <w:style w:type="character" w:customStyle="1" w:styleId="QuoteChar">
    <w:name w:val="Quote Char"/>
    <w:basedOn w:val="DefaultParagraphFont"/>
    <w:link w:val="Quote"/>
    <w:uiPriority w:val="29"/>
    <w:rsid w:val="00775937"/>
    <w:rPr>
      <w:i/>
      <w:iCs/>
      <w:color w:val="404040" w:themeColor="text1" w:themeTint="BF"/>
    </w:rPr>
  </w:style>
  <w:style w:type="paragraph" w:styleId="ListParagraph">
    <w:name w:val="List Paragraph"/>
    <w:basedOn w:val="Normal"/>
    <w:uiPriority w:val="34"/>
    <w:qFormat/>
    <w:rsid w:val="00775937"/>
    <w:pPr>
      <w:ind w:left="720"/>
      <w:contextualSpacing/>
    </w:pPr>
  </w:style>
  <w:style w:type="character" w:styleId="IntenseEmphasis">
    <w:name w:val="Intense Emphasis"/>
    <w:basedOn w:val="DefaultParagraphFont"/>
    <w:uiPriority w:val="21"/>
    <w:qFormat/>
    <w:rsid w:val="00775937"/>
    <w:rPr>
      <w:i/>
      <w:iCs/>
      <w:color w:val="2F5496" w:themeColor="accent1" w:themeShade="BF"/>
    </w:rPr>
  </w:style>
  <w:style w:type="paragraph" w:styleId="IntenseQuote">
    <w:name w:val="Intense Quote"/>
    <w:basedOn w:val="Normal"/>
    <w:next w:val="Normal"/>
    <w:link w:val="IntenseQuoteChar"/>
    <w:uiPriority w:val="30"/>
    <w:qFormat/>
    <w:rsid w:val="007759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5937"/>
    <w:rPr>
      <w:i/>
      <w:iCs/>
      <w:color w:val="2F5496" w:themeColor="accent1" w:themeShade="BF"/>
    </w:rPr>
  </w:style>
  <w:style w:type="character" w:styleId="IntenseReference">
    <w:name w:val="Intense Reference"/>
    <w:basedOn w:val="DefaultParagraphFont"/>
    <w:uiPriority w:val="32"/>
    <w:qFormat/>
    <w:rsid w:val="00775937"/>
    <w:rPr>
      <w:b/>
      <w:bCs/>
      <w:smallCaps/>
      <w:color w:val="2F5496" w:themeColor="accent1" w:themeShade="BF"/>
      <w:spacing w:val="5"/>
    </w:rPr>
  </w:style>
  <w:style w:type="table" w:styleId="TableGrid">
    <w:name w:val="Table Grid"/>
    <w:basedOn w:val="TableNormal"/>
    <w:uiPriority w:val="39"/>
    <w:rsid w:val="00BA61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90B0C"/>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290B0C"/>
    <w:pPr>
      <w:spacing w:after="100"/>
    </w:pPr>
  </w:style>
  <w:style w:type="paragraph" w:styleId="TOC2">
    <w:name w:val="toc 2"/>
    <w:basedOn w:val="Normal"/>
    <w:next w:val="Normal"/>
    <w:autoRedefine/>
    <w:uiPriority w:val="39"/>
    <w:unhideWhenUsed/>
    <w:rsid w:val="00290B0C"/>
    <w:pPr>
      <w:spacing w:after="100"/>
      <w:ind w:left="240"/>
    </w:pPr>
  </w:style>
  <w:style w:type="character" w:styleId="Hyperlink">
    <w:name w:val="Hyperlink"/>
    <w:basedOn w:val="DefaultParagraphFont"/>
    <w:uiPriority w:val="99"/>
    <w:unhideWhenUsed/>
    <w:rsid w:val="00290B0C"/>
    <w:rPr>
      <w:color w:val="0563C1" w:themeColor="hyperlink"/>
      <w:u w:val="single"/>
    </w:rPr>
  </w:style>
  <w:style w:type="character" w:styleId="UnresolvedMention">
    <w:name w:val="Unresolved Mention"/>
    <w:basedOn w:val="DefaultParagraphFont"/>
    <w:uiPriority w:val="99"/>
    <w:semiHidden/>
    <w:unhideWhenUsed/>
    <w:rsid w:val="006E239C"/>
    <w:rPr>
      <w:color w:val="605E5C"/>
      <w:shd w:val="clear" w:color="auto" w:fill="E1DFDD"/>
    </w:rPr>
  </w:style>
  <w:style w:type="paragraph" w:styleId="Caption">
    <w:name w:val="caption"/>
    <w:basedOn w:val="Normal"/>
    <w:next w:val="Normal"/>
    <w:uiPriority w:val="35"/>
    <w:unhideWhenUsed/>
    <w:qFormat/>
    <w:rsid w:val="002534B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E627C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helpdesk.worldbank.org/knowledgebase/articles/889392-about-the-indicators-api-documentation" TargetMode="External"/><Relationship Id="rId13" Type="http://schemas.openxmlformats.org/officeDocument/2006/relationships/image" Target="media/image5.png"/><Relationship Id="rId18" Type="http://schemas.openxmlformats.org/officeDocument/2006/relationships/hyperlink" Target="https://databank.worldbank.org/data/download/WDI_CSV.zip"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datatopics.worldbank.org/world-development-indicators/" TargetMode="External"/><Relationship Id="rId12" Type="http://schemas.openxmlformats.org/officeDocument/2006/relationships/image" Target="media/image4.png"/><Relationship Id="rId17" Type="http://schemas.openxmlformats.org/officeDocument/2006/relationships/hyperlink" Target="https://datatopics.worldbank.org/world-development-indicators/"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databank.worldbank.org/data/download/WDI_CSV.zip"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s://datahelpdesk.worldbank.org/knowledgebase/articles/889392-about-the-indicators-api-documentation"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6D373B-87FE-4C94-BC91-4A9B5092DA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1</Pages>
  <Words>3074</Words>
  <Characters>17522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A00336661: Amit Kumar Saha</dc:creator>
  <cp:keywords/>
  <dc:description/>
  <cp:lastModifiedBy>A00336661: Amit Kumar Saha</cp:lastModifiedBy>
  <cp:revision>26</cp:revision>
  <dcterms:created xsi:type="dcterms:W3CDTF">2026-04-06T21:21:00Z</dcterms:created>
  <dcterms:modified xsi:type="dcterms:W3CDTF">2026-04-07T12:16:00Z</dcterms:modified>
</cp:coreProperties>
</file>