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B1DCB" w14:textId="77777777" w:rsidR="001D255D" w:rsidRPr="00A03A03" w:rsidRDefault="001D255D" w:rsidP="001D255D">
      <w:pPr>
        <w:pStyle w:val="Default"/>
        <w:spacing w:before="7"/>
        <w:ind w:left="-1" w:hanging="1"/>
        <w:jc w:val="both"/>
        <w:rPr>
          <w:rFonts w:ascii="Times New Roman" w:hAnsi="Times New Roman" w:cs="Times New Roman"/>
        </w:rPr>
      </w:pPr>
      <w:r w:rsidRPr="00A03A03">
        <w:rPr>
          <w:rFonts w:ascii="Times New Roman" w:hAnsi="Times New Roman" w:cs="Times New Roman"/>
        </w:rPr>
        <w:t>To</w:t>
      </w:r>
    </w:p>
    <w:p w14:paraId="0972BF01" w14:textId="77777777" w:rsidR="001D255D" w:rsidRPr="00A03A03" w:rsidRDefault="001D255D" w:rsidP="001D255D">
      <w:pPr>
        <w:pStyle w:val="Default"/>
        <w:spacing w:before="7"/>
        <w:ind w:left="-1" w:hanging="1"/>
        <w:jc w:val="both"/>
        <w:rPr>
          <w:rFonts w:ascii="Times New Roman" w:hAnsi="Times New Roman" w:cs="Times New Roman"/>
        </w:rPr>
      </w:pPr>
    </w:p>
    <w:p w14:paraId="12163D11" w14:textId="55136B93" w:rsidR="001D255D" w:rsidRPr="001D255D" w:rsidRDefault="00BC19F9" w:rsidP="001D255D">
      <w:pPr>
        <w:spacing w:after="0" w:line="240" w:lineRule="auto"/>
        <w:jc w:val="both"/>
        <w:rPr>
          <w:rFonts w:eastAsia="Times New Roman" w:cs="Calibri"/>
          <w:b/>
          <w:bCs/>
          <w:sz w:val="16"/>
          <w:szCs w:val="16"/>
        </w:rPr>
      </w:pPr>
      <w:r>
        <w:rPr>
          <w:rFonts w:eastAsia="Times New Roman" w:cs="Calibri"/>
          <w:b/>
          <w:bCs/>
          <w:sz w:val="16"/>
          <w:szCs w:val="16"/>
        </w:rPr>
        <w:t>{{</w:t>
      </w:r>
      <w:r w:rsidR="001D255D" w:rsidRPr="001D255D">
        <w:rPr>
          <w:rFonts w:eastAsia="Times New Roman" w:cs="Calibri"/>
          <w:b/>
          <w:bCs/>
          <w:sz w:val="16"/>
          <w:szCs w:val="16"/>
        </w:rPr>
        <w:t>Importer Name</w:t>
      </w:r>
      <w:r>
        <w:rPr>
          <w:rFonts w:eastAsia="Times New Roman" w:cs="Calibri"/>
          <w:b/>
          <w:bCs/>
          <w:sz w:val="16"/>
          <w:szCs w:val="16"/>
        </w:rPr>
        <w:t>}}</w:t>
      </w:r>
      <w:r w:rsidR="001D255D" w:rsidRPr="00A03A03">
        <w:rPr>
          <w:rFonts w:ascii="Times New Roman" w:hAnsi="Times New Roman"/>
        </w:rPr>
        <w:t>,</w:t>
      </w:r>
    </w:p>
    <w:p w14:paraId="533E5468" w14:textId="635EDE36" w:rsidR="001D255D" w:rsidRDefault="00BC19F9" w:rsidP="001D255D">
      <w:pPr>
        <w:spacing w:after="0" w:line="240" w:lineRule="auto"/>
        <w:jc w:val="both"/>
        <w:rPr>
          <w:rFonts w:eastAsia="Times New Roman" w:cs="Calibri"/>
          <w:b/>
          <w:bCs/>
          <w:sz w:val="16"/>
          <w:szCs w:val="16"/>
        </w:rPr>
      </w:pPr>
      <w:r>
        <w:rPr>
          <w:rFonts w:eastAsia="Times New Roman" w:cs="Calibri"/>
          <w:b/>
          <w:bCs/>
          <w:sz w:val="16"/>
          <w:szCs w:val="16"/>
        </w:rPr>
        <w:t>{{</w:t>
      </w:r>
      <w:r w:rsidR="001D255D" w:rsidRPr="001D255D">
        <w:rPr>
          <w:rFonts w:eastAsia="Times New Roman" w:cs="Calibri"/>
          <w:b/>
          <w:bCs/>
          <w:sz w:val="16"/>
          <w:szCs w:val="16"/>
        </w:rPr>
        <w:t>ADDRESS</w:t>
      </w:r>
      <w:r>
        <w:rPr>
          <w:rFonts w:eastAsia="Times New Roman" w:cs="Calibri"/>
          <w:b/>
          <w:bCs/>
          <w:sz w:val="16"/>
          <w:szCs w:val="16"/>
        </w:rPr>
        <w:t>}}</w:t>
      </w:r>
      <w:r w:rsidR="001D255D">
        <w:rPr>
          <w:rFonts w:eastAsia="Times New Roman" w:cs="Calibri"/>
          <w:b/>
          <w:bCs/>
          <w:sz w:val="16"/>
          <w:szCs w:val="16"/>
        </w:rPr>
        <w:t>.</w:t>
      </w:r>
    </w:p>
    <w:p w14:paraId="1430F050" w14:textId="77777777" w:rsidR="001D255D" w:rsidRPr="001D255D" w:rsidRDefault="001D255D" w:rsidP="001D255D">
      <w:pPr>
        <w:spacing w:after="0" w:line="240" w:lineRule="auto"/>
        <w:jc w:val="both"/>
        <w:rPr>
          <w:rFonts w:eastAsia="Times New Roman" w:cs="Calibri"/>
          <w:b/>
          <w:bCs/>
          <w:sz w:val="16"/>
          <w:szCs w:val="16"/>
        </w:rPr>
      </w:pPr>
    </w:p>
    <w:p w14:paraId="19390156" w14:textId="77777777" w:rsidR="001D255D" w:rsidRPr="00A03A03" w:rsidRDefault="001D255D" w:rsidP="001D255D">
      <w:pPr>
        <w:pStyle w:val="Default"/>
        <w:ind w:left="-1" w:hanging="1"/>
        <w:jc w:val="both"/>
        <w:rPr>
          <w:rFonts w:ascii="Times New Roman" w:hAnsi="Times New Roman" w:cs="Times New Roman"/>
        </w:rPr>
      </w:pPr>
      <w:r w:rsidRPr="00A03A03">
        <w:rPr>
          <w:rFonts w:ascii="Times New Roman" w:hAnsi="Times New Roman" w:cs="Times New Roman"/>
        </w:rPr>
        <w:t>Gentleman,</w:t>
      </w:r>
    </w:p>
    <w:p w14:paraId="3AF4F4C4" w14:textId="77777777" w:rsidR="001D255D" w:rsidRPr="00A03A03" w:rsidRDefault="001D255D" w:rsidP="001D255D">
      <w:pPr>
        <w:spacing w:after="0"/>
        <w:ind w:left="1276" w:hanging="556"/>
        <w:jc w:val="both"/>
        <w:rPr>
          <w:rFonts w:ascii="Times New Roman" w:hAnsi="Times New Roman"/>
          <w:b/>
          <w:bCs/>
          <w:sz w:val="24"/>
          <w:szCs w:val="24"/>
        </w:rPr>
      </w:pPr>
    </w:p>
    <w:p w14:paraId="625EE9B4" w14:textId="77777777" w:rsidR="001D255D" w:rsidRPr="00A03A03" w:rsidRDefault="001D255D" w:rsidP="001D255D">
      <w:pPr>
        <w:spacing w:after="0"/>
        <w:ind w:left="1276" w:hanging="556"/>
        <w:jc w:val="both"/>
        <w:rPr>
          <w:rFonts w:ascii="Times New Roman" w:eastAsia="Times New Roman" w:hAnsi="Times New Roman"/>
          <w:b/>
          <w:sz w:val="24"/>
          <w:szCs w:val="24"/>
        </w:rPr>
      </w:pPr>
      <w:r w:rsidRPr="00A03A03">
        <w:rPr>
          <w:rFonts w:ascii="Times New Roman" w:hAnsi="Times New Roman"/>
          <w:b/>
          <w:bCs/>
          <w:sz w:val="24"/>
          <w:szCs w:val="24"/>
        </w:rPr>
        <w:t xml:space="preserve">Sub: </w:t>
      </w:r>
      <w:r w:rsidRPr="00A03A03">
        <w:rPr>
          <w:rFonts w:ascii="Times New Roman" w:eastAsia="Times New Roman" w:hAnsi="Times New Roman"/>
          <w:b/>
          <w:sz w:val="24"/>
          <w:szCs w:val="24"/>
        </w:rPr>
        <w:t>Consultative Letter for short payment of duty -reg.</w:t>
      </w:r>
    </w:p>
    <w:p w14:paraId="6E388ACF" w14:textId="77777777" w:rsidR="001D255D" w:rsidRPr="00A03A03" w:rsidRDefault="001D255D" w:rsidP="001D255D">
      <w:pPr>
        <w:spacing w:after="0"/>
        <w:ind w:left="1276" w:hanging="556"/>
        <w:jc w:val="both"/>
        <w:rPr>
          <w:rFonts w:ascii="Times New Roman" w:eastAsia="Times New Roman" w:hAnsi="Times New Roman"/>
          <w:b/>
          <w:sz w:val="24"/>
          <w:szCs w:val="24"/>
        </w:rPr>
      </w:pPr>
      <w:r w:rsidRPr="00A03A03">
        <w:rPr>
          <w:rFonts w:ascii="Nirmala UI" w:eastAsia="Times New Roman" w:hAnsi="Nirmala UI" w:cs="Nirmala UI" w:hint="cs"/>
          <w:b/>
          <w:bCs/>
          <w:sz w:val="24"/>
          <w:szCs w:val="24"/>
          <w:cs/>
          <w:lang w:bidi="hi-IN"/>
        </w:rPr>
        <w:t>विषय</w:t>
      </w:r>
      <w:r w:rsidRPr="00A03A03">
        <w:rPr>
          <w:rFonts w:ascii="Times New Roman" w:eastAsia="Times New Roman" w:hAnsi="Times New Roman"/>
          <w:b/>
          <w:sz w:val="24"/>
          <w:szCs w:val="24"/>
        </w:rPr>
        <w:t xml:space="preserve">: </w:t>
      </w:r>
      <w:r w:rsidRPr="00A03A03">
        <w:rPr>
          <w:rFonts w:ascii="Nirmala UI" w:eastAsia="Times New Roman" w:hAnsi="Nirmala UI" w:cs="Nirmala UI" w:hint="cs"/>
          <w:b/>
          <w:bCs/>
          <w:sz w:val="24"/>
          <w:szCs w:val="24"/>
          <w:cs/>
          <w:lang w:bidi="hi-IN"/>
        </w:rPr>
        <w:t>शुल्क</w:t>
      </w:r>
      <w:r w:rsidRPr="00A03A03">
        <w:rPr>
          <w:rFonts w:ascii="Times New Roman" w:eastAsia="Times New Roman" w:hAnsi="Times New Roman"/>
          <w:b/>
          <w:sz w:val="24"/>
          <w:szCs w:val="24"/>
        </w:rPr>
        <w:t xml:space="preserve"> </w:t>
      </w:r>
      <w:r w:rsidRPr="00A03A03">
        <w:rPr>
          <w:rFonts w:ascii="Nirmala UI" w:eastAsia="Times New Roman" w:hAnsi="Nirmala UI" w:cs="Nirmala UI" w:hint="cs"/>
          <w:b/>
          <w:bCs/>
          <w:sz w:val="24"/>
          <w:szCs w:val="24"/>
          <w:cs/>
          <w:lang w:bidi="hi-IN"/>
        </w:rPr>
        <w:t>के</w:t>
      </w:r>
      <w:r w:rsidRPr="00A03A03">
        <w:rPr>
          <w:rFonts w:ascii="Times New Roman" w:eastAsia="Times New Roman" w:hAnsi="Times New Roman"/>
          <w:b/>
          <w:sz w:val="24"/>
          <w:szCs w:val="24"/>
        </w:rPr>
        <w:t xml:space="preserve"> </w:t>
      </w:r>
      <w:r w:rsidRPr="00A03A03">
        <w:rPr>
          <w:rFonts w:ascii="Nirmala UI" w:eastAsia="Times New Roman" w:hAnsi="Nirmala UI" w:cs="Nirmala UI" w:hint="cs"/>
          <w:b/>
          <w:bCs/>
          <w:sz w:val="24"/>
          <w:szCs w:val="24"/>
          <w:cs/>
          <w:lang w:bidi="hi-IN"/>
        </w:rPr>
        <w:t>कम</w:t>
      </w:r>
      <w:r w:rsidRPr="00A03A03">
        <w:rPr>
          <w:rFonts w:ascii="Times New Roman" w:eastAsia="Times New Roman" w:hAnsi="Times New Roman"/>
          <w:b/>
          <w:sz w:val="24"/>
          <w:szCs w:val="24"/>
        </w:rPr>
        <w:t xml:space="preserve"> </w:t>
      </w:r>
      <w:r w:rsidRPr="00A03A03">
        <w:rPr>
          <w:rFonts w:ascii="Nirmala UI" w:eastAsia="Times New Roman" w:hAnsi="Nirmala UI" w:cs="Nirmala UI" w:hint="cs"/>
          <w:b/>
          <w:bCs/>
          <w:sz w:val="24"/>
          <w:szCs w:val="24"/>
          <w:cs/>
          <w:lang w:bidi="hi-IN"/>
        </w:rPr>
        <w:t>भुगतान</w:t>
      </w:r>
      <w:r w:rsidRPr="00A03A03">
        <w:rPr>
          <w:rFonts w:ascii="Times New Roman" w:eastAsia="Times New Roman" w:hAnsi="Times New Roman"/>
          <w:b/>
          <w:sz w:val="24"/>
          <w:szCs w:val="24"/>
        </w:rPr>
        <w:t xml:space="preserve"> </w:t>
      </w:r>
      <w:r w:rsidRPr="00A03A03">
        <w:rPr>
          <w:rFonts w:ascii="Nirmala UI" w:eastAsia="Times New Roman" w:hAnsi="Nirmala UI" w:cs="Nirmala UI" w:hint="cs"/>
          <w:b/>
          <w:bCs/>
          <w:sz w:val="24"/>
          <w:szCs w:val="24"/>
          <w:cs/>
          <w:lang w:bidi="hi-IN"/>
        </w:rPr>
        <w:t>के</w:t>
      </w:r>
      <w:r w:rsidRPr="00A03A03">
        <w:rPr>
          <w:rFonts w:ascii="Times New Roman" w:eastAsia="Times New Roman" w:hAnsi="Times New Roman"/>
          <w:b/>
          <w:sz w:val="24"/>
          <w:szCs w:val="24"/>
        </w:rPr>
        <w:t xml:space="preserve"> </w:t>
      </w:r>
      <w:r w:rsidRPr="00A03A03">
        <w:rPr>
          <w:rFonts w:ascii="Nirmala UI" w:eastAsia="Times New Roman" w:hAnsi="Nirmala UI" w:cs="Nirmala UI" w:hint="cs"/>
          <w:b/>
          <w:bCs/>
          <w:sz w:val="24"/>
          <w:szCs w:val="24"/>
          <w:cs/>
          <w:lang w:bidi="hi-IN"/>
        </w:rPr>
        <w:t>संबंध</w:t>
      </w:r>
      <w:r w:rsidRPr="00A03A03">
        <w:rPr>
          <w:rFonts w:ascii="Times New Roman" w:eastAsia="Times New Roman" w:hAnsi="Times New Roman"/>
          <w:b/>
          <w:sz w:val="24"/>
          <w:szCs w:val="24"/>
        </w:rPr>
        <w:t xml:space="preserve"> </w:t>
      </w:r>
      <w:r w:rsidRPr="00A03A03">
        <w:rPr>
          <w:rFonts w:ascii="Nirmala UI" w:eastAsia="Times New Roman" w:hAnsi="Nirmala UI" w:cs="Nirmala UI" w:hint="cs"/>
          <w:b/>
          <w:bCs/>
          <w:sz w:val="24"/>
          <w:szCs w:val="24"/>
          <w:cs/>
          <w:lang w:bidi="hi-IN"/>
        </w:rPr>
        <w:t>में</w:t>
      </w:r>
      <w:r w:rsidRPr="00A03A03">
        <w:rPr>
          <w:rFonts w:ascii="Times New Roman" w:eastAsia="Times New Roman" w:hAnsi="Times New Roman"/>
          <w:b/>
          <w:sz w:val="24"/>
          <w:szCs w:val="24"/>
        </w:rPr>
        <w:t xml:space="preserve"> </w:t>
      </w:r>
      <w:r w:rsidRPr="00A03A03">
        <w:rPr>
          <w:rFonts w:ascii="Nirmala UI" w:eastAsia="Times New Roman" w:hAnsi="Nirmala UI" w:cs="Nirmala UI" w:hint="cs"/>
          <w:b/>
          <w:bCs/>
          <w:sz w:val="24"/>
          <w:szCs w:val="24"/>
          <w:cs/>
          <w:lang w:bidi="hi-IN"/>
        </w:rPr>
        <w:t>परामर्श</w:t>
      </w:r>
      <w:r w:rsidRPr="00A03A03">
        <w:rPr>
          <w:rFonts w:ascii="Times New Roman" w:eastAsia="Times New Roman" w:hAnsi="Times New Roman"/>
          <w:b/>
          <w:sz w:val="24"/>
          <w:szCs w:val="24"/>
        </w:rPr>
        <w:t xml:space="preserve"> </w:t>
      </w:r>
      <w:r w:rsidRPr="00A03A03">
        <w:rPr>
          <w:rFonts w:ascii="Nirmala UI" w:eastAsia="Times New Roman" w:hAnsi="Nirmala UI" w:cs="Nirmala UI" w:hint="cs"/>
          <w:b/>
          <w:bCs/>
          <w:sz w:val="24"/>
          <w:szCs w:val="24"/>
          <w:cs/>
          <w:lang w:bidi="hi-IN"/>
        </w:rPr>
        <w:t>पत्र</w:t>
      </w:r>
      <w:r w:rsidRPr="00A03A03">
        <w:rPr>
          <w:rFonts w:ascii="Times New Roman" w:eastAsia="Times New Roman" w:hAnsi="Times New Roman"/>
          <w:b/>
          <w:sz w:val="24"/>
          <w:szCs w:val="24"/>
        </w:rPr>
        <w:t>"</w:t>
      </w:r>
    </w:p>
    <w:p w14:paraId="0A322109" w14:textId="77777777" w:rsidR="001D255D" w:rsidRPr="00A03A03" w:rsidRDefault="001D255D" w:rsidP="001D255D">
      <w:pPr>
        <w:spacing w:after="0" w:line="240" w:lineRule="auto"/>
        <w:jc w:val="both"/>
        <w:rPr>
          <w:rFonts w:ascii="Times New Roman" w:hAnsi="Times New Roman"/>
          <w:b/>
          <w:sz w:val="24"/>
          <w:szCs w:val="24"/>
        </w:rPr>
      </w:pPr>
    </w:p>
    <w:p w14:paraId="402A173C" w14:textId="5B23DE17" w:rsidR="001D255D" w:rsidRPr="00E60BD5" w:rsidRDefault="00BC19F9" w:rsidP="001D255D">
      <w:pPr>
        <w:pStyle w:val="Default"/>
        <w:ind w:left="-1" w:firstLine="721"/>
        <w:jc w:val="both"/>
        <w:rPr>
          <w:rFonts w:ascii="Times New Roman" w:hAnsi="Times New Roman" w:cs="Times New Roman"/>
        </w:rPr>
      </w:pPr>
      <w:r>
        <w:rPr>
          <w:rFonts w:eastAsia="Times New Roman" w:cs="Calibri"/>
          <w:b/>
          <w:bCs/>
          <w:sz w:val="16"/>
          <w:szCs w:val="16"/>
        </w:rPr>
        <w:t>{{</w:t>
      </w:r>
      <w:r w:rsidR="00783F02" w:rsidRPr="001D255D">
        <w:rPr>
          <w:rFonts w:eastAsia="Times New Roman" w:cs="Calibri"/>
          <w:b/>
          <w:bCs/>
          <w:sz w:val="16"/>
          <w:szCs w:val="16"/>
        </w:rPr>
        <w:t>Importer Name</w:t>
      </w:r>
      <w:r>
        <w:rPr>
          <w:rFonts w:eastAsia="Times New Roman" w:cs="Calibri"/>
          <w:b/>
          <w:bCs/>
          <w:sz w:val="16"/>
          <w:szCs w:val="16"/>
        </w:rPr>
        <w:t>}}</w:t>
      </w:r>
      <w:r w:rsidR="001D255D" w:rsidRPr="00A03A03">
        <w:rPr>
          <w:rFonts w:ascii="Times New Roman" w:hAnsi="Times New Roman" w:cs="Times New Roman"/>
        </w:rPr>
        <w:t>,</w:t>
      </w:r>
      <w:r w:rsidR="001D255D">
        <w:rPr>
          <w:rFonts w:ascii="Times New Roman" w:hAnsi="Times New Roman" w:cs="Times New Roman"/>
        </w:rPr>
        <w:t xml:space="preserve"> </w:t>
      </w:r>
      <w:r w:rsidR="001D255D" w:rsidRPr="00A03A03">
        <w:rPr>
          <w:rFonts w:ascii="Times New Roman" w:eastAsia="Times New Roman" w:hAnsi="Times New Roman" w:cs="Times New Roman"/>
        </w:rPr>
        <w:t>having registered a</w:t>
      </w:r>
      <w:r w:rsidR="001D255D" w:rsidRPr="00A03A03">
        <w:rPr>
          <w:rFonts w:ascii="Times New Roman" w:hAnsi="Times New Roman" w:cs="Times New Roman"/>
        </w:rPr>
        <w:t xml:space="preserve">ddress </w:t>
      </w:r>
      <w:r w:rsidR="001D255D">
        <w:rPr>
          <w:rFonts w:ascii="Times New Roman" w:hAnsi="Times New Roman" w:cs="Times New Roman"/>
        </w:rPr>
        <w:t xml:space="preserve">at </w:t>
      </w:r>
      <w:r w:rsidRPr="00BC19F9">
        <w:rPr>
          <w:rFonts w:ascii="Times New Roman" w:hAnsi="Times New Roman" w:cs="Times New Roman"/>
          <w:sz w:val="16"/>
          <w:szCs w:val="16"/>
        </w:rPr>
        <w:t>{{</w:t>
      </w:r>
      <w:r w:rsidR="00783F02" w:rsidRPr="001D255D">
        <w:rPr>
          <w:rFonts w:eastAsia="Times New Roman" w:cs="Calibri"/>
          <w:b/>
          <w:bCs/>
          <w:sz w:val="16"/>
          <w:szCs w:val="16"/>
        </w:rPr>
        <w:t>ADDRESS</w:t>
      </w:r>
      <w:r>
        <w:rPr>
          <w:rFonts w:eastAsia="Times New Roman" w:cs="Calibri"/>
          <w:b/>
          <w:bCs/>
          <w:sz w:val="16"/>
          <w:szCs w:val="16"/>
        </w:rPr>
        <w:t>}}</w:t>
      </w:r>
      <w:r w:rsidR="001D255D" w:rsidRPr="00A03A03">
        <w:rPr>
          <w:rFonts w:ascii="Times New Roman" w:hAnsi="Times New Roman" w:cs="Times New Roman"/>
        </w:rPr>
        <w:t xml:space="preserve"> </w:t>
      </w:r>
      <w:r w:rsidR="001D255D" w:rsidRPr="00A03A03">
        <w:rPr>
          <w:rFonts w:ascii="Times New Roman" w:eastAsia="Arial Unicode MS" w:hAnsi="Times New Roman" w:cs="Times New Roman"/>
        </w:rPr>
        <w:t>had filed Bills of Entry using default IEC 0100000053 / IIHIE0153E meant for personal import at Air Cargo Complex, Sahar, Mumbai for clearance of goods declared as “</w:t>
      </w:r>
      <w:r>
        <w:rPr>
          <w:rFonts w:ascii="Times New Roman" w:eastAsia="Arial Unicode MS" w:hAnsi="Times New Roman" w:cs="Times New Roman"/>
        </w:rPr>
        <w:t>{{</w:t>
      </w:r>
      <w:r w:rsidR="00783F02">
        <w:rPr>
          <w:rFonts w:ascii="Times New Roman" w:eastAsia="Arial Unicode MS" w:hAnsi="Times New Roman" w:cs="Times New Roman"/>
          <w:b/>
          <w:bCs/>
        </w:rPr>
        <w:t>DESCRIPTION</w:t>
      </w:r>
      <w:r>
        <w:rPr>
          <w:rFonts w:ascii="Times New Roman" w:eastAsia="Arial Unicode MS" w:hAnsi="Times New Roman" w:cs="Times New Roman"/>
          <w:b/>
          <w:bCs/>
        </w:rPr>
        <w:t>}}</w:t>
      </w:r>
      <w:r w:rsidR="001D255D" w:rsidRPr="00A03A03">
        <w:rPr>
          <w:rFonts w:ascii="Times New Roman" w:eastAsia="Arial Unicode MS" w:hAnsi="Times New Roman" w:cs="Times New Roman"/>
        </w:rPr>
        <w:t>” for personal use as detailed in Annexure-A (enclosed herewith).</w:t>
      </w:r>
    </w:p>
    <w:p w14:paraId="29CA1EC8" w14:textId="77777777" w:rsidR="001D255D" w:rsidRPr="00A03A03" w:rsidRDefault="001D255D" w:rsidP="001D255D">
      <w:pPr>
        <w:pStyle w:val="Default"/>
        <w:spacing w:line="276" w:lineRule="auto"/>
        <w:ind w:right="12" w:firstLine="720"/>
        <w:jc w:val="both"/>
        <w:rPr>
          <w:rFonts w:ascii="Times New Roman" w:hAnsi="Times New Roman" w:cs="Times New Roman"/>
          <w:color w:val="auto"/>
          <w:shd w:val="clear" w:color="auto" w:fill="FFFFFF"/>
        </w:rPr>
      </w:pPr>
    </w:p>
    <w:p w14:paraId="4A0BAB28" w14:textId="1C9DB7CA" w:rsidR="001D255D" w:rsidRPr="00783F02" w:rsidRDefault="001D255D" w:rsidP="001D255D">
      <w:pPr>
        <w:jc w:val="both"/>
        <w:rPr>
          <w:rFonts w:ascii="Times New Roman" w:eastAsia="Arial Unicode MS" w:hAnsi="Times New Roman"/>
          <w:sz w:val="24"/>
          <w:szCs w:val="24"/>
        </w:rPr>
      </w:pPr>
      <w:r w:rsidRPr="00A03A03">
        <w:rPr>
          <w:rFonts w:ascii="Times New Roman" w:hAnsi="Times New Roman"/>
          <w:sz w:val="24"/>
          <w:szCs w:val="24"/>
        </w:rPr>
        <w:t>2.</w:t>
      </w:r>
      <w:r w:rsidRPr="00A03A03">
        <w:rPr>
          <w:rFonts w:ascii="Times New Roman" w:hAnsi="Times New Roman"/>
          <w:sz w:val="24"/>
          <w:szCs w:val="24"/>
        </w:rPr>
        <w:tab/>
      </w:r>
      <w:r w:rsidRPr="00A03A03">
        <w:rPr>
          <w:rFonts w:ascii="Times New Roman" w:eastAsia="Arial Unicode MS" w:hAnsi="Times New Roman"/>
          <w:sz w:val="24"/>
          <w:szCs w:val="24"/>
        </w:rPr>
        <w:t xml:space="preserve">During the course of Post Clearance Audit (PCA), </w:t>
      </w:r>
      <w:r w:rsidRPr="00A03A03">
        <w:rPr>
          <w:rFonts w:ascii="Times New Roman" w:hAnsi="Times New Roman"/>
          <w:sz w:val="24"/>
          <w:szCs w:val="24"/>
        </w:rPr>
        <w:t xml:space="preserve">It has been noticed that the importer </w:t>
      </w:r>
      <w:r w:rsidR="00BC19F9">
        <w:rPr>
          <w:rFonts w:ascii="Times New Roman" w:hAnsi="Times New Roman"/>
          <w:sz w:val="24"/>
          <w:szCs w:val="24"/>
        </w:rPr>
        <w:t>{{</w:t>
      </w:r>
      <w:r w:rsidR="00783F02">
        <w:rPr>
          <w:rFonts w:ascii="Times New Roman" w:hAnsi="Times New Roman"/>
          <w:b/>
          <w:bCs/>
        </w:rPr>
        <w:t>Importer Nam</w:t>
      </w:r>
      <w:r w:rsidR="00BC19F9">
        <w:rPr>
          <w:rFonts w:ascii="Times New Roman" w:hAnsi="Times New Roman"/>
          <w:b/>
          <w:bCs/>
        </w:rPr>
        <w:t>e}}</w:t>
      </w:r>
      <w:r w:rsidRPr="00A03A03">
        <w:rPr>
          <w:rFonts w:ascii="Times New Roman" w:hAnsi="Times New Roman"/>
          <w:sz w:val="24"/>
          <w:szCs w:val="24"/>
        </w:rPr>
        <w:t xml:space="preserve"> has classified the subject goods</w:t>
      </w:r>
      <w:r w:rsidRPr="00A03A03">
        <w:rPr>
          <w:rFonts w:ascii="Times New Roman" w:eastAsia="Arial Unicode MS" w:hAnsi="Times New Roman"/>
          <w:sz w:val="24"/>
          <w:szCs w:val="24"/>
        </w:rPr>
        <w:t xml:space="preserve"> under Customs Tariff heading (CTH)</w:t>
      </w:r>
      <w:r w:rsidRPr="00A03A03">
        <w:rPr>
          <w:rFonts w:ascii="Times New Roman" w:hAnsi="Times New Roman"/>
        </w:rPr>
        <w:t xml:space="preserve"> </w:t>
      </w:r>
      <w:r w:rsidR="00BC19F9">
        <w:rPr>
          <w:rFonts w:ascii="Times New Roman" w:hAnsi="Times New Roman"/>
        </w:rPr>
        <w:t>{{</w:t>
      </w:r>
      <w:r w:rsidR="00783F02" w:rsidRPr="00783F02">
        <w:rPr>
          <w:rFonts w:ascii="Times New Roman" w:eastAsia="Arial Unicode MS" w:hAnsi="Times New Roman"/>
          <w:b/>
          <w:bCs/>
          <w:sz w:val="24"/>
          <w:szCs w:val="24"/>
        </w:rPr>
        <w:t>Eight Digit HS Code</w:t>
      </w:r>
      <w:r w:rsidR="00BC19F9">
        <w:rPr>
          <w:rFonts w:ascii="Times New Roman" w:eastAsia="Arial Unicode MS" w:hAnsi="Times New Roman"/>
          <w:b/>
          <w:bCs/>
          <w:sz w:val="24"/>
          <w:szCs w:val="24"/>
        </w:rPr>
        <w:t>}}</w:t>
      </w:r>
      <w:r w:rsidR="00783F02" w:rsidRPr="00783F02">
        <w:rPr>
          <w:rFonts w:ascii="Times New Roman" w:eastAsia="Arial Unicode MS" w:hAnsi="Times New Roman"/>
          <w:b/>
          <w:bCs/>
          <w:sz w:val="24"/>
          <w:szCs w:val="24"/>
        </w:rPr>
        <w:t xml:space="preserve"> </w:t>
      </w:r>
      <w:r w:rsidRPr="00783F02">
        <w:rPr>
          <w:rFonts w:ascii="Times New Roman" w:eastAsia="Arial Unicode MS" w:hAnsi="Times New Roman"/>
          <w:sz w:val="24"/>
          <w:szCs w:val="24"/>
        </w:rPr>
        <w:t>and paid BCD</w:t>
      </w:r>
      <w:proofErr w:type="gramStart"/>
      <w:r w:rsidRPr="00783F02">
        <w:rPr>
          <w:rFonts w:ascii="Times New Roman" w:eastAsia="Arial Unicode MS" w:hAnsi="Times New Roman"/>
          <w:sz w:val="24"/>
          <w:szCs w:val="24"/>
        </w:rPr>
        <w:t>@</w:t>
      </w:r>
      <w:r w:rsidR="00BC19F9">
        <w:rPr>
          <w:rFonts w:ascii="Times New Roman" w:eastAsia="Arial Unicode MS" w:hAnsi="Times New Roman"/>
          <w:sz w:val="24"/>
          <w:szCs w:val="24"/>
        </w:rPr>
        <w:t>{</w:t>
      </w:r>
      <w:proofErr w:type="gramEnd"/>
      <w:r w:rsidR="00BC19F9">
        <w:rPr>
          <w:rFonts w:ascii="Times New Roman" w:eastAsia="Arial Unicode MS" w:hAnsi="Times New Roman"/>
          <w:sz w:val="24"/>
          <w:szCs w:val="24"/>
        </w:rPr>
        <w:t>{</w:t>
      </w:r>
      <w:r w:rsidR="00783F02">
        <w:rPr>
          <w:rFonts w:ascii="Times New Roman" w:eastAsia="Arial Unicode MS" w:hAnsi="Times New Roman"/>
          <w:b/>
          <w:bCs/>
          <w:sz w:val="24"/>
          <w:szCs w:val="24"/>
        </w:rPr>
        <w:t>BCD Rate</w:t>
      </w:r>
      <w:r w:rsidR="00BC19F9">
        <w:rPr>
          <w:rFonts w:ascii="Times New Roman" w:eastAsia="Arial Unicode MS" w:hAnsi="Times New Roman"/>
          <w:b/>
          <w:bCs/>
          <w:sz w:val="24"/>
          <w:szCs w:val="24"/>
        </w:rPr>
        <w:t>}}</w:t>
      </w:r>
      <w:r w:rsidRPr="00783F02">
        <w:rPr>
          <w:rFonts w:ascii="Times New Roman" w:eastAsia="Arial Unicode MS" w:hAnsi="Times New Roman"/>
          <w:sz w:val="24"/>
          <w:szCs w:val="24"/>
        </w:rPr>
        <w:t xml:space="preserve"> + SWS@10%+ IGST</w:t>
      </w:r>
      <w:proofErr w:type="gramStart"/>
      <w:r w:rsidRPr="00783F02">
        <w:rPr>
          <w:rFonts w:ascii="Times New Roman" w:eastAsia="Arial Unicode MS" w:hAnsi="Times New Roman"/>
          <w:sz w:val="24"/>
          <w:szCs w:val="24"/>
        </w:rPr>
        <w:t>@</w:t>
      </w:r>
      <w:r w:rsidR="00BC19F9">
        <w:rPr>
          <w:rFonts w:ascii="Times New Roman" w:eastAsia="Arial Unicode MS" w:hAnsi="Times New Roman"/>
          <w:sz w:val="24"/>
          <w:szCs w:val="24"/>
        </w:rPr>
        <w:t>{</w:t>
      </w:r>
      <w:proofErr w:type="gramEnd"/>
      <w:r w:rsidR="00BC19F9">
        <w:rPr>
          <w:rFonts w:ascii="Times New Roman" w:eastAsia="Arial Unicode MS" w:hAnsi="Times New Roman"/>
          <w:sz w:val="24"/>
          <w:szCs w:val="24"/>
        </w:rPr>
        <w:t>{</w:t>
      </w:r>
      <w:r w:rsidR="00783F02" w:rsidRPr="00783F02">
        <w:rPr>
          <w:rFonts w:ascii="Times New Roman" w:eastAsia="Arial Unicode MS" w:hAnsi="Times New Roman"/>
          <w:b/>
          <w:bCs/>
          <w:sz w:val="24"/>
          <w:szCs w:val="24"/>
        </w:rPr>
        <w:t>IGST Rate</w:t>
      </w:r>
      <w:r w:rsidR="00BC19F9">
        <w:rPr>
          <w:rFonts w:ascii="Times New Roman" w:eastAsia="Arial Unicode MS" w:hAnsi="Times New Roman"/>
          <w:b/>
          <w:bCs/>
          <w:sz w:val="24"/>
          <w:szCs w:val="24"/>
        </w:rPr>
        <w:t>}}</w:t>
      </w:r>
      <w:r w:rsidRPr="00783F02">
        <w:rPr>
          <w:rFonts w:ascii="Times New Roman" w:eastAsia="Arial Unicode MS" w:hAnsi="Times New Roman"/>
          <w:sz w:val="24"/>
          <w:szCs w:val="24"/>
        </w:rPr>
        <w:t xml:space="preserve">. Whereas, as per first Schedule to Customs Tariff Act, 1975, all dutiable goods imported for personal use are liable to be classified under CTH 9804. </w:t>
      </w:r>
    </w:p>
    <w:p w14:paraId="3CB208D4" w14:textId="61FA37FE" w:rsidR="001D255D" w:rsidRPr="00A03A03" w:rsidRDefault="001D255D" w:rsidP="001D255D">
      <w:pPr>
        <w:jc w:val="both"/>
        <w:rPr>
          <w:rFonts w:ascii="Times New Roman" w:hAnsi="Times New Roman"/>
          <w:sz w:val="24"/>
          <w:szCs w:val="24"/>
        </w:rPr>
      </w:pPr>
      <w:r w:rsidRPr="00A03A03">
        <w:rPr>
          <w:rFonts w:ascii="Times New Roman" w:hAnsi="Times New Roman"/>
          <w:sz w:val="24"/>
          <w:szCs w:val="24"/>
        </w:rPr>
        <w:t>3.</w:t>
      </w:r>
      <w:r w:rsidRPr="00A03A03">
        <w:rPr>
          <w:rFonts w:ascii="Times New Roman" w:hAnsi="Times New Roman"/>
          <w:sz w:val="24"/>
          <w:szCs w:val="24"/>
        </w:rPr>
        <w:tab/>
        <w:t xml:space="preserve">In view of the above, it appears that the impugned goods are mis-classified under CTI </w:t>
      </w:r>
      <w:r w:rsidR="00BC19F9">
        <w:rPr>
          <w:rFonts w:ascii="Times New Roman" w:hAnsi="Times New Roman"/>
          <w:sz w:val="24"/>
          <w:szCs w:val="24"/>
        </w:rPr>
        <w:t>{{</w:t>
      </w:r>
      <w:r w:rsidR="00783F02" w:rsidRPr="00783F02">
        <w:rPr>
          <w:rFonts w:ascii="Times New Roman" w:eastAsia="Arial Unicode MS" w:hAnsi="Times New Roman"/>
          <w:b/>
          <w:bCs/>
          <w:sz w:val="24"/>
          <w:szCs w:val="24"/>
        </w:rPr>
        <w:t>Eight Digit HS Code</w:t>
      </w:r>
      <w:r w:rsidR="00BC19F9">
        <w:rPr>
          <w:rFonts w:ascii="Times New Roman" w:eastAsia="Arial Unicode MS" w:hAnsi="Times New Roman"/>
          <w:b/>
          <w:bCs/>
          <w:sz w:val="24"/>
          <w:szCs w:val="24"/>
        </w:rPr>
        <w:t>}}</w:t>
      </w:r>
      <w:r w:rsidR="00783F02" w:rsidRPr="00783F02">
        <w:rPr>
          <w:rFonts w:ascii="Times New Roman" w:eastAsia="Arial Unicode MS" w:hAnsi="Times New Roman"/>
          <w:sz w:val="24"/>
          <w:szCs w:val="24"/>
        </w:rPr>
        <w:t>.</w:t>
      </w:r>
      <w:r w:rsidR="00783F02">
        <w:rPr>
          <w:rFonts w:ascii="Times New Roman" w:hAnsi="Times New Roman"/>
          <w:sz w:val="24"/>
          <w:szCs w:val="24"/>
        </w:rPr>
        <w:t xml:space="preserve"> </w:t>
      </w:r>
      <w:r w:rsidRPr="00A03A03">
        <w:rPr>
          <w:rFonts w:ascii="Times New Roman" w:hAnsi="Times New Roman"/>
          <w:sz w:val="24"/>
          <w:szCs w:val="24"/>
        </w:rPr>
        <w:t xml:space="preserve">Whereas, it </w:t>
      </w:r>
      <w:r w:rsidRPr="00A03A03">
        <w:rPr>
          <w:rFonts w:ascii="Times New Roman" w:eastAsia="Arial Unicode MS" w:hAnsi="Times New Roman"/>
          <w:sz w:val="24"/>
          <w:szCs w:val="24"/>
        </w:rPr>
        <w:t xml:space="preserve">merits classification under CTH 9804 where </w:t>
      </w:r>
      <w:r w:rsidRPr="00187A2E">
        <w:rPr>
          <w:rFonts w:ascii="Times New Roman" w:eastAsia="Arial Unicode MS" w:hAnsi="Times New Roman"/>
          <w:sz w:val="24"/>
          <w:szCs w:val="24"/>
        </w:rPr>
        <w:t>BCD@35%+SWS@10%+IGST@28%</w:t>
      </w:r>
      <w:r w:rsidRPr="00A03A03">
        <w:rPr>
          <w:rFonts w:ascii="Times New Roman" w:eastAsia="Arial Unicode MS" w:hAnsi="Times New Roman"/>
          <w:sz w:val="24"/>
          <w:szCs w:val="24"/>
        </w:rPr>
        <w:t xml:space="preserve"> is leviable</w:t>
      </w:r>
      <w:r w:rsidRPr="00A03A03">
        <w:rPr>
          <w:rFonts w:ascii="Times New Roman" w:hAnsi="Times New Roman"/>
          <w:sz w:val="24"/>
          <w:szCs w:val="24"/>
        </w:rPr>
        <w:t>. Thus</w:t>
      </w:r>
      <w:r w:rsidR="00783F02">
        <w:rPr>
          <w:rFonts w:ascii="Times New Roman" w:hAnsi="Times New Roman"/>
          <w:sz w:val="24"/>
          <w:szCs w:val="24"/>
        </w:rPr>
        <w:t>,</w:t>
      </w:r>
      <w:r w:rsidRPr="00A03A03">
        <w:rPr>
          <w:rFonts w:ascii="Times New Roman" w:hAnsi="Times New Roman"/>
          <w:sz w:val="24"/>
          <w:szCs w:val="24"/>
        </w:rPr>
        <w:t xml:space="preserve"> mis-classification of the impugned goods has led to short levy of duty amounting to</w:t>
      </w:r>
      <w:r w:rsidRPr="00A03A03">
        <w:rPr>
          <w:rFonts w:ascii="Times New Roman" w:hAnsi="Times New Roman"/>
          <w:b/>
          <w:bCs/>
          <w:sz w:val="24"/>
          <w:szCs w:val="24"/>
        </w:rPr>
        <w:t xml:space="preserve"> </w:t>
      </w:r>
      <w:r w:rsidR="00BC19F9">
        <w:rPr>
          <w:rFonts w:ascii="Times New Roman" w:hAnsi="Times New Roman"/>
          <w:b/>
          <w:bCs/>
          <w:sz w:val="24"/>
          <w:szCs w:val="24"/>
        </w:rPr>
        <w:t>{{</w:t>
      </w:r>
      <w:r w:rsidR="002F4FE8" w:rsidRPr="002F4FE8">
        <w:rPr>
          <w:rFonts w:ascii="Times New Roman" w:hAnsi="Times New Roman"/>
          <w:b/>
          <w:bCs/>
          <w:sz w:val="24"/>
          <w:szCs w:val="24"/>
        </w:rPr>
        <w:t>Differential Duty</w:t>
      </w:r>
      <w:r w:rsidR="00BC19F9">
        <w:rPr>
          <w:rFonts w:ascii="Times New Roman" w:hAnsi="Times New Roman"/>
          <w:b/>
          <w:bCs/>
          <w:sz w:val="24"/>
          <w:szCs w:val="24"/>
        </w:rPr>
        <w:t>}}</w:t>
      </w:r>
      <w:r w:rsidR="002F4FE8" w:rsidRPr="002F4FE8">
        <w:rPr>
          <w:rFonts w:ascii="Times New Roman" w:hAnsi="Times New Roman"/>
          <w:b/>
          <w:bCs/>
          <w:sz w:val="24"/>
          <w:szCs w:val="24"/>
        </w:rPr>
        <w:t xml:space="preserve"> </w:t>
      </w:r>
      <w:r w:rsidR="00783F02" w:rsidRPr="002F4FE8">
        <w:rPr>
          <w:rFonts w:ascii="Times New Roman" w:hAnsi="Times New Roman"/>
          <w:strike/>
          <w:sz w:val="24"/>
          <w:szCs w:val="24"/>
        </w:rPr>
        <w:t>(</w:t>
      </w:r>
      <w:r w:rsidR="002F4FE8" w:rsidRPr="002F4FE8">
        <w:rPr>
          <w:rFonts w:ascii="Times New Roman" w:hAnsi="Times New Roman"/>
          <w:strike/>
          <w:sz w:val="24"/>
          <w:szCs w:val="24"/>
        </w:rPr>
        <w:t xml:space="preserve">Total </w:t>
      </w:r>
      <w:r w:rsidR="00187A2E">
        <w:rPr>
          <w:rFonts w:ascii="Times New Roman" w:hAnsi="Times New Roman"/>
          <w:strike/>
          <w:sz w:val="24"/>
          <w:szCs w:val="24"/>
        </w:rPr>
        <w:t xml:space="preserve">DD </w:t>
      </w:r>
      <w:r w:rsidR="002F4FE8" w:rsidRPr="002F4FE8">
        <w:rPr>
          <w:rFonts w:ascii="Times New Roman" w:hAnsi="Times New Roman"/>
          <w:strike/>
          <w:sz w:val="24"/>
          <w:szCs w:val="24"/>
        </w:rPr>
        <w:t>in respect of Party)</w:t>
      </w:r>
      <w:r w:rsidR="00783F02" w:rsidRPr="00783F02">
        <w:rPr>
          <w:rFonts w:ascii="Times New Roman" w:hAnsi="Times New Roman"/>
          <w:sz w:val="24"/>
          <w:szCs w:val="24"/>
        </w:rPr>
        <w:t xml:space="preserve"> </w:t>
      </w:r>
      <w:r w:rsidRPr="00A03A03">
        <w:rPr>
          <w:rFonts w:ascii="Times New Roman" w:hAnsi="Times New Roman"/>
          <w:sz w:val="24"/>
          <w:szCs w:val="24"/>
        </w:rPr>
        <w:t>as detailed in Annexure “A” annexed herewith.</w:t>
      </w:r>
    </w:p>
    <w:p w14:paraId="15098B0E" w14:textId="77777777" w:rsidR="001D255D" w:rsidRPr="00A03A03" w:rsidRDefault="001D255D" w:rsidP="001D255D">
      <w:pPr>
        <w:jc w:val="both"/>
        <w:rPr>
          <w:rFonts w:ascii="Times New Roman" w:hAnsi="Times New Roman"/>
          <w:sz w:val="24"/>
          <w:szCs w:val="24"/>
        </w:rPr>
      </w:pPr>
      <w:r w:rsidRPr="00A03A03">
        <w:rPr>
          <w:rFonts w:ascii="Times New Roman" w:hAnsi="Times New Roman"/>
          <w:sz w:val="24"/>
          <w:szCs w:val="24"/>
        </w:rPr>
        <w:t>4.</w:t>
      </w:r>
      <w:r w:rsidRPr="00A03A03">
        <w:rPr>
          <w:rFonts w:ascii="Times New Roman" w:hAnsi="Times New Roman"/>
          <w:sz w:val="24"/>
          <w:szCs w:val="24"/>
        </w:rPr>
        <w:tab/>
        <w:t xml:space="preserve">The above-mentioned short levy of Customs Duty in the subject Bills of entry as listed in the Annexure-A, is brought to your notice for your voluntary compliance for payment of the above short levied duty with applicable interest </w:t>
      </w:r>
      <w:r w:rsidRPr="00EE7FA5">
        <w:rPr>
          <w:rFonts w:ascii="Times New Roman" w:hAnsi="Times New Roman"/>
          <w:bCs/>
          <w:sz w:val="24"/>
          <w:szCs w:val="24"/>
        </w:rPr>
        <w:t>within 15 days</w:t>
      </w:r>
      <w:r w:rsidRPr="00A03A03">
        <w:rPr>
          <w:rFonts w:ascii="Times New Roman" w:hAnsi="Times New Roman"/>
          <w:sz w:val="24"/>
          <w:szCs w:val="24"/>
        </w:rPr>
        <w:t xml:space="preserve"> of the receipt of this consultative letter or put forth your substantive contentions along with documentary support, as to why, the said amount should not be demanded from you. In case you fail to respond within 15 days of the receipt of this letter, it will be presumed that you have nothing to state in your defence and further action shall be initiated under the provisions of the Customs Act, 1962.</w:t>
      </w:r>
    </w:p>
    <w:p w14:paraId="2A2849FD" w14:textId="77777777" w:rsidR="001D255D" w:rsidRDefault="001D255D" w:rsidP="001D255D">
      <w:pPr>
        <w:jc w:val="both"/>
        <w:rPr>
          <w:rFonts w:ascii="Bookman Old Style" w:hAnsi="Bookman Old Style" w:cs="Arial"/>
          <w:sz w:val="24"/>
          <w:szCs w:val="24"/>
        </w:rPr>
      </w:pPr>
      <w:r>
        <w:rPr>
          <w:rFonts w:ascii="Bookman Old Style" w:hAnsi="Bookman Old Style" w:cs="Arial"/>
          <w:sz w:val="24"/>
          <w:szCs w:val="24"/>
        </w:rPr>
        <w:t>4</w:t>
      </w:r>
      <w:r w:rsidRPr="006D0D8C">
        <w:rPr>
          <w:rFonts w:ascii="Bookman Old Style" w:hAnsi="Bookman Old Style" w:cs="Arial"/>
          <w:sz w:val="24"/>
          <w:szCs w:val="24"/>
        </w:rPr>
        <w:t>.</w:t>
      </w:r>
      <w:r w:rsidRPr="006D0D8C">
        <w:rPr>
          <w:rFonts w:ascii="Mangal" w:hAnsi="Mangal" w:cs="Mangal"/>
          <w:sz w:val="24"/>
          <w:szCs w:val="24"/>
        </w:rPr>
        <w:t xml:space="preserve"> </w:t>
      </w:r>
      <w:r w:rsidRPr="006D0D8C">
        <w:rPr>
          <w:rFonts w:ascii="Nirmala UI" w:hAnsi="Nirmala UI" w:cs="Nirmala UI"/>
          <w:sz w:val="24"/>
          <w:szCs w:val="24"/>
          <w:cs/>
          <w:lang w:bidi="hi-IN"/>
        </w:rPr>
        <w:t>उपरोक्त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उल्लिखित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कस्टम्स</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ड्यूटी</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कम</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वसूली</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जो</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विषय</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बिल्स</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ऑफ</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एंट्री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में</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अनेक्सचर</w:t>
      </w:r>
      <w:r w:rsidRPr="006D0D8C">
        <w:rPr>
          <w:rFonts w:ascii="Bookman Old Style" w:hAnsi="Bookman Old Style" w:cs="Arial"/>
          <w:sz w:val="24"/>
          <w:szCs w:val="24"/>
        </w:rPr>
        <w:t xml:space="preserve">-A </w:t>
      </w:r>
      <w:r w:rsidRPr="006D0D8C">
        <w:rPr>
          <w:rFonts w:ascii="Nirmala UI" w:hAnsi="Nirmala UI" w:cs="Nirmala UI"/>
          <w:sz w:val="24"/>
          <w:szCs w:val="24"/>
          <w:cs/>
          <w:lang w:bidi="hi-IN"/>
        </w:rPr>
        <w:t>में</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सूचीबद्ध</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है</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आपकी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जानकारी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लिए</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प्रस्तुत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जाती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है</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ताकि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आप</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उपरोक्त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कम</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वसूली</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गई</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शुल्क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और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लागू</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ब्याज</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भुगतान</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स्वेच्छा</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से</w:t>
      </w:r>
      <w:r w:rsidRPr="006D0D8C">
        <w:rPr>
          <w:rFonts w:ascii="Bookman Old Style" w:hAnsi="Bookman Old Style" w:cs="Arial"/>
          <w:sz w:val="24"/>
          <w:szCs w:val="24"/>
        </w:rPr>
        <w:t xml:space="preserve"> 15 </w:t>
      </w:r>
      <w:r w:rsidRPr="006D0D8C">
        <w:rPr>
          <w:rFonts w:ascii="Nirmala UI" w:hAnsi="Nirmala UI" w:cs="Nirmala UI"/>
          <w:sz w:val="24"/>
          <w:szCs w:val="24"/>
          <w:cs/>
          <w:lang w:bidi="hi-IN"/>
        </w:rPr>
        <w:t>दिनों</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भीतर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इस</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परामर्श</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पत्र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प्राप्ति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बाद</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या</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आप</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अपने</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ठोस</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तर्कों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दस्तावेज़ी</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प्रमाण</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साथ</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प्रस्तुत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यह</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बताने</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लिए</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उक्त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राशि</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आपसे</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क्यों</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नहीं</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वसूली</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जानी</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चाहिए।</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यदि</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आप</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इस</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पत्र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प्राप्ति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15 </w:t>
      </w:r>
      <w:r w:rsidRPr="006D0D8C">
        <w:rPr>
          <w:rFonts w:ascii="Nirmala UI" w:hAnsi="Nirmala UI" w:cs="Nirmala UI"/>
          <w:sz w:val="24"/>
          <w:szCs w:val="24"/>
          <w:cs/>
          <w:lang w:bidi="hi-IN"/>
        </w:rPr>
        <w:t>दिनों</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भीतर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उत्तर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देने</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में</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विफल</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रहते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हैं</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यह</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माना</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जाएगा</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आपके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पास</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अपनी</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रक्षा</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में</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कहने</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लिए</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कुछ</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नहीं</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है</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और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कस्टम्स</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अधिनियम</w:t>
      </w:r>
      <w:r w:rsidRPr="006D0D8C">
        <w:rPr>
          <w:rFonts w:ascii="Bookman Old Style" w:hAnsi="Bookman Old Style" w:cs="Arial"/>
          <w:sz w:val="24"/>
          <w:szCs w:val="24"/>
        </w:rPr>
        <w:t xml:space="preserve">, 1962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प्रावधानों</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तहत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आगे</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कार्रवाई</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शुरू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जाएगी।</w:t>
      </w:r>
      <w:r w:rsidRPr="006D0D8C">
        <w:rPr>
          <w:rFonts w:ascii="Bookman Old Style" w:hAnsi="Bookman Old Style" w:cs="Arial"/>
          <w:sz w:val="24"/>
          <w:szCs w:val="24"/>
        </w:rPr>
        <w:t>"</w:t>
      </w:r>
    </w:p>
    <w:p w14:paraId="66AB47B3" w14:textId="77777777" w:rsidR="001D255D" w:rsidRPr="00A03A03" w:rsidRDefault="001D255D" w:rsidP="001D255D">
      <w:pPr>
        <w:ind w:right="18"/>
        <w:jc w:val="both"/>
        <w:rPr>
          <w:rFonts w:ascii="Times New Roman" w:hAnsi="Times New Roman"/>
          <w:sz w:val="24"/>
          <w:szCs w:val="24"/>
        </w:rPr>
      </w:pPr>
      <w:r w:rsidRPr="00A03A03">
        <w:rPr>
          <w:rFonts w:ascii="Times New Roman" w:hAnsi="Times New Roman"/>
          <w:sz w:val="24"/>
          <w:szCs w:val="24"/>
        </w:rPr>
        <w:t>5.</w:t>
      </w:r>
      <w:r w:rsidRPr="00A03A03">
        <w:rPr>
          <w:rFonts w:ascii="Times New Roman" w:hAnsi="Times New Roman"/>
          <w:sz w:val="24"/>
          <w:szCs w:val="24"/>
        </w:rPr>
        <w:tab/>
        <w:t>You are also requested to voluntarily pay short paid Customs Duty along with interest in respect of identical goods cleared by other Bills of Entry without payment of applicable duties, which are not covered under Annexure A.</w:t>
      </w:r>
    </w:p>
    <w:p w14:paraId="53EA813B" w14:textId="77777777" w:rsidR="001D255D" w:rsidRPr="00DC16E5" w:rsidRDefault="001D255D" w:rsidP="001D255D">
      <w:pPr>
        <w:pStyle w:val="HTMLPreformatted"/>
        <w:shd w:val="clear" w:color="auto" w:fill="F8F9FA"/>
        <w:spacing w:line="276" w:lineRule="auto"/>
        <w:jc w:val="both"/>
        <w:rPr>
          <w:rFonts w:ascii="Nirmala UI" w:hAnsi="Nirmala UI" w:cs="Nirmala UI"/>
          <w:color w:val="1F1F1F"/>
          <w:sz w:val="24"/>
          <w:szCs w:val="24"/>
        </w:rPr>
      </w:pPr>
      <w:r>
        <w:rPr>
          <w:rStyle w:val="y2iqfc"/>
          <w:rFonts w:ascii="Nirmala UI" w:eastAsiaTheme="majorEastAsia" w:hAnsi="Nirmala UI" w:cs="Nirmala UI"/>
          <w:color w:val="1F1F1F"/>
          <w:sz w:val="24"/>
          <w:szCs w:val="24"/>
        </w:rPr>
        <w:t>5.</w:t>
      </w:r>
      <w:r>
        <w:rPr>
          <w:rStyle w:val="y2iqfc"/>
          <w:rFonts w:ascii="Nirmala UI" w:eastAsiaTheme="majorEastAsia" w:hAnsi="Nirmala UI" w:cs="Nirmala UI"/>
          <w:color w:val="1F1F1F"/>
          <w:sz w:val="24"/>
          <w:szCs w:val="24"/>
        </w:rPr>
        <w:tab/>
      </w:r>
      <w:r w:rsidRPr="00DC16E5">
        <w:rPr>
          <w:rStyle w:val="y2iqfc"/>
          <w:rFonts w:ascii="Nirmala UI" w:eastAsiaTheme="majorEastAsia" w:hAnsi="Nirmala UI" w:cs="Nirmala UI"/>
          <w:color w:val="1F1F1F"/>
          <w:sz w:val="24"/>
          <w:szCs w:val="24"/>
          <w:cs/>
        </w:rPr>
        <w:t xml:space="preserve">आपसे यह भी अनुरोध है कि आप बिना लागू शुल्कों के भुगतान के अन्य </w:t>
      </w:r>
      <w:r w:rsidRPr="006D0D8C">
        <w:rPr>
          <w:rFonts w:ascii="Nirmala UI" w:hAnsi="Nirmala UI" w:cs="Nirmala UI"/>
          <w:sz w:val="24"/>
          <w:szCs w:val="24"/>
          <w:cs/>
        </w:rPr>
        <w:t>बिल्स</w:t>
      </w:r>
      <w:r w:rsidRPr="006D0D8C">
        <w:rPr>
          <w:rFonts w:ascii="Bookman Old Style" w:hAnsi="Bookman Old Style" w:cs="Arial"/>
          <w:sz w:val="24"/>
          <w:szCs w:val="24"/>
        </w:rPr>
        <w:t xml:space="preserve"> </w:t>
      </w:r>
      <w:r w:rsidRPr="006D0D8C">
        <w:rPr>
          <w:rFonts w:ascii="Nirmala UI" w:hAnsi="Nirmala UI" w:cs="Nirmala UI"/>
          <w:sz w:val="24"/>
          <w:szCs w:val="24"/>
          <w:cs/>
        </w:rPr>
        <w:t>ऑफ</w:t>
      </w:r>
      <w:r w:rsidRPr="006D0D8C">
        <w:rPr>
          <w:rFonts w:ascii="Bookman Old Style" w:hAnsi="Bookman Old Style" w:cs="Arial"/>
          <w:sz w:val="24"/>
          <w:szCs w:val="24"/>
        </w:rPr>
        <w:t xml:space="preserve"> </w:t>
      </w:r>
      <w:r w:rsidRPr="006D0D8C">
        <w:rPr>
          <w:rFonts w:ascii="Nirmala UI" w:hAnsi="Nirmala UI" w:cs="Nirmala UI"/>
          <w:sz w:val="24"/>
          <w:szCs w:val="24"/>
          <w:cs/>
        </w:rPr>
        <w:t>एंट्री</w:t>
      </w:r>
      <w:r w:rsidRPr="006D0D8C">
        <w:rPr>
          <w:rFonts w:ascii="Bookman Old Style" w:hAnsi="Bookman Old Style" w:cs="Arial"/>
          <w:sz w:val="24"/>
          <w:szCs w:val="24"/>
        </w:rPr>
        <w:t xml:space="preserve"> </w:t>
      </w:r>
      <w:r w:rsidRPr="00DC16E5">
        <w:rPr>
          <w:rStyle w:val="y2iqfc"/>
          <w:rFonts w:ascii="Nirmala UI" w:eastAsiaTheme="majorEastAsia" w:hAnsi="Nirmala UI" w:cs="Nirmala UI"/>
          <w:color w:val="1F1F1F"/>
          <w:sz w:val="24"/>
          <w:szCs w:val="24"/>
          <w:cs/>
        </w:rPr>
        <w:t>द्वारा निकासी किए गए समान माल के संबंध में ब्याज सहित अल्प भुगतान किए गए सीमा शुल्क का स्वेच्छा से भुगतान करें</w:t>
      </w:r>
      <w:r w:rsidRPr="00DC16E5">
        <w:rPr>
          <w:rStyle w:val="y2iqfc"/>
          <w:rFonts w:ascii="Nirmala UI" w:eastAsiaTheme="majorEastAsia" w:hAnsi="Nirmala UI" w:cs="Nirmala UI"/>
          <w:color w:val="1F1F1F"/>
          <w:sz w:val="24"/>
          <w:szCs w:val="24"/>
        </w:rPr>
        <w:t xml:space="preserve">, </w:t>
      </w:r>
      <w:r w:rsidRPr="00DC16E5">
        <w:rPr>
          <w:rStyle w:val="y2iqfc"/>
          <w:rFonts w:ascii="Nirmala UI" w:eastAsiaTheme="majorEastAsia" w:hAnsi="Nirmala UI" w:cs="Nirmala UI"/>
          <w:color w:val="1F1F1F"/>
          <w:sz w:val="24"/>
          <w:szCs w:val="24"/>
          <w:cs/>
        </w:rPr>
        <w:t xml:space="preserve">जो अनुलग्नक </w:t>
      </w:r>
      <w:r w:rsidRPr="00DC16E5">
        <w:rPr>
          <w:rStyle w:val="y2iqfc"/>
          <w:rFonts w:ascii="Nirmala UI" w:eastAsiaTheme="majorEastAsia" w:hAnsi="Nirmala UI" w:cs="Nirmala UI"/>
          <w:color w:val="1F1F1F"/>
          <w:sz w:val="24"/>
          <w:szCs w:val="24"/>
        </w:rPr>
        <w:t>'</w:t>
      </w:r>
      <w:r w:rsidRPr="00DC16E5">
        <w:rPr>
          <w:rStyle w:val="y2iqfc"/>
          <w:rFonts w:ascii="Nirmala UI" w:eastAsiaTheme="majorEastAsia" w:hAnsi="Nirmala UI" w:cs="Nirmala UI"/>
          <w:color w:val="1F1F1F"/>
          <w:sz w:val="24"/>
          <w:szCs w:val="24"/>
          <w:cs/>
        </w:rPr>
        <w:t>ए</w:t>
      </w:r>
      <w:r w:rsidRPr="00DC16E5">
        <w:rPr>
          <w:rStyle w:val="y2iqfc"/>
          <w:rFonts w:ascii="Nirmala UI" w:eastAsiaTheme="majorEastAsia" w:hAnsi="Nirmala UI" w:cs="Nirmala UI"/>
          <w:color w:val="1F1F1F"/>
          <w:sz w:val="24"/>
          <w:szCs w:val="24"/>
        </w:rPr>
        <w:t xml:space="preserve">' </w:t>
      </w:r>
      <w:r w:rsidRPr="00DC16E5">
        <w:rPr>
          <w:rStyle w:val="y2iqfc"/>
          <w:rFonts w:ascii="Nirmala UI" w:eastAsiaTheme="majorEastAsia" w:hAnsi="Nirmala UI" w:cs="Nirmala UI"/>
          <w:color w:val="1F1F1F"/>
          <w:sz w:val="24"/>
          <w:szCs w:val="24"/>
          <w:cs/>
        </w:rPr>
        <w:t>के ​​अंतर्गत शामिल नहीं हैं।</w:t>
      </w:r>
    </w:p>
    <w:p w14:paraId="666CA127" w14:textId="77777777" w:rsidR="001D255D" w:rsidRPr="00DC16E5" w:rsidRDefault="001D255D" w:rsidP="001D255D">
      <w:pPr>
        <w:spacing w:line="240" w:lineRule="auto"/>
        <w:ind w:right="18"/>
        <w:jc w:val="both"/>
        <w:rPr>
          <w:rFonts w:ascii="Tahoma" w:hAnsi="Tahoma" w:cs="Tahoma"/>
          <w:sz w:val="24"/>
          <w:szCs w:val="24"/>
        </w:rPr>
      </w:pPr>
    </w:p>
    <w:p w14:paraId="706F4482" w14:textId="77777777" w:rsidR="001D255D" w:rsidRPr="00A03A03" w:rsidRDefault="001D255D" w:rsidP="001D255D">
      <w:pPr>
        <w:jc w:val="both"/>
        <w:rPr>
          <w:rFonts w:ascii="Times New Roman" w:hAnsi="Times New Roman"/>
          <w:sz w:val="24"/>
          <w:szCs w:val="24"/>
        </w:rPr>
      </w:pPr>
      <w:r w:rsidRPr="00A03A03">
        <w:rPr>
          <w:rFonts w:ascii="Times New Roman" w:hAnsi="Times New Roman"/>
          <w:sz w:val="24"/>
          <w:szCs w:val="24"/>
        </w:rPr>
        <w:t>6.</w:t>
      </w:r>
      <w:r w:rsidRPr="00A03A03">
        <w:rPr>
          <w:rFonts w:ascii="Times New Roman" w:hAnsi="Times New Roman"/>
          <w:sz w:val="24"/>
          <w:szCs w:val="24"/>
        </w:rPr>
        <w:tab/>
        <w:t xml:space="preserve">Notwithstanding anything contained in this Consultative letter, the Department reserves the right to issue formal show cause notice under Section 28 of the Customs, Act, </w:t>
      </w:r>
      <w:r w:rsidRPr="00A03A03">
        <w:rPr>
          <w:rFonts w:ascii="Times New Roman" w:hAnsi="Times New Roman"/>
          <w:sz w:val="24"/>
          <w:szCs w:val="24"/>
        </w:rPr>
        <w:lastRenderedPageBreak/>
        <w:t>1962. While issuing the show cause notice, the Department reserves the right to add, modify, amend and change in any manner whatsoever, the content of this letter.</w:t>
      </w:r>
    </w:p>
    <w:p w14:paraId="77A42C47" w14:textId="44FAC26F" w:rsidR="001D255D" w:rsidRDefault="001D255D" w:rsidP="001D255D">
      <w:pPr>
        <w:jc w:val="both"/>
        <w:rPr>
          <w:rFonts w:ascii="Bookman Old Style" w:hAnsi="Bookman Old Style" w:cs="Arial"/>
          <w:sz w:val="24"/>
          <w:szCs w:val="24"/>
        </w:rPr>
      </w:pPr>
      <w:r>
        <w:rPr>
          <w:rFonts w:ascii="Bookman Old Style" w:hAnsi="Bookman Old Style" w:cs="Arial"/>
          <w:sz w:val="24"/>
          <w:szCs w:val="24"/>
        </w:rPr>
        <w:t>6</w:t>
      </w:r>
      <w:r w:rsidRPr="006D0D8C">
        <w:rPr>
          <w:rFonts w:ascii="Bookman Old Style" w:hAnsi="Bookman Old Style" w:cs="Arial"/>
          <w:sz w:val="24"/>
          <w:szCs w:val="24"/>
        </w:rPr>
        <w:t>.</w:t>
      </w:r>
      <w:r w:rsidRPr="006D0D8C">
        <w:rPr>
          <w:rFonts w:ascii="Mangal" w:hAnsi="Mangal" w:cs="Mangal"/>
          <w:sz w:val="24"/>
          <w:szCs w:val="24"/>
        </w:rPr>
        <w:tab/>
      </w:r>
      <w:r w:rsidRPr="006D0D8C">
        <w:rPr>
          <w:rFonts w:ascii="Nirmala UI" w:hAnsi="Nirmala UI" w:cs="Nirmala UI"/>
          <w:sz w:val="24"/>
          <w:szCs w:val="24"/>
          <w:cs/>
          <w:lang w:bidi="hi-IN"/>
        </w:rPr>
        <w:t>इस</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परामर्श</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पत्र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में</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निहित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किसी</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भी</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बात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बावजूद</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विभाग</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कस्टम्स</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अधिनियम</w:t>
      </w:r>
      <w:r w:rsidRPr="006D0D8C">
        <w:rPr>
          <w:rFonts w:ascii="Bookman Old Style" w:hAnsi="Bookman Old Style" w:cs="Arial"/>
          <w:sz w:val="24"/>
          <w:szCs w:val="24"/>
        </w:rPr>
        <w:t xml:space="preserve">, 1962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धारा</w:t>
      </w:r>
      <w:r w:rsidRPr="006D0D8C">
        <w:rPr>
          <w:rFonts w:ascii="Bookman Old Style" w:hAnsi="Bookman Old Style" w:cs="Arial"/>
          <w:sz w:val="24"/>
          <w:szCs w:val="24"/>
        </w:rPr>
        <w:t xml:space="preserve"> 28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तहत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औपचारिक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शो</w:t>
      </w:r>
      <w:r w:rsidRPr="006D0D8C">
        <w:rPr>
          <w:rFonts w:ascii="Bookman Old Style" w:hAnsi="Bookman Old Style" w:cs="Arial"/>
          <w:sz w:val="24"/>
          <w:szCs w:val="24"/>
        </w:rPr>
        <w:t>-</w:t>
      </w:r>
      <w:r w:rsidRPr="006D0D8C">
        <w:rPr>
          <w:rFonts w:ascii="Nirmala UI" w:hAnsi="Nirmala UI" w:cs="Nirmala UI"/>
          <w:sz w:val="24"/>
          <w:szCs w:val="24"/>
          <w:cs/>
          <w:lang w:bidi="hi-IN"/>
        </w:rPr>
        <w:t>कॉज</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नोटिस</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जारी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करने</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अधिकार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सुरक्षित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रखता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है।</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शो</w:t>
      </w:r>
      <w:r w:rsidRPr="006D0D8C">
        <w:rPr>
          <w:rFonts w:ascii="Bookman Old Style" w:hAnsi="Bookman Old Style" w:cs="Arial"/>
          <w:sz w:val="24"/>
          <w:szCs w:val="24"/>
        </w:rPr>
        <w:t>-</w:t>
      </w:r>
      <w:r w:rsidRPr="006D0D8C">
        <w:rPr>
          <w:rFonts w:ascii="Nirmala UI" w:hAnsi="Nirmala UI" w:cs="Nirmala UI"/>
          <w:sz w:val="24"/>
          <w:szCs w:val="24"/>
          <w:cs/>
          <w:lang w:bidi="hi-IN"/>
        </w:rPr>
        <w:t>कॉज</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नोटिस</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जारी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करते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समय</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विभाग</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इस</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पत्र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सामग्री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में</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किसी</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भी</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प्रकार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से</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जोड़ने</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संशोधित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करने</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सुधारने</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और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बदलने</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का</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अधिकार</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सुरक्षित</w:t>
      </w:r>
      <w:r w:rsidRPr="006D0D8C">
        <w:rPr>
          <w:rFonts w:ascii="Bookman Old Style" w:hAnsi="Bookman Old Style" w:cs="Arial"/>
          <w:sz w:val="24"/>
          <w:szCs w:val="24"/>
        </w:rPr>
        <w:t xml:space="preserve"> </w:t>
      </w:r>
      <w:r w:rsidRPr="006D0D8C">
        <w:rPr>
          <w:rFonts w:ascii="Nirmala UI" w:hAnsi="Nirmala UI" w:cs="Nirmala UI"/>
          <w:sz w:val="24"/>
          <w:szCs w:val="24"/>
          <w:cs/>
          <w:lang w:bidi="hi-IN"/>
        </w:rPr>
        <w:t>है।</w:t>
      </w:r>
      <w:r w:rsidRPr="006D0D8C">
        <w:rPr>
          <w:rFonts w:ascii="Bookman Old Style" w:hAnsi="Bookman Old Style" w:cs="Arial"/>
          <w:sz w:val="24"/>
          <w:szCs w:val="24"/>
        </w:rPr>
        <w:t xml:space="preserve">  </w:t>
      </w:r>
    </w:p>
    <w:sectPr w:rsidR="001D255D" w:rsidSect="001D255D">
      <w:pgSz w:w="12240" w:h="20160" w:code="5"/>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Mangal">
    <w:panose1 w:val="00000400000000000000"/>
    <w:charset w:val="00"/>
    <w:family w:val="roman"/>
    <w:pitch w:val="variable"/>
    <w:sig w:usb0="00008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Nirmala UI">
    <w:panose1 w:val="020B0502040204020203"/>
    <w:charset w:val="00"/>
    <w:family w:val="swiss"/>
    <w:pitch w:val="variable"/>
    <w:sig w:usb0="80FF8023" w:usb1="0200004A" w:usb2="00000200" w:usb3="00000000" w:csb0="00000001" w:csb1="00000000"/>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BCD"/>
    <w:rsid w:val="00187A2E"/>
    <w:rsid w:val="001D255D"/>
    <w:rsid w:val="002F4FE8"/>
    <w:rsid w:val="00681BCD"/>
    <w:rsid w:val="00783F02"/>
    <w:rsid w:val="007D0697"/>
    <w:rsid w:val="007E75FB"/>
    <w:rsid w:val="009C4A1F"/>
    <w:rsid w:val="00B65BDD"/>
    <w:rsid w:val="00BC19F9"/>
    <w:rsid w:val="00EA30B3"/>
    <w:rsid w:val="00EE7F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B005B"/>
  <w15:chartTrackingRefBased/>
  <w15:docId w15:val="{707CC8EE-8DF4-4038-90B7-61022BE5D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255D"/>
    <w:pPr>
      <w:spacing w:after="200" w:line="276" w:lineRule="auto"/>
    </w:pPr>
    <w:rPr>
      <w:rFonts w:ascii="Calibri" w:eastAsia="DengXian" w:hAnsi="Calibri" w:cs="Times New Roman"/>
      <w:kern w:val="0"/>
      <w:sz w:val="22"/>
      <w:szCs w:val="22"/>
      <w:lang w:eastAsia="en-IN"/>
      <w14:ligatures w14:val="none"/>
    </w:rPr>
  </w:style>
  <w:style w:type="paragraph" w:styleId="Heading1">
    <w:name w:val="heading 1"/>
    <w:basedOn w:val="Normal"/>
    <w:next w:val="Normal"/>
    <w:link w:val="Heading1Char"/>
    <w:uiPriority w:val="9"/>
    <w:qFormat/>
    <w:rsid w:val="00681BC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681BC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681BC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681BCD"/>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Heading5">
    <w:name w:val="heading 5"/>
    <w:basedOn w:val="Normal"/>
    <w:next w:val="Normal"/>
    <w:link w:val="Heading5Char"/>
    <w:uiPriority w:val="9"/>
    <w:semiHidden/>
    <w:unhideWhenUsed/>
    <w:qFormat/>
    <w:rsid w:val="00681BCD"/>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Heading6">
    <w:name w:val="heading 6"/>
    <w:basedOn w:val="Normal"/>
    <w:next w:val="Normal"/>
    <w:link w:val="Heading6Char"/>
    <w:uiPriority w:val="9"/>
    <w:semiHidden/>
    <w:unhideWhenUsed/>
    <w:qFormat/>
    <w:rsid w:val="00681BCD"/>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iPriority w:val="9"/>
    <w:semiHidden/>
    <w:unhideWhenUsed/>
    <w:qFormat/>
    <w:rsid w:val="00681BCD"/>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iPriority w:val="9"/>
    <w:semiHidden/>
    <w:unhideWhenUsed/>
    <w:qFormat/>
    <w:rsid w:val="00681BCD"/>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iPriority w:val="9"/>
    <w:semiHidden/>
    <w:unhideWhenUsed/>
    <w:qFormat/>
    <w:rsid w:val="00681BCD"/>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1B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1B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1B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1B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1B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1B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1B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1B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1BCD"/>
    <w:rPr>
      <w:rFonts w:eastAsiaTheme="majorEastAsia" w:cstheme="majorBidi"/>
      <w:color w:val="272727" w:themeColor="text1" w:themeTint="D8"/>
    </w:rPr>
  </w:style>
  <w:style w:type="paragraph" w:styleId="Title">
    <w:name w:val="Title"/>
    <w:basedOn w:val="Normal"/>
    <w:next w:val="Normal"/>
    <w:link w:val="TitleChar"/>
    <w:uiPriority w:val="10"/>
    <w:qFormat/>
    <w:rsid w:val="00681BCD"/>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681B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1BC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681B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1BCD"/>
    <w:pPr>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681BCD"/>
    <w:rPr>
      <w:i/>
      <w:iCs/>
      <w:color w:val="404040" w:themeColor="text1" w:themeTint="BF"/>
    </w:rPr>
  </w:style>
  <w:style w:type="paragraph" w:styleId="ListParagraph">
    <w:name w:val="List Paragraph"/>
    <w:basedOn w:val="Normal"/>
    <w:uiPriority w:val="34"/>
    <w:qFormat/>
    <w:rsid w:val="00681BCD"/>
    <w:pPr>
      <w:spacing w:after="160"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IntenseEmphasis">
    <w:name w:val="Intense Emphasis"/>
    <w:basedOn w:val="DefaultParagraphFont"/>
    <w:uiPriority w:val="21"/>
    <w:qFormat/>
    <w:rsid w:val="00681BCD"/>
    <w:rPr>
      <w:i/>
      <w:iCs/>
      <w:color w:val="0F4761" w:themeColor="accent1" w:themeShade="BF"/>
    </w:rPr>
  </w:style>
  <w:style w:type="paragraph" w:styleId="IntenseQuote">
    <w:name w:val="Intense Quote"/>
    <w:basedOn w:val="Normal"/>
    <w:next w:val="Normal"/>
    <w:link w:val="IntenseQuoteChar"/>
    <w:uiPriority w:val="30"/>
    <w:qFormat/>
    <w:rsid w:val="00681BC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681BCD"/>
    <w:rPr>
      <w:i/>
      <w:iCs/>
      <w:color w:val="0F4761" w:themeColor="accent1" w:themeShade="BF"/>
    </w:rPr>
  </w:style>
  <w:style w:type="character" w:styleId="IntenseReference">
    <w:name w:val="Intense Reference"/>
    <w:basedOn w:val="DefaultParagraphFont"/>
    <w:uiPriority w:val="32"/>
    <w:qFormat/>
    <w:rsid w:val="00681BCD"/>
    <w:rPr>
      <w:b/>
      <w:bCs/>
      <w:smallCaps/>
      <w:color w:val="0F4761" w:themeColor="accent1" w:themeShade="BF"/>
      <w:spacing w:val="5"/>
    </w:rPr>
  </w:style>
  <w:style w:type="paragraph" w:styleId="HTMLPreformatted">
    <w:name w:val="HTML Preformatted"/>
    <w:basedOn w:val="Normal"/>
    <w:link w:val="HTMLPreformattedChar"/>
    <w:uiPriority w:val="99"/>
    <w:unhideWhenUsed/>
    <w:qFormat/>
    <w:rsid w:val="001D25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qFormat/>
    <w:rsid w:val="001D255D"/>
    <w:rPr>
      <w:rFonts w:ascii="Courier New" w:eastAsia="Times New Roman" w:hAnsi="Courier New" w:cs="Courier New"/>
      <w:kern w:val="0"/>
      <w:sz w:val="20"/>
      <w:szCs w:val="20"/>
      <w:lang w:eastAsia="en-IN" w:bidi="hi-IN"/>
      <w14:ligatures w14:val="none"/>
    </w:rPr>
  </w:style>
  <w:style w:type="character" w:styleId="Strong">
    <w:name w:val="Strong"/>
    <w:uiPriority w:val="22"/>
    <w:qFormat/>
    <w:rsid w:val="001D255D"/>
    <w:rPr>
      <w:b/>
      <w:bCs/>
    </w:rPr>
  </w:style>
  <w:style w:type="paragraph" w:styleId="NoSpacing">
    <w:name w:val="No Spacing"/>
    <w:link w:val="NoSpacingChar"/>
    <w:uiPriority w:val="1"/>
    <w:qFormat/>
    <w:rsid w:val="001D255D"/>
    <w:pPr>
      <w:spacing w:after="0" w:line="240" w:lineRule="auto"/>
    </w:pPr>
    <w:rPr>
      <w:rFonts w:ascii="Calibri" w:eastAsia="DengXian" w:hAnsi="Calibri" w:cs="Mangal"/>
      <w:kern w:val="0"/>
      <w:sz w:val="22"/>
      <w:szCs w:val="20"/>
      <w:lang w:val="en-US" w:bidi="hi-IN"/>
      <w14:ligatures w14:val="none"/>
    </w:rPr>
  </w:style>
  <w:style w:type="character" w:customStyle="1" w:styleId="NoSpacingChar">
    <w:name w:val="No Spacing Char"/>
    <w:link w:val="NoSpacing"/>
    <w:uiPriority w:val="1"/>
    <w:qFormat/>
    <w:locked/>
    <w:rsid w:val="001D255D"/>
    <w:rPr>
      <w:rFonts w:ascii="Calibri" w:eastAsia="DengXian" w:hAnsi="Calibri" w:cs="Mangal"/>
      <w:kern w:val="0"/>
      <w:sz w:val="22"/>
      <w:szCs w:val="20"/>
      <w:lang w:val="en-US" w:bidi="hi-IN"/>
      <w14:ligatures w14:val="none"/>
    </w:rPr>
  </w:style>
  <w:style w:type="paragraph" w:customStyle="1" w:styleId="Default">
    <w:name w:val="Default"/>
    <w:rsid w:val="001D255D"/>
    <w:pPr>
      <w:autoSpaceDE w:val="0"/>
      <w:autoSpaceDN w:val="0"/>
      <w:adjustRightInd w:val="0"/>
      <w:spacing w:after="0" w:line="240" w:lineRule="auto"/>
    </w:pPr>
    <w:rPr>
      <w:rFonts w:ascii="Bookman Old Style" w:eastAsia="Calibri" w:hAnsi="Bookman Old Style" w:cs="Bookman Old Style"/>
      <w:color w:val="000000"/>
      <w:kern w:val="0"/>
      <w:lang w:bidi="hi-IN"/>
      <w14:ligatures w14:val="none"/>
    </w:rPr>
  </w:style>
  <w:style w:type="character" w:customStyle="1" w:styleId="y2iqfc">
    <w:name w:val="y2iqfc"/>
    <w:basedOn w:val="DefaultParagraphFont"/>
    <w:rsid w:val="001D25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652123">
      <w:bodyDiv w:val="1"/>
      <w:marLeft w:val="0"/>
      <w:marRight w:val="0"/>
      <w:marTop w:val="0"/>
      <w:marBottom w:val="0"/>
      <w:divBdr>
        <w:top w:val="none" w:sz="0" w:space="0" w:color="auto"/>
        <w:left w:val="none" w:sz="0" w:space="0" w:color="auto"/>
        <w:bottom w:val="none" w:sz="0" w:space="0" w:color="auto"/>
        <w:right w:val="none" w:sz="0" w:space="0" w:color="auto"/>
      </w:divBdr>
    </w:div>
    <w:div w:id="372538227">
      <w:bodyDiv w:val="1"/>
      <w:marLeft w:val="0"/>
      <w:marRight w:val="0"/>
      <w:marTop w:val="0"/>
      <w:marBottom w:val="0"/>
      <w:divBdr>
        <w:top w:val="none" w:sz="0" w:space="0" w:color="auto"/>
        <w:left w:val="none" w:sz="0" w:space="0" w:color="auto"/>
        <w:bottom w:val="none" w:sz="0" w:space="0" w:color="auto"/>
        <w:right w:val="none" w:sz="0" w:space="0" w:color="auto"/>
      </w:divBdr>
    </w:div>
    <w:div w:id="1564177902">
      <w:bodyDiv w:val="1"/>
      <w:marLeft w:val="0"/>
      <w:marRight w:val="0"/>
      <w:marTop w:val="0"/>
      <w:marBottom w:val="0"/>
      <w:divBdr>
        <w:top w:val="none" w:sz="0" w:space="0" w:color="auto"/>
        <w:left w:val="none" w:sz="0" w:space="0" w:color="auto"/>
        <w:bottom w:val="none" w:sz="0" w:space="0" w:color="auto"/>
        <w:right w:val="none" w:sz="0" w:space="0" w:color="auto"/>
      </w:divBdr>
    </w:div>
    <w:div w:id="1610619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544</Words>
  <Characters>3105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Komal Kumari</cp:lastModifiedBy>
  <cp:revision>8</cp:revision>
  <dcterms:created xsi:type="dcterms:W3CDTF">2025-12-18T09:22:00Z</dcterms:created>
  <dcterms:modified xsi:type="dcterms:W3CDTF">2025-12-21T05:39:00Z</dcterms:modified>
</cp:coreProperties>
</file>