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E2B" w:rsidRPr="009B2756" w:rsidRDefault="009B2756" w:rsidP="007C0E2B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B2756">
        <w:rPr>
          <w:rFonts w:asciiTheme="majorHAnsi" w:hAnsiTheme="majorHAnsi" w:cs="Courier New"/>
          <w:b/>
          <w:sz w:val="28"/>
          <w:szCs w:val="28"/>
        </w:rPr>
        <w:t>1.</w:t>
      </w:r>
      <w:r w:rsidR="007C0E2B" w:rsidRPr="009B2756">
        <w:rPr>
          <w:rFonts w:asciiTheme="majorHAnsi" w:hAnsiTheme="majorHAnsi" w:cs="Courier New"/>
          <w:b/>
          <w:sz w:val="28"/>
          <w:szCs w:val="28"/>
        </w:rPr>
        <w:t xml:space="preserve"> What is the difference between fit and </w:t>
      </w:r>
      <w:proofErr w:type="spellStart"/>
      <w:r w:rsidR="007C0E2B" w:rsidRPr="009B2756">
        <w:rPr>
          <w:rFonts w:asciiTheme="majorHAnsi" w:hAnsiTheme="majorHAnsi" w:cs="Courier New"/>
          <w:b/>
          <w:sz w:val="28"/>
          <w:szCs w:val="28"/>
        </w:rPr>
        <w:t>fit_transform</w:t>
      </w:r>
      <w:proofErr w:type="spellEnd"/>
      <w:r w:rsidR="007C0E2B" w:rsidRPr="009B2756">
        <w:rPr>
          <w:rFonts w:asciiTheme="majorHAnsi" w:hAnsiTheme="majorHAnsi" w:cs="Courier New"/>
          <w:b/>
          <w:sz w:val="28"/>
          <w:szCs w:val="28"/>
        </w:rPr>
        <w:t xml:space="preserve"> method of </w:t>
      </w:r>
      <w:proofErr w:type="spellStart"/>
      <w:r w:rsidR="007C0E2B" w:rsidRPr="009B2756">
        <w:rPr>
          <w:rFonts w:asciiTheme="majorHAnsi" w:hAnsiTheme="majorHAnsi" w:cs="Courier New"/>
          <w:b/>
          <w:sz w:val="28"/>
          <w:szCs w:val="28"/>
        </w:rPr>
        <w:t>scikit</w:t>
      </w:r>
      <w:proofErr w:type="spellEnd"/>
      <w:r w:rsidR="007C0E2B" w:rsidRPr="009B2756">
        <w:rPr>
          <w:rFonts w:asciiTheme="majorHAnsi" w:hAnsiTheme="majorHAnsi" w:cs="Courier New"/>
          <w:b/>
          <w:sz w:val="28"/>
          <w:szCs w:val="28"/>
        </w:rPr>
        <w:t xml:space="preserve"> learn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proofErr w:type="gramStart"/>
      <w:r w:rsidRPr="009B2756">
        <w:rPr>
          <w:rFonts w:asciiTheme="majorHAnsi" w:hAnsiTheme="majorHAnsi" w:cs="Courier New"/>
          <w:b/>
          <w:sz w:val="20"/>
          <w:szCs w:val="20"/>
        </w:rPr>
        <w:t>Ans :</w:t>
      </w:r>
      <w:proofErr w:type="gramEnd"/>
      <w:r w:rsidRPr="009B2756">
        <w:rPr>
          <w:rFonts w:asciiTheme="majorHAnsi" w:hAnsiTheme="majorHAnsi" w:cs="Courier New"/>
          <w:sz w:val="20"/>
          <w:szCs w:val="20"/>
        </w:rPr>
        <w:t xml:space="preserve"> To center the data (make it have zero mean and unit standard error), you 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 xml:space="preserve">      subtract the mean and then divide the result by the standard deviation.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 xml:space="preserve"> </w:t>
      </w:r>
      <w:r w:rsidRPr="009B2756">
        <w:rPr>
          <w:rFonts w:asciiTheme="majorHAnsi" w:hAnsiTheme="majorHAnsi" w:cs="Courier New"/>
          <w:sz w:val="20"/>
          <w:szCs w:val="20"/>
        </w:rPr>
        <w:tab/>
        <w:t xml:space="preserve"> 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ab/>
      </w:r>
      <w:r w:rsidRPr="009B2756">
        <w:rPr>
          <w:rFonts w:asciiTheme="majorHAnsi" w:hAnsiTheme="majorHAnsi" w:cs="Courier New"/>
          <w:sz w:val="20"/>
          <w:szCs w:val="20"/>
        </w:rPr>
        <w:tab/>
        <w:t>x′=(x−μ)/σ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 xml:space="preserve">      You do that on the training set of data. But then you </w:t>
      </w:r>
      <w:proofErr w:type="gramStart"/>
      <w:r w:rsidRPr="009B2756">
        <w:rPr>
          <w:rFonts w:asciiTheme="majorHAnsi" w:hAnsiTheme="majorHAnsi" w:cs="Courier New"/>
          <w:sz w:val="20"/>
          <w:szCs w:val="20"/>
        </w:rPr>
        <w:t>have to</w:t>
      </w:r>
      <w:proofErr w:type="gramEnd"/>
      <w:r w:rsidRPr="009B2756">
        <w:rPr>
          <w:rFonts w:asciiTheme="majorHAnsi" w:hAnsiTheme="majorHAnsi" w:cs="Courier New"/>
          <w:sz w:val="20"/>
          <w:szCs w:val="20"/>
        </w:rPr>
        <w:t xml:space="preserve"> apply the same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 xml:space="preserve">      transformation to your testing set (e.g. in cross-validation), or to newly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 xml:space="preserve">      obtained examples before forecast. But you </w:t>
      </w:r>
      <w:proofErr w:type="gramStart"/>
      <w:r w:rsidRPr="009B2756">
        <w:rPr>
          <w:rFonts w:asciiTheme="majorHAnsi" w:hAnsiTheme="majorHAnsi" w:cs="Courier New"/>
          <w:sz w:val="20"/>
          <w:szCs w:val="20"/>
        </w:rPr>
        <w:t>have to</w:t>
      </w:r>
      <w:proofErr w:type="gramEnd"/>
      <w:r w:rsidRPr="009B2756">
        <w:rPr>
          <w:rFonts w:asciiTheme="majorHAnsi" w:hAnsiTheme="majorHAnsi" w:cs="Courier New"/>
          <w:sz w:val="20"/>
          <w:szCs w:val="20"/>
        </w:rPr>
        <w:t xml:space="preserve"> use the same two parameters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 xml:space="preserve">      μ and σ (values) that you used for centering the training set.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 xml:space="preserve">      Hence, every </w:t>
      </w:r>
      <w:proofErr w:type="spellStart"/>
      <w:r w:rsidRPr="009B2756">
        <w:rPr>
          <w:rFonts w:asciiTheme="majorHAnsi" w:hAnsiTheme="majorHAnsi" w:cs="Courier New"/>
          <w:sz w:val="20"/>
          <w:szCs w:val="20"/>
        </w:rPr>
        <w:t>sklearn's</w:t>
      </w:r>
      <w:proofErr w:type="spellEnd"/>
      <w:r w:rsidRPr="009B2756">
        <w:rPr>
          <w:rFonts w:asciiTheme="majorHAnsi" w:hAnsiTheme="majorHAnsi" w:cs="Courier New"/>
          <w:sz w:val="20"/>
          <w:szCs w:val="20"/>
        </w:rPr>
        <w:t xml:space="preserve"> transform's </w:t>
      </w:r>
      <w:proofErr w:type="gramStart"/>
      <w:r w:rsidRPr="009B2756">
        <w:rPr>
          <w:rFonts w:asciiTheme="majorHAnsi" w:hAnsiTheme="majorHAnsi" w:cs="Courier New"/>
          <w:sz w:val="20"/>
          <w:szCs w:val="20"/>
        </w:rPr>
        <w:t>fit(</w:t>
      </w:r>
      <w:proofErr w:type="gramEnd"/>
      <w:r w:rsidRPr="009B2756">
        <w:rPr>
          <w:rFonts w:asciiTheme="majorHAnsi" w:hAnsiTheme="majorHAnsi" w:cs="Courier New"/>
          <w:sz w:val="20"/>
          <w:szCs w:val="20"/>
        </w:rPr>
        <w:t xml:space="preserve">) just calculates the parameters  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 xml:space="preserve">     (e.g. μ and σ in case of </w:t>
      </w:r>
      <w:proofErr w:type="spellStart"/>
      <w:r w:rsidRPr="009B2756">
        <w:rPr>
          <w:rFonts w:asciiTheme="majorHAnsi" w:hAnsiTheme="majorHAnsi" w:cs="Courier New"/>
          <w:sz w:val="20"/>
          <w:szCs w:val="20"/>
        </w:rPr>
        <w:t>StandardScaler</w:t>
      </w:r>
      <w:proofErr w:type="spellEnd"/>
      <w:r w:rsidRPr="009B2756">
        <w:rPr>
          <w:rFonts w:asciiTheme="majorHAnsi" w:hAnsiTheme="majorHAnsi" w:cs="Courier New"/>
          <w:sz w:val="20"/>
          <w:szCs w:val="20"/>
        </w:rPr>
        <w:t xml:space="preserve">) and saves them as an internal objects state. 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 xml:space="preserve">     Afterwards, you can call its </w:t>
      </w:r>
      <w:proofErr w:type="gramStart"/>
      <w:r w:rsidRPr="009B2756">
        <w:rPr>
          <w:rFonts w:asciiTheme="majorHAnsi" w:hAnsiTheme="majorHAnsi" w:cs="Courier New"/>
          <w:sz w:val="20"/>
          <w:szCs w:val="20"/>
        </w:rPr>
        <w:t>transform(</w:t>
      </w:r>
      <w:proofErr w:type="gramEnd"/>
      <w:r w:rsidRPr="009B2756">
        <w:rPr>
          <w:rFonts w:asciiTheme="majorHAnsi" w:hAnsiTheme="majorHAnsi" w:cs="Courier New"/>
          <w:sz w:val="20"/>
          <w:szCs w:val="20"/>
        </w:rPr>
        <w:t>) method to apply the transformation to a particular set of examples.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 xml:space="preserve">     </w:t>
      </w:r>
      <w:proofErr w:type="spellStart"/>
      <w:r w:rsidRPr="009B2756">
        <w:rPr>
          <w:rFonts w:asciiTheme="majorHAnsi" w:hAnsiTheme="majorHAnsi" w:cs="Courier New"/>
          <w:sz w:val="20"/>
          <w:szCs w:val="20"/>
        </w:rPr>
        <w:t>fit_</w:t>
      </w:r>
      <w:proofErr w:type="gramStart"/>
      <w:r w:rsidRPr="009B2756">
        <w:rPr>
          <w:rFonts w:asciiTheme="majorHAnsi" w:hAnsiTheme="majorHAnsi" w:cs="Courier New"/>
          <w:sz w:val="20"/>
          <w:szCs w:val="20"/>
        </w:rPr>
        <w:t>transform</w:t>
      </w:r>
      <w:proofErr w:type="spellEnd"/>
      <w:r w:rsidRPr="009B2756">
        <w:rPr>
          <w:rFonts w:asciiTheme="majorHAnsi" w:hAnsiTheme="majorHAnsi" w:cs="Courier New"/>
          <w:sz w:val="20"/>
          <w:szCs w:val="20"/>
        </w:rPr>
        <w:t>(</w:t>
      </w:r>
      <w:proofErr w:type="gramEnd"/>
      <w:r w:rsidRPr="009B2756">
        <w:rPr>
          <w:rFonts w:asciiTheme="majorHAnsi" w:hAnsiTheme="majorHAnsi" w:cs="Courier New"/>
          <w:sz w:val="20"/>
          <w:szCs w:val="20"/>
        </w:rPr>
        <w:t>) joins these two steps and is used for the initial fitting of parameters on the training set x,</w:t>
      </w:r>
    </w:p>
    <w:p w:rsidR="007C0E2B" w:rsidRPr="009B2756" w:rsidRDefault="007C0E2B" w:rsidP="007C0E2B">
      <w:pPr>
        <w:pStyle w:val="PlainText"/>
        <w:rPr>
          <w:rFonts w:asciiTheme="majorHAnsi" w:hAnsiTheme="majorHAnsi" w:cs="Courier New"/>
          <w:sz w:val="20"/>
          <w:szCs w:val="20"/>
        </w:rPr>
      </w:pPr>
      <w:r w:rsidRPr="009B2756">
        <w:rPr>
          <w:rFonts w:asciiTheme="majorHAnsi" w:hAnsiTheme="majorHAnsi" w:cs="Courier New"/>
          <w:sz w:val="20"/>
          <w:szCs w:val="20"/>
        </w:rPr>
        <w:t xml:space="preserve">     but it also returns a transformed x′. Internally, it just calls first </w:t>
      </w:r>
      <w:proofErr w:type="gramStart"/>
      <w:r w:rsidRPr="009B2756">
        <w:rPr>
          <w:rFonts w:asciiTheme="majorHAnsi" w:hAnsiTheme="majorHAnsi" w:cs="Courier New"/>
          <w:sz w:val="20"/>
          <w:szCs w:val="20"/>
        </w:rPr>
        <w:t>fit(</w:t>
      </w:r>
      <w:proofErr w:type="gramEnd"/>
      <w:r w:rsidRPr="009B2756">
        <w:rPr>
          <w:rFonts w:asciiTheme="majorHAnsi" w:hAnsiTheme="majorHAnsi" w:cs="Courier New"/>
          <w:sz w:val="20"/>
          <w:szCs w:val="20"/>
        </w:rPr>
        <w:t>) and then transform() on the same data.</w:t>
      </w:r>
    </w:p>
    <w:p w:rsidR="009B2756" w:rsidRPr="009B2756" w:rsidRDefault="009B2756" w:rsidP="007C0E2B">
      <w:pPr>
        <w:pStyle w:val="PlainText"/>
        <w:rPr>
          <w:rFonts w:asciiTheme="majorHAnsi" w:hAnsiTheme="majorHAnsi" w:cs="Courier New"/>
          <w:sz w:val="20"/>
          <w:szCs w:val="20"/>
        </w:rPr>
      </w:pPr>
    </w:p>
    <w:p w:rsidR="009B2756" w:rsidRPr="009B2756" w:rsidRDefault="009B2756" w:rsidP="007C0E2B">
      <w:pPr>
        <w:pStyle w:val="PlainText"/>
        <w:rPr>
          <w:rFonts w:asciiTheme="majorHAnsi" w:hAnsiTheme="majorHAnsi" w:cs="Courier New"/>
          <w:sz w:val="20"/>
          <w:szCs w:val="20"/>
        </w:rPr>
      </w:pPr>
    </w:p>
    <w:p w:rsidR="009B2756" w:rsidRPr="009B2756" w:rsidRDefault="009B2756" w:rsidP="007C0E2B">
      <w:pPr>
        <w:pStyle w:val="PlainText"/>
        <w:rPr>
          <w:rFonts w:asciiTheme="majorHAnsi" w:hAnsiTheme="majorHAnsi" w:cs="Courier New"/>
          <w:sz w:val="20"/>
          <w:szCs w:val="20"/>
        </w:rPr>
      </w:pPr>
    </w:p>
    <w:p w:rsidR="009B2756" w:rsidRPr="009B2756" w:rsidRDefault="009B2756" w:rsidP="007C0E2B">
      <w:pPr>
        <w:pStyle w:val="PlainText"/>
        <w:rPr>
          <w:rFonts w:asciiTheme="majorHAnsi" w:hAnsiTheme="majorHAnsi" w:cs="Courier New"/>
          <w:sz w:val="20"/>
          <w:szCs w:val="20"/>
        </w:rPr>
      </w:pPr>
    </w:p>
    <w:p w:rsidR="009B2756" w:rsidRPr="009B2756" w:rsidRDefault="009B2756" w:rsidP="007C0E2B">
      <w:pPr>
        <w:pStyle w:val="PlainText"/>
        <w:rPr>
          <w:rFonts w:asciiTheme="majorHAnsi" w:hAnsiTheme="majorHAnsi" w:cs="Courier New"/>
          <w:sz w:val="20"/>
          <w:szCs w:val="20"/>
        </w:rPr>
      </w:pPr>
    </w:p>
    <w:p w:rsidR="009B2756" w:rsidRPr="009B2756" w:rsidRDefault="009B2756" w:rsidP="007C0E2B">
      <w:pPr>
        <w:pStyle w:val="PlainText"/>
        <w:rPr>
          <w:rFonts w:asciiTheme="majorHAnsi" w:hAnsiTheme="majorHAnsi" w:cs="Courier New"/>
          <w:b/>
          <w:sz w:val="28"/>
          <w:szCs w:val="28"/>
        </w:rPr>
      </w:pPr>
      <w:r w:rsidRPr="009B2756">
        <w:rPr>
          <w:rFonts w:asciiTheme="majorHAnsi" w:hAnsiTheme="majorHAnsi" w:cs="Courier New"/>
          <w:b/>
          <w:sz w:val="28"/>
          <w:szCs w:val="28"/>
        </w:rPr>
        <w:t>2.what is confusion matrix</w:t>
      </w:r>
    </w:p>
    <w:p w:rsidR="009B2756" w:rsidRDefault="009B2756" w:rsidP="007C0E2B">
      <w:pPr>
        <w:pStyle w:val="PlainText"/>
        <w:rPr>
          <w:rFonts w:asciiTheme="majorHAnsi" w:hAnsiTheme="majorHAnsi" w:cs="Arial"/>
          <w:color w:val="444444"/>
          <w:sz w:val="20"/>
          <w:szCs w:val="20"/>
        </w:rPr>
      </w:pPr>
      <w:r w:rsidRPr="009B2756">
        <w:rPr>
          <w:rFonts w:asciiTheme="majorHAnsi" w:hAnsiTheme="majorHAnsi" w:cs="Courier New"/>
          <w:b/>
          <w:sz w:val="20"/>
          <w:szCs w:val="20"/>
        </w:rPr>
        <w:t>Ans:</w:t>
      </w:r>
      <w:r w:rsidRPr="009B2756">
        <w:rPr>
          <w:rFonts w:asciiTheme="majorHAnsi" w:hAnsiTheme="majorHAnsi" w:cs="Courier New"/>
          <w:sz w:val="20"/>
          <w:szCs w:val="20"/>
        </w:rPr>
        <w:t xml:space="preserve"> </w:t>
      </w:r>
      <w:r w:rsidRPr="009B2756">
        <w:rPr>
          <w:rFonts w:asciiTheme="majorHAnsi" w:hAnsiTheme="majorHAnsi" w:cs="Arial"/>
          <w:color w:val="444444"/>
          <w:sz w:val="20"/>
          <w:szCs w:val="20"/>
        </w:rPr>
        <w:t>A confusion matrix is a table that is often used to </w:t>
      </w:r>
      <w:r w:rsidRPr="009B2756">
        <w:rPr>
          <w:rStyle w:val="Strong"/>
          <w:rFonts w:asciiTheme="majorHAnsi" w:hAnsiTheme="majorHAnsi" w:cs="Arial"/>
          <w:color w:val="444444"/>
          <w:sz w:val="20"/>
          <w:szCs w:val="20"/>
        </w:rPr>
        <w:t>describe the performance of a classification model</w:t>
      </w:r>
      <w:r w:rsidRPr="009B2756">
        <w:rPr>
          <w:rFonts w:asciiTheme="majorHAnsi" w:hAnsiTheme="majorHAnsi" w:cs="Arial"/>
          <w:color w:val="444444"/>
          <w:sz w:val="20"/>
          <w:szCs w:val="20"/>
        </w:rPr>
        <w:t> (or "classifier") on a set of test data for which the true values are known. The confusion matrix itself is relatively simple to understand, but the related terminology can be confusing.</w:t>
      </w:r>
    </w:p>
    <w:p w:rsidR="009B2756" w:rsidRDefault="009B2756" w:rsidP="007C0E2B">
      <w:pPr>
        <w:pStyle w:val="PlainText"/>
        <w:rPr>
          <w:rFonts w:asciiTheme="majorHAnsi" w:hAnsiTheme="majorHAnsi" w:cs="Arial"/>
          <w:color w:val="444444"/>
          <w:sz w:val="20"/>
          <w:szCs w:val="20"/>
        </w:rPr>
      </w:pPr>
      <w:r>
        <w:rPr>
          <w:rFonts w:asciiTheme="majorHAnsi" w:hAnsiTheme="majorHAnsi" w:cs="Arial"/>
          <w:color w:val="444444"/>
          <w:sz w:val="20"/>
          <w:szCs w:val="20"/>
        </w:rPr>
        <w:t>Example:</w:t>
      </w:r>
      <w:r w:rsidRPr="009B2756">
        <w:rPr>
          <w:rStyle w:val="PlainText"/>
          <w:rFonts w:ascii="Arial" w:hAnsi="Arial" w:cs="Arial"/>
          <w:color w:val="444444"/>
          <w:sz w:val="29"/>
          <w:szCs w:val="29"/>
        </w:rPr>
        <w:t xml:space="preserve"> </w:t>
      </w:r>
      <w:r w:rsidRPr="009B2756">
        <w:rPr>
          <w:rStyle w:val="Strong"/>
          <w:rFonts w:asciiTheme="majorHAnsi" w:hAnsiTheme="majorHAnsi" w:cs="Arial"/>
          <w:color w:val="444444"/>
          <w:sz w:val="24"/>
          <w:szCs w:val="24"/>
        </w:rPr>
        <w:t>confusion matrix for a binary classifier</w:t>
      </w:r>
    </w:p>
    <w:p w:rsidR="009B2756" w:rsidRDefault="009B2756" w:rsidP="007C0E2B">
      <w:pPr>
        <w:pStyle w:val="PlainText"/>
        <w:rPr>
          <w:rFonts w:asciiTheme="majorHAnsi" w:hAnsiTheme="majorHAnsi" w:cs="Arial"/>
          <w:color w:val="444444"/>
          <w:sz w:val="20"/>
          <w:szCs w:val="20"/>
        </w:rPr>
      </w:pPr>
    </w:p>
    <w:p w:rsidR="009B2756" w:rsidRDefault="009B2756" w:rsidP="007C0E2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672840" cy="1943100"/>
            <wp:effectExtent l="0" t="0" r="3810" b="0"/>
            <wp:docPr id="1" name="Picture 1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56" w:rsidRDefault="009B2756" w:rsidP="007C0E2B">
      <w:pPr>
        <w:pStyle w:val="PlainText"/>
        <w:rPr>
          <w:rFonts w:ascii="Courier New" w:hAnsi="Courier New" w:cs="Courier New"/>
        </w:rPr>
      </w:pPr>
    </w:p>
    <w:p w:rsidR="009B2756" w:rsidRPr="009B2756" w:rsidRDefault="009B2756" w:rsidP="009B2756">
      <w:pPr>
        <w:spacing w:before="216" w:after="216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What can we learn from this matrix?</w:t>
      </w:r>
    </w:p>
    <w:p w:rsidR="009B2756" w:rsidRPr="009B2756" w:rsidRDefault="009B2756" w:rsidP="009B275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There are two possible predicted classes: "yes" and "no". If we were predicting the presence of a disease, for example, "yes" would mean they have the disease, and "no" would mean they don't have the disease.</w:t>
      </w:r>
    </w:p>
    <w:p w:rsidR="009B2756" w:rsidRPr="009B2756" w:rsidRDefault="009B2756" w:rsidP="009B275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The classifier made a total of 165 predictions (e.g., 165 patients were being tested for the presence of that disease).</w:t>
      </w:r>
    </w:p>
    <w:p w:rsidR="009B2756" w:rsidRPr="009B2756" w:rsidRDefault="009B2756" w:rsidP="009B275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Out of those 165 cases, the classifier predicted "yes" 110 times, and "no" 55 times.</w:t>
      </w:r>
    </w:p>
    <w:p w:rsidR="009B2756" w:rsidRPr="009B2756" w:rsidRDefault="009B2756" w:rsidP="009B275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proofErr w:type="gramStart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In reality, 105</w:t>
      </w:r>
      <w:proofErr w:type="gramEnd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 patients in the sample have the disease, and 60 patients do not.</w:t>
      </w:r>
    </w:p>
    <w:p w:rsidR="009B2756" w:rsidRDefault="009B2756" w:rsidP="007C0E2B">
      <w:pPr>
        <w:pStyle w:val="PlainText"/>
        <w:rPr>
          <w:rFonts w:ascii="Courier New" w:hAnsi="Courier New" w:cs="Courier New"/>
        </w:rPr>
      </w:pPr>
    </w:p>
    <w:p w:rsidR="009B2756" w:rsidRDefault="009B2756" w:rsidP="007C0E2B">
      <w:pPr>
        <w:pStyle w:val="PlainText"/>
        <w:rPr>
          <w:rFonts w:ascii="Courier New" w:hAnsi="Courier New" w:cs="Courier New"/>
        </w:rPr>
      </w:pPr>
    </w:p>
    <w:p w:rsidR="009B2756" w:rsidRPr="009B2756" w:rsidRDefault="009B2756" w:rsidP="009B2756">
      <w:pPr>
        <w:spacing w:before="216" w:after="216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Let's now define the most basic terms, which are whole numbers (not rates):</w:t>
      </w:r>
    </w:p>
    <w:p w:rsidR="009B2756" w:rsidRPr="009B2756" w:rsidRDefault="009B2756" w:rsidP="009B2756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true positives (TP):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 These are cases in which we predicted yes (they have the disease), and they do have the disease.</w:t>
      </w:r>
    </w:p>
    <w:p w:rsidR="009B2756" w:rsidRPr="009B2756" w:rsidRDefault="009B2756" w:rsidP="009B2756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true negatives (TN):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 We predicted no, and they don't have the disease.</w:t>
      </w:r>
    </w:p>
    <w:p w:rsidR="009B2756" w:rsidRPr="009B2756" w:rsidRDefault="009B2756" w:rsidP="009B2756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false positives (FP):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 We predicted yes, but they don't </w:t>
      </w:r>
      <w:proofErr w:type="gramStart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actually have</w:t>
      </w:r>
      <w:proofErr w:type="gramEnd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 the disease. (Also known as a "Type I error.")</w:t>
      </w:r>
    </w:p>
    <w:p w:rsidR="009B2756" w:rsidRPr="009B2756" w:rsidRDefault="009B2756" w:rsidP="009B2756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false negatives (FN):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 We predicted no, but they </w:t>
      </w:r>
      <w:proofErr w:type="gramStart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actually do</w:t>
      </w:r>
      <w:proofErr w:type="gramEnd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 have the disease. (Also known as a "Type II error.")</w:t>
      </w:r>
    </w:p>
    <w:p w:rsidR="009B2756" w:rsidRDefault="009B2756" w:rsidP="009B2756">
      <w:p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4640580" cy="2644140"/>
            <wp:effectExtent l="0" t="0" r="7620" b="3810"/>
            <wp:docPr id="2" name="Picture 2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56" w:rsidRPr="009B2756" w:rsidRDefault="009B2756" w:rsidP="009B2756">
      <w:p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This is a list of rates that are often computed from a confusion matrix for a binary classifier:</w:t>
      </w:r>
    </w:p>
    <w:p w:rsidR="009B2756" w:rsidRPr="009B2756" w:rsidRDefault="009B2756" w:rsidP="009B275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Accuracy: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 Overall, how often is the classifier correct?</w:t>
      </w:r>
    </w:p>
    <w:p w:rsidR="009B2756" w:rsidRPr="009B2756" w:rsidRDefault="009B2756" w:rsidP="009B2756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(TP+TN)/total = (100+50)/165 = 0.91</w:t>
      </w:r>
    </w:p>
    <w:p w:rsidR="009B2756" w:rsidRPr="009B2756" w:rsidRDefault="009B2756" w:rsidP="009B275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Misclassification Rate: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 Overall, how often is it wrong?</w:t>
      </w:r>
    </w:p>
    <w:p w:rsidR="009B2756" w:rsidRPr="009B2756" w:rsidRDefault="009B2756" w:rsidP="009B2756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(FP+FN)/total = (10+5)/165 = 0.09</w:t>
      </w:r>
    </w:p>
    <w:p w:rsidR="009B2756" w:rsidRPr="009B2756" w:rsidRDefault="009B2756" w:rsidP="009B2756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equivalent to 1 minus Accuracy</w:t>
      </w:r>
    </w:p>
    <w:p w:rsidR="009B2756" w:rsidRPr="009B2756" w:rsidRDefault="009B2756" w:rsidP="009B2756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also known as "Error Rate"</w:t>
      </w:r>
    </w:p>
    <w:p w:rsidR="009B2756" w:rsidRPr="009B2756" w:rsidRDefault="009B2756" w:rsidP="009B275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True Positive Rate: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 When it's </w:t>
      </w:r>
      <w:proofErr w:type="gramStart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actually yes</w:t>
      </w:r>
      <w:proofErr w:type="gramEnd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, how often does it predict yes?</w:t>
      </w:r>
    </w:p>
    <w:p w:rsidR="009B2756" w:rsidRPr="009B2756" w:rsidRDefault="009B2756" w:rsidP="009B2756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TP/actual yes = 100/105 = 0.95</w:t>
      </w:r>
    </w:p>
    <w:p w:rsidR="009B2756" w:rsidRPr="009B2756" w:rsidRDefault="009B2756" w:rsidP="009B2756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also known as "Sensitivity" or "Recall"</w:t>
      </w:r>
    </w:p>
    <w:p w:rsidR="009B2756" w:rsidRPr="009B2756" w:rsidRDefault="009B2756" w:rsidP="009B275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False Positive Rate: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 When it's </w:t>
      </w:r>
      <w:proofErr w:type="gramStart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actually no</w:t>
      </w:r>
      <w:proofErr w:type="gramEnd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, how often does it predict yes?</w:t>
      </w:r>
    </w:p>
    <w:p w:rsidR="009B2756" w:rsidRPr="009B2756" w:rsidRDefault="009B2756" w:rsidP="009B2756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FP/actual no = 10/60 = 0.17</w:t>
      </w:r>
    </w:p>
    <w:p w:rsidR="009B2756" w:rsidRPr="009B2756" w:rsidRDefault="009B2756" w:rsidP="009B275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Specificity: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 When it's </w:t>
      </w:r>
      <w:proofErr w:type="gramStart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actually no</w:t>
      </w:r>
      <w:proofErr w:type="gramEnd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, how often does it predict no?</w:t>
      </w:r>
    </w:p>
    <w:p w:rsidR="009B2756" w:rsidRPr="009B2756" w:rsidRDefault="009B2756" w:rsidP="009B2756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TN/actual no = 50/60 = 0.83</w:t>
      </w:r>
    </w:p>
    <w:p w:rsidR="009B2756" w:rsidRPr="009B2756" w:rsidRDefault="009B2756" w:rsidP="009B2756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equivalent to 1 minus False Positive Rate</w:t>
      </w:r>
    </w:p>
    <w:p w:rsidR="009B2756" w:rsidRPr="009B2756" w:rsidRDefault="009B2756" w:rsidP="009B275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Precision: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 When it predicts yes, how often is it correct?</w:t>
      </w:r>
    </w:p>
    <w:p w:rsidR="009B2756" w:rsidRPr="009B2756" w:rsidRDefault="009B2756" w:rsidP="009B2756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TP/predicted yes = 100/110 = 0.91</w:t>
      </w:r>
    </w:p>
    <w:p w:rsidR="009B2756" w:rsidRPr="009B2756" w:rsidRDefault="009B2756" w:rsidP="009B275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Prevalence: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 How often does the yes condition </w:t>
      </w:r>
      <w:proofErr w:type="gramStart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actually occur</w:t>
      </w:r>
      <w:proofErr w:type="gramEnd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 in our sample?</w:t>
      </w:r>
    </w:p>
    <w:p w:rsidR="009B2756" w:rsidRDefault="009B2756" w:rsidP="009B2756">
      <w:pPr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actual yes/total = 105/165 = 0.64</w:t>
      </w:r>
    </w:p>
    <w:p w:rsidR="009B2756" w:rsidRPr="009B2756" w:rsidRDefault="009B2756" w:rsidP="009B2756">
      <w:pPr>
        <w:spacing w:before="216" w:after="216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lastRenderedPageBreak/>
        <w:t>A couple other terms are also worth mentioning:</w:t>
      </w:r>
    </w:p>
    <w:p w:rsidR="009B2756" w:rsidRPr="009B2756" w:rsidRDefault="009B2756" w:rsidP="009B2756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Positive Predictive Value: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 This is very </w:t>
      </w:r>
      <w:proofErr w:type="gramStart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similar to</w:t>
      </w:r>
      <w:proofErr w:type="gramEnd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 precision, except that it takes prevalence into account. In the case where the classes are perfectly balanced (meaning the prevalence is 50%), the positive predictive value (PPV) is equivalent to precision. (</w:t>
      </w:r>
      <w:r w:rsidRPr="009B2756">
        <w:rPr>
          <w:rFonts w:asciiTheme="majorHAnsi" w:eastAsia="Times New Roman" w:hAnsiTheme="majorHAnsi" w:cs="Arial"/>
          <w:b/>
          <w:bCs/>
          <w:color w:val="25AAE1"/>
          <w:sz w:val="24"/>
          <w:szCs w:val="24"/>
          <w:u w:val="single"/>
        </w:rPr>
        <w:t>More details about PPV.</w:t>
      </w:r>
      <w:bookmarkStart w:id="0" w:name="_GoBack"/>
      <w:bookmarkEnd w:id="0"/>
    </w:p>
    <w:p w:rsidR="009B2756" w:rsidRPr="009B2756" w:rsidRDefault="009B2756" w:rsidP="009B2756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Null Error Rate: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 This is how often you would be wrong if you always predicted the majority class. (In our example, the null error rate would be 60/165=0.36 because if you always predicted yes, you would only be wrong for the 60 "no" cases.) This can be a useful baseline metric to compare your classifier against. However, the best classifier for a </w:t>
      </w:r>
      <w:proofErr w:type="gramStart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particular application</w:t>
      </w:r>
      <w:proofErr w:type="gramEnd"/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 xml:space="preserve"> will sometimes have a higher error rate than the null error rate, as demonstrated by the </w:t>
      </w:r>
      <w:hyperlink r:id="rId7" w:history="1">
        <w:r w:rsidRPr="009B2756">
          <w:rPr>
            <w:rFonts w:asciiTheme="majorHAnsi" w:eastAsia="Times New Roman" w:hAnsiTheme="majorHAnsi" w:cs="Arial"/>
            <w:b/>
            <w:bCs/>
            <w:color w:val="25AAE1"/>
            <w:sz w:val="24"/>
            <w:szCs w:val="24"/>
            <w:u w:val="single"/>
          </w:rPr>
          <w:t>Accuracy Paradox</w:t>
        </w:r>
      </w:hyperlink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.</w:t>
      </w:r>
    </w:p>
    <w:p w:rsidR="009B2756" w:rsidRPr="009B2756" w:rsidRDefault="009B2756" w:rsidP="009B2756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Cohen's Kappa: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 This is essentially a measure of how well the classifier performed as compared to how well it would have performed simply by chance. In other words, a model will have a high Kappa score if there is a big difference between the accuracy and the null error rate. (</w:t>
      </w:r>
      <w:hyperlink r:id="rId8" w:history="1">
        <w:r w:rsidRPr="009B2756">
          <w:rPr>
            <w:rFonts w:asciiTheme="majorHAnsi" w:eastAsia="Times New Roman" w:hAnsiTheme="majorHAnsi" w:cs="Arial"/>
            <w:b/>
            <w:bCs/>
            <w:color w:val="25AAE1"/>
            <w:sz w:val="24"/>
            <w:szCs w:val="24"/>
            <w:u w:val="single"/>
          </w:rPr>
          <w:t>More details about Cohen's Kappa.</w:t>
        </w:r>
      </w:hyperlink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)</w:t>
      </w:r>
    </w:p>
    <w:p w:rsidR="009B2756" w:rsidRPr="009B2756" w:rsidRDefault="009B2756" w:rsidP="009B2756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F Score: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 This is a weighted average of the true positive rate (recall) and precision. (</w:t>
      </w:r>
      <w:hyperlink r:id="rId9" w:history="1">
        <w:r w:rsidRPr="009B2756">
          <w:rPr>
            <w:rFonts w:asciiTheme="majorHAnsi" w:eastAsia="Times New Roman" w:hAnsiTheme="majorHAnsi" w:cs="Arial"/>
            <w:b/>
            <w:bCs/>
            <w:color w:val="25AAE1"/>
            <w:sz w:val="24"/>
            <w:szCs w:val="24"/>
            <w:u w:val="single"/>
          </w:rPr>
          <w:t>More details about the F Score.</w:t>
        </w:r>
      </w:hyperlink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)</w:t>
      </w:r>
    </w:p>
    <w:p w:rsidR="009B2756" w:rsidRPr="009B2756" w:rsidRDefault="009B2756" w:rsidP="009B2756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  <w:r w:rsidRPr="009B2756">
        <w:rPr>
          <w:rFonts w:asciiTheme="majorHAnsi" w:eastAsia="Times New Roman" w:hAnsiTheme="majorHAnsi" w:cs="Arial"/>
          <w:b/>
          <w:bCs/>
          <w:color w:val="444444"/>
          <w:sz w:val="24"/>
          <w:szCs w:val="24"/>
        </w:rPr>
        <w:t>ROC Curve:</w:t>
      </w:r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 This is a commonly used graph that summarizes the performance of a classifier over all possible thresholds. It is generated by plotting the True Positive Rate (y-axis) against the False Positive Rate (x-axis) as you vary the threshold for assigning observations to a given class. (</w:t>
      </w:r>
      <w:hyperlink r:id="rId10" w:history="1">
        <w:r w:rsidRPr="009B2756">
          <w:rPr>
            <w:rFonts w:asciiTheme="majorHAnsi" w:eastAsia="Times New Roman" w:hAnsiTheme="majorHAnsi" w:cs="Arial"/>
            <w:b/>
            <w:bCs/>
            <w:color w:val="25AAE1"/>
            <w:sz w:val="24"/>
            <w:szCs w:val="24"/>
            <w:u w:val="single"/>
          </w:rPr>
          <w:t>More details about ROC Curves.</w:t>
        </w:r>
      </w:hyperlink>
      <w:r w:rsidRPr="009B2756">
        <w:rPr>
          <w:rFonts w:asciiTheme="majorHAnsi" w:eastAsia="Times New Roman" w:hAnsiTheme="majorHAnsi" w:cs="Arial"/>
          <w:color w:val="444444"/>
          <w:sz w:val="24"/>
          <w:szCs w:val="24"/>
        </w:rPr>
        <w:t>)</w:t>
      </w:r>
    </w:p>
    <w:p w:rsidR="009B2756" w:rsidRDefault="009B2756" w:rsidP="009B2756">
      <w:p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</w:p>
    <w:p w:rsidR="009B2756" w:rsidRDefault="009B2756" w:rsidP="009B2756">
      <w:p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</w:p>
    <w:p w:rsidR="009B2756" w:rsidRPr="009B2756" w:rsidRDefault="009B2756" w:rsidP="009B2756">
      <w:p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</w:p>
    <w:p w:rsidR="009B2756" w:rsidRPr="009B2756" w:rsidRDefault="009B2756" w:rsidP="009B2756">
      <w:pPr>
        <w:spacing w:after="0" w:line="240" w:lineRule="auto"/>
        <w:rPr>
          <w:rFonts w:asciiTheme="majorHAnsi" w:eastAsia="Times New Roman" w:hAnsiTheme="majorHAnsi" w:cs="Arial"/>
          <w:color w:val="444444"/>
          <w:sz w:val="24"/>
          <w:szCs w:val="24"/>
        </w:rPr>
      </w:pPr>
    </w:p>
    <w:p w:rsidR="009B2756" w:rsidRDefault="009B2756" w:rsidP="007C0E2B">
      <w:pPr>
        <w:pStyle w:val="PlainText"/>
        <w:rPr>
          <w:rFonts w:ascii="Courier New" w:hAnsi="Courier New" w:cs="Courier New"/>
        </w:rPr>
      </w:pPr>
    </w:p>
    <w:p w:rsidR="009B2756" w:rsidRDefault="009B2756" w:rsidP="007C0E2B">
      <w:pPr>
        <w:pStyle w:val="PlainText"/>
        <w:rPr>
          <w:rFonts w:ascii="Courier New" w:hAnsi="Courier New" w:cs="Courier New"/>
        </w:rPr>
      </w:pPr>
    </w:p>
    <w:p w:rsidR="009B2756" w:rsidRDefault="009B2756" w:rsidP="007C0E2B">
      <w:pPr>
        <w:pStyle w:val="PlainText"/>
        <w:rPr>
          <w:rFonts w:ascii="Courier New" w:hAnsi="Courier New" w:cs="Courier New"/>
        </w:rPr>
      </w:pPr>
    </w:p>
    <w:p w:rsidR="009B2756" w:rsidRPr="007C0E2B" w:rsidRDefault="009B2756" w:rsidP="007C0E2B">
      <w:pPr>
        <w:pStyle w:val="PlainText"/>
        <w:rPr>
          <w:rFonts w:ascii="Courier New" w:hAnsi="Courier New" w:cs="Courier New"/>
        </w:rPr>
      </w:pPr>
    </w:p>
    <w:sectPr w:rsidR="009B2756" w:rsidRPr="007C0E2B" w:rsidSect="006B0A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4D03"/>
    <w:multiLevelType w:val="multilevel"/>
    <w:tmpl w:val="459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B0508"/>
    <w:multiLevelType w:val="multilevel"/>
    <w:tmpl w:val="732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C62FE"/>
    <w:multiLevelType w:val="multilevel"/>
    <w:tmpl w:val="0414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55AF2"/>
    <w:multiLevelType w:val="multilevel"/>
    <w:tmpl w:val="90E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A3"/>
    <w:rsid w:val="003873A3"/>
    <w:rsid w:val="007C0E2B"/>
    <w:rsid w:val="009B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34F6"/>
  <w15:chartTrackingRefBased/>
  <w15:docId w15:val="{09EF1C2A-DDEF-4CE7-86A8-DE6946F8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A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AB1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9B27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2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hen's_k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ccuracy_parado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dataschool.io/roc-curves-and-auc-explain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F1_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Meel</dc:creator>
  <cp:keywords/>
  <dc:description/>
  <cp:lastModifiedBy>Amit Meel</cp:lastModifiedBy>
  <cp:revision>2</cp:revision>
  <dcterms:created xsi:type="dcterms:W3CDTF">2017-12-13T07:32:00Z</dcterms:created>
  <dcterms:modified xsi:type="dcterms:W3CDTF">2017-12-13T07:32:00Z</dcterms:modified>
</cp:coreProperties>
</file>