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b/>
          <w:sz w:val="43"/>
        </w:rPr>
        <w:t>Amit Kumar Mohanty</w:t>
      </w:r>
    </w:p>
    <w:p>
      <w:pPr>
        <w:spacing w:before="0" w:after="40" w:line="240" w:lineRule="auto"/>
        <w:jc w:val="center"/>
      </w:pPr>
      <w:r>
        <w:rPr>
          <w:sz w:val="18"/>
        </w:rPr>
        <w:t>mohantyamit2003@gmail.com | +91 9354937256 | github.com/amitmohanty022 | linkedin.com/in/amitkrmohanty</w:t>
      </w:r>
    </w:p>
    <w:p>
      <w:pPr>
        <w:spacing w:before="0" w:after="100" w:line="240" w:lineRule="auto"/>
        <w:jc w:val="center"/>
      </w:pPr>
      <w:r>
        <w:rPr>
          <w:i/>
          <w:sz w:val="19"/>
        </w:rPr>
        <w:t>Target Role: AI Engineer  |  Keywords Studios</w:t>
      </w:r>
    </w:p>
    <w:p>
      <w:pPr>
        <w:spacing w:before="120" w:after="40" w:line="240" w:lineRule="auto"/>
        <w:pBdr>
          <w:bottom w:val="single" w:sz="6" w:space="1" w:color="1F3A5F"/>
        </w:pBdr>
      </w:pPr>
      <w:r>
        <w:rPr>
          <w:b/>
          <w:color w:val="1F3A5F"/>
          <w:sz w:val="21"/>
        </w:rPr>
        <w:t>PROFESSIONAL SUMMARY</w:t>
      </w:r>
    </w:p>
    <w:p>
      <w:pPr>
        <w:spacing w:before="40" w:after="0" w:line="240" w:lineRule="auto"/>
      </w:pPr>
      <w:r>
        <w:rPr>
          <w:sz w:val="19"/>
        </w:rPr>
        <w:t>AI Engineer with 1+ year of hands-on experience building, deploying, and optimizing Generative AI and Large Language Model (LLM) solutions in production. Specialized in context-aware, autonomous AI agents and multi-agent orchestration, RAG pipelines, and conversational AI served via scalable FastAPI REST APIs. Strong Python engineer across the modern LLM ecosystem (transformers, PEFT/LoRA), skilled in fine-tuning foundation models, prompt engineering (Few-Shot, Chain-of-Thought, ReAct), multimodal AI, and LLMOps (Docker, CI/CD) on AWS and GCP. Peer-reviewed research author focused on turning state-of-the-art AI into reliable products that impact millions of users.</w:t>
      </w:r>
    </w:p>
    <w:p>
      <w:pPr>
        <w:spacing w:before="120" w:after="40" w:line="240" w:lineRule="auto"/>
        <w:pBdr>
          <w:bottom w:val="single" w:sz="6" w:space="1" w:color="1F3A5F"/>
        </w:pBdr>
      </w:pPr>
      <w:r>
        <w:rPr>
          <w:b/>
          <w:color w:val="1F3A5F"/>
          <w:sz w:val="21"/>
        </w:rPr>
        <w:t>EDUCATION</w:t>
      </w:r>
    </w:p>
    <w:p>
      <w:pPr>
        <w:tabs>
          <w:tab w:pos="10512" w:val="right"/>
        </w:tabs>
        <w:spacing w:before="60" w:after="0" w:line="240" w:lineRule="auto"/>
      </w:pPr>
      <w:r>
        <w:rPr>
          <w:b/>
          <w:sz w:val="19"/>
        </w:rPr>
        <w:t>K.R. Mangalam University, Gurgaon</w:t>
      </w:r>
      <w:r>
        <w:rPr>
          <w:b/>
          <w:sz w:val="17"/>
        </w:rPr>
        <w:tab/>
        <w:t>July 2021 - July 2025</w:t>
      </w:r>
    </w:p>
    <w:p>
      <w:pPr>
        <w:spacing w:before="0" w:after="0" w:line="240" w:lineRule="auto"/>
      </w:pPr>
      <w:r>
        <w:rPr>
          <w:i/>
          <w:sz w:val="19"/>
        </w:rPr>
        <w:t>B.Tech in Computer Science and Engineering (Specialization in AI/ML)</w:t>
      </w:r>
    </w:p>
    <w:p>
      <w:pPr>
        <w:tabs>
          <w:tab w:pos="10512" w:val="right"/>
        </w:tabs>
        <w:spacing w:before="60" w:after="0" w:line="240" w:lineRule="auto"/>
      </w:pPr>
      <w:r>
        <w:rPr>
          <w:b/>
          <w:sz w:val="19"/>
        </w:rPr>
        <w:t>Birla Institute of Technology and Science, Pilani (BITS Pilani)</w:t>
      </w:r>
      <w:r>
        <w:rPr>
          <w:b/>
          <w:sz w:val="17"/>
        </w:rPr>
        <w:tab/>
        <w:t>July 2026 - July 2028</w:t>
      </w:r>
    </w:p>
    <w:p>
      <w:pPr>
        <w:spacing w:before="0" w:after="0" w:line="240" w:lineRule="auto"/>
      </w:pPr>
      <w:r>
        <w:rPr>
          <w:i/>
          <w:sz w:val="19"/>
        </w:rPr>
        <w:t>M.Tech in Artificial Intelligence and Machine Learning (Pursuing)</w:t>
      </w:r>
    </w:p>
    <w:p>
      <w:pPr>
        <w:spacing w:before="120" w:after="40" w:line="240" w:lineRule="auto"/>
        <w:pBdr>
          <w:bottom w:val="single" w:sz="6" w:space="1" w:color="1F3A5F"/>
        </w:pBdr>
      </w:pPr>
      <w:r>
        <w:rPr>
          <w:b/>
          <w:color w:val="1F3A5F"/>
          <w:sz w:val="21"/>
        </w:rPr>
        <w:t>EXPERIENCE</w:t>
      </w:r>
    </w:p>
    <w:p>
      <w:pPr>
        <w:tabs>
          <w:tab w:pos="10512" w:val="right"/>
        </w:tabs>
        <w:spacing w:before="60" w:after="0" w:line="240" w:lineRule="auto"/>
      </w:pPr>
      <w:r>
        <w:rPr>
          <w:b/>
          <w:sz w:val="19"/>
        </w:rPr>
        <w:t>Research Associate - AI, Keywords Studios India  -  Gurgaon, Haryana</w:t>
      </w:r>
      <w:r>
        <w:rPr>
          <w:b/>
          <w:sz w:val="17"/>
        </w:rPr>
        <w:tab/>
        <w:t>May 2025 - Present</w:t>
      </w:r>
    </w:p>
    <w:p>
      <w:pPr>
        <w:pStyle w:val="ListBullet"/>
        <w:spacing w:after="24" w:before="0" w:line="240" w:lineRule="auto"/>
        <w:ind w:left="259"/>
      </w:pPr>
      <w:r>
        <w:rPr>
          <w:sz w:val="19"/>
        </w:rPr>
        <w:t>Built context-aware, autonomous AI agents and multi-agent workflows using modern frameworks to automate complex business logic and multi-step tasks.</w:t>
      </w:r>
    </w:p>
    <w:p>
      <w:pPr>
        <w:pStyle w:val="ListBullet"/>
        <w:spacing w:after="24" w:before="0" w:line="240" w:lineRule="auto"/>
        <w:ind w:left="259"/>
      </w:pPr>
      <w:r>
        <w:rPr>
          <w:sz w:val="19"/>
        </w:rPr>
        <w:t>Designed, trained, and deployed production-ready GenAI pipelines; collaborated with data engineers to preprocess and curate large datasets, delivering 85% of training data to production.</w:t>
      </w:r>
    </w:p>
    <w:p>
      <w:pPr>
        <w:pStyle w:val="ListBullet"/>
        <w:spacing w:after="24" w:before="0" w:line="240" w:lineRule="auto"/>
        <w:ind w:left="259"/>
      </w:pPr>
      <w:r>
        <w:rPr>
          <w:sz w:val="19"/>
        </w:rPr>
        <w:t>Experimented with state-of-the-art LLMs and fine-tuned foundation models, running structured evaluations to optimize model performance; awarded "Rookie of the Year 2025."</w:t>
      </w:r>
    </w:p>
    <w:p>
      <w:pPr>
        <w:spacing w:before="0" w:after="0" w:line="240" w:lineRule="auto"/>
      </w:pPr>
      <w:r>
        <w:rPr>
          <w:sz w:val="5"/>
        </w:rPr>
      </w:r>
    </w:p>
    <w:p>
      <w:pPr>
        <w:tabs>
          <w:tab w:pos="10512" w:val="right"/>
        </w:tabs>
        <w:spacing w:before="60" w:after="0" w:line="240" w:lineRule="auto"/>
      </w:pPr>
      <w:r>
        <w:rPr>
          <w:b/>
          <w:sz w:val="19"/>
        </w:rPr>
        <w:t>Artificial Intelligence Intern, Infosys  -  Remote</w:t>
      </w:r>
      <w:r>
        <w:rPr>
          <w:b/>
          <w:sz w:val="17"/>
        </w:rPr>
        <w:tab/>
        <w:t>Nov 2024 - Feb 2025</w:t>
      </w:r>
    </w:p>
    <w:p>
      <w:pPr>
        <w:pStyle w:val="ListBullet"/>
        <w:spacing w:after="24" w:before="0" w:line="240" w:lineRule="auto"/>
        <w:ind w:left="259"/>
      </w:pPr>
      <w:r>
        <w:rPr>
          <w:sz w:val="19"/>
        </w:rPr>
        <w:t>Built conversational AI with LangChain and LLM orchestration, raising response accuracy by 35% through advanced prompt engineering (Few-Shot, Chain-of-Thought).</w:t>
      </w:r>
    </w:p>
    <w:p>
      <w:pPr>
        <w:pStyle w:val="ListBullet"/>
        <w:spacing w:after="24" w:before="0" w:line="240" w:lineRule="auto"/>
        <w:ind w:left="259"/>
      </w:pPr>
      <w:r>
        <w:rPr>
          <w:sz w:val="19"/>
        </w:rPr>
        <w:t>Defined evaluation and guardrails that reduced hallucinations by 20%, and optimized model deployment for latency (-25%) within a 12-engineer Agile team.</w:t>
      </w:r>
    </w:p>
    <w:p>
      <w:pPr>
        <w:spacing w:before="0" w:after="0" w:line="240" w:lineRule="auto"/>
      </w:pPr>
      <w:r>
        <w:rPr>
          <w:sz w:val="5"/>
        </w:rPr>
      </w:r>
    </w:p>
    <w:p>
      <w:pPr>
        <w:spacing w:before="120" w:after="40" w:line="240" w:lineRule="auto"/>
        <w:pBdr>
          <w:bottom w:val="single" w:sz="6" w:space="1" w:color="1F3A5F"/>
        </w:pBdr>
      </w:pPr>
      <w:r>
        <w:rPr>
          <w:b/>
          <w:color w:val="1F3A5F"/>
          <w:sz w:val="21"/>
        </w:rPr>
        <w:t>PROJECTS</w:t>
      </w:r>
    </w:p>
    <w:p>
      <w:pPr>
        <w:tabs>
          <w:tab w:pos="10512" w:val="right"/>
        </w:tabs>
        <w:spacing w:before="60" w:after="0" w:line="240" w:lineRule="auto"/>
      </w:pPr>
      <w:r>
        <w:rPr>
          <w:b/>
          <w:sz w:val="19"/>
        </w:rPr>
        <w:t>Dynamic Screen Companion - Multimodal LLM + RAG</w:t>
      </w:r>
      <w:r>
        <w:rPr>
          <w:b/>
          <w:sz w:val="17"/>
        </w:rPr>
        <w:tab/>
        <w:t>June 2025 - Present</w:t>
      </w:r>
    </w:p>
    <w:p>
      <w:pPr>
        <w:pStyle w:val="ListBullet"/>
        <w:spacing w:after="24" w:before="0" w:line="240" w:lineRule="auto"/>
        <w:ind w:left="259"/>
      </w:pPr>
      <w:r>
        <w:rPr>
          <w:sz w:val="19"/>
        </w:rPr>
        <w:t>Built a real-time multimodal (vision + language) GenAI assistant integrating LLM APIs (Gemini/OpenAI) with a RAG retrieval layer for context-aware responses.</w:t>
      </w:r>
    </w:p>
    <w:p>
      <w:pPr>
        <w:pStyle w:val="ListBullet"/>
        <w:spacing w:after="24" w:before="0" w:line="240" w:lineRule="auto"/>
        <w:ind w:left="259"/>
      </w:pPr>
      <w:r>
        <w:rPr>
          <w:sz w:val="19"/>
        </w:rPr>
        <w:t>Engineered a FastAPI REST backend serving concurrent inference streams; built the embeddings + vector-search pipeline and containerized with Docker + CI/CD.</w:t>
      </w:r>
    </w:p>
    <w:p>
      <w:pPr>
        <w:spacing w:before="0" w:after="0" w:line="240" w:lineRule="auto"/>
      </w:pPr>
      <w:r>
        <w:rPr>
          <w:sz w:val="5"/>
        </w:rPr>
      </w:r>
    </w:p>
    <w:p>
      <w:pPr>
        <w:tabs>
          <w:tab w:pos="10512" w:val="right"/>
        </w:tabs>
        <w:spacing w:before="60" w:after="0" w:line="240" w:lineRule="auto"/>
      </w:pPr>
      <w:r>
        <w:rPr>
          <w:b/>
          <w:sz w:val="19"/>
        </w:rPr>
        <w:t>Diabetic Optiscan - Vision Transformer (Peer-reviewed research)</w:t>
      </w:r>
      <w:r>
        <w:rPr>
          <w:b/>
          <w:sz w:val="17"/>
        </w:rPr>
        <w:tab/>
        <w:t>Jan 2025 - June 2025</w:t>
      </w:r>
    </w:p>
    <w:p>
      <w:pPr>
        <w:pStyle w:val="ListBullet"/>
        <w:spacing w:after="24" w:before="0" w:line="240" w:lineRule="auto"/>
        <w:ind w:left="259"/>
      </w:pPr>
      <w:r>
        <w:rPr>
          <w:sz w:val="19"/>
        </w:rPr>
        <w:t>Built and fine-tuned a Vision Transformer (ViT-B/16) on the APTOS dataset; co-authored a peer-reviewed paper on the architecture and accuracy gains.</w:t>
      </w:r>
    </w:p>
    <w:p>
      <w:pPr>
        <w:pStyle w:val="ListBullet"/>
        <w:spacing w:after="24" w:before="0" w:line="240" w:lineRule="auto"/>
        <w:ind w:left="259"/>
      </w:pPr>
      <w:r>
        <w:rPr>
          <w:sz w:val="19"/>
        </w:rPr>
        <w:t>Created a custom wavelet technique improving detection precision by 50% over legacy methods.</w:t>
      </w:r>
    </w:p>
    <w:p>
      <w:pPr>
        <w:spacing w:before="0" w:after="0" w:line="240" w:lineRule="auto"/>
      </w:pPr>
      <w:r>
        <w:rPr>
          <w:sz w:val="5"/>
        </w:rPr>
      </w:r>
    </w:p>
    <w:p>
      <w:pPr>
        <w:spacing w:before="120" w:after="40" w:line="240" w:lineRule="auto"/>
        <w:pBdr>
          <w:bottom w:val="single" w:sz="6" w:space="1" w:color="1F3A5F"/>
        </w:pBdr>
      </w:pPr>
      <w:r>
        <w:rPr>
          <w:b/>
          <w:color w:val="1F3A5F"/>
          <w:sz w:val="21"/>
        </w:rPr>
        <w:t>SKILLS</w:t>
      </w:r>
    </w:p>
    <w:p>
      <w:pPr>
        <w:spacing w:before="20" w:after="0" w:line="240" w:lineRule="auto"/>
      </w:pPr>
      <w:r>
        <w:rPr>
          <w:b/>
          <w:sz w:val="19"/>
        </w:rPr>
        <w:t xml:space="preserve">Languages &amp; LLM Ecosystem: </w:t>
      </w:r>
      <w:r>
        <w:rPr>
          <w:sz w:val="19"/>
        </w:rPr>
        <w:t>Python, Hugging Face Transformers, PEFT/LoRA, QLoRA, accelerate, PyTorch, TensorFlow, scikit-learn, NumPy, Pandas</w:t>
      </w:r>
    </w:p>
    <w:p>
      <w:pPr>
        <w:spacing w:before="20" w:after="0" w:line="240" w:lineRule="auto"/>
      </w:pPr>
      <w:r>
        <w:rPr>
          <w:b/>
          <w:sz w:val="19"/>
        </w:rPr>
        <w:t xml:space="preserve">LLMs &amp; Orchestration: </w:t>
      </w:r>
      <w:r>
        <w:rPr>
          <w:sz w:val="19"/>
        </w:rPr>
        <w:t>LLMs (Gemini, GPT-4, Claude), LangChain, LangGraph, LlamaIndex, OpenAI SDK, Google AI SDK, Prompt Engineering (Few-Shot, Chain-of-Thought, ReAct)</w:t>
      </w:r>
    </w:p>
    <w:p>
      <w:pPr>
        <w:spacing w:before="20" w:after="0" w:line="240" w:lineRule="auto"/>
      </w:pPr>
      <w:r>
        <w:rPr>
          <w:b/>
          <w:sz w:val="19"/>
        </w:rPr>
        <w:t xml:space="preserve">Agentic AI: </w:t>
      </w:r>
      <w:r>
        <w:rPr>
          <w:sz w:val="19"/>
        </w:rPr>
        <w:t>Autonomous AI Agents, Context-Aware Agents, Multi-Agent Systems, Agent Orchestration, Tool Use, Workflow Automation</w:t>
      </w:r>
    </w:p>
    <w:p>
      <w:pPr>
        <w:spacing w:before="20" w:after="0" w:line="240" w:lineRule="auto"/>
      </w:pPr>
      <w:r>
        <w:rPr>
          <w:b/>
          <w:sz w:val="19"/>
        </w:rPr>
        <w:t xml:space="preserve">RAG, Vectors &amp; Data: </w:t>
      </w:r>
      <w:r>
        <w:rPr>
          <w:sz w:val="19"/>
        </w:rPr>
        <w:t>RAG Pipelines, Embeddings, Vector Databases (FAISS, Chroma, Pinecone), Data Preprocessing &amp; Curation, SQL, MongoDB</w:t>
      </w:r>
    </w:p>
    <w:p>
      <w:pPr>
        <w:spacing w:before="20" w:after="0" w:line="240" w:lineRule="auto"/>
      </w:pPr>
      <w:r>
        <w:rPr>
          <w:b/>
          <w:sz w:val="19"/>
        </w:rPr>
        <w:t xml:space="preserve">APIs &amp; MLOps: </w:t>
      </w:r>
      <w:r>
        <w:rPr>
          <w:sz w:val="19"/>
        </w:rPr>
        <w:t>FastAPI, Flask, RESTful APIs, Model Serving, Docker, Kubernetes, CI/CD, MLflow, Deployment &amp; Monitoring</w:t>
      </w:r>
    </w:p>
    <w:p>
      <w:pPr>
        <w:spacing w:before="20" w:after="0" w:line="240" w:lineRule="auto"/>
      </w:pPr>
      <w:r>
        <w:rPr>
          <w:b/>
          <w:sz w:val="19"/>
        </w:rPr>
        <w:t xml:space="preserve">Deep Learning &amp; Cloud: </w:t>
      </w:r>
      <w:r>
        <w:rPr>
          <w:sz w:val="19"/>
        </w:rPr>
        <w:t>Fine-tuning Foundation Models, Multimodal AI (Vision + Language), Transformers, NLP, Computer Vision, AWS, GCP (Vertex AI), Azure</w:t>
      </w:r>
    </w:p>
    <w:p>
      <w:pPr>
        <w:spacing w:before="120" w:after="40" w:line="240" w:lineRule="auto"/>
        <w:pBdr>
          <w:bottom w:val="single" w:sz="6" w:space="1" w:color="1F3A5F"/>
        </w:pBdr>
      </w:pPr>
      <w:r>
        <w:rPr>
          <w:b/>
          <w:color w:val="1F3A5F"/>
          <w:sz w:val="21"/>
        </w:rPr>
        <w:t>CERTIFICATIONS</w:t>
      </w:r>
    </w:p>
    <w:p>
      <w:pPr>
        <w:pStyle w:val="ListBullet"/>
        <w:spacing w:after="24" w:before="0" w:line="240" w:lineRule="auto"/>
        <w:ind w:left="259"/>
      </w:pPr>
      <w:r>
        <w:rPr>
          <w:sz w:val="19"/>
        </w:rPr>
        <w:t>Peer-reviewed research publication in medical AI (Vision Transformers for diabetic retinopathy detection).</w:t>
      </w:r>
    </w:p>
    <w:p>
      <w:pPr>
        <w:pStyle w:val="ListBullet"/>
        <w:spacing w:after="24" w:before="0" w:line="240" w:lineRule="auto"/>
        <w:ind w:left="259"/>
      </w:pPr>
      <w:r>
        <w:rPr>
          <w:sz w:val="19"/>
        </w:rPr>
        <w:t>Ducat India - Data Science Professional Training (Python, ML, statistics, predictive modeling), Apr 2024 - Apr 2025.</w:t>
      </w:r>
    </w:p>
    <w:p>
      <w:pPr>
        <w:pStyle w:val="ListBullet"/>
        <w:spacing w:after="24" w:before="0" w:line="240" w:lineRule="auto"/>
        <w:ind w:left="259"/>
      </w:pPr>
      <w:r>
        <w:rPr>
          <w:sz w:val="19"/>
        </w:rPr>
        <w:t>ISRO - AI/ML for Geodata Analysis (applied ML/DL to remote-sensing imagery).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