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Cloud Storage - Support Guide</w:t>
      </w:r>
    </w:p>
    <w:p>
      <w:r>
        <w:t>If you are unable to log into your account, first verify that you are using the correct email address and password. Passwords are case sensitive and must be at least eight characters long. If you have forgotten your password, use the 'Forgot Password' link on the login page to receive a reset email. The reset link expires after thirty minutes, so complete the process promptly. If you still cannot access your account after resetting your password, contact support and include the error message you received.</w:t>
      </w:r>
    </w:p>
    <w:p>
      <w:r>
        <w:t>Billing questions are handled through the Account Settings page under the Billing tab. You can view your current plan, upcoming charges, and payment history at any time. Subscriptions renew automatically unless cancelled at least 24 hours before the renewal date. Refunds are issued only for charges made within the last 14 days and require a support ticket. If a payment fails, we will retry it three times over five days before suspending the account.</w:t>
      </w:r>
    </w:p>
    <w:p>
      <w:r>
        <w:t>Technical issues such as slow uploads or failed synchronization are usually caused by an unstable internet connection or an outdated client application. Start by checking your connection speed and restarting the application. If the problem persists, clear the local cache from the application settings menu and try again. Persistent errors should be reported with the application version number and operating system details so the support team can reproduce the issue.</w:t>
      </w:r>
    </w:p>
    <w:p>
      <w:r>
        <w:t>Account access problems can occur when a user is removed from a shared workspace or when two-factor authentication is misconfigured. Workspace administrators can restore access from the Members page. If two-factor authentication codes are not being accepted, verify that the device clock is synchronized correctly, since time drift is the most common cause of this failure. Lost access to a two-factor device requires identity verification through support before access can be restored.</w:t>
      </w:r>
    </w:p>
    <w:p>
      <w:r>
        <w:t>Subscription plans can be upgraded or downgraded at any time from the Billing tab. Upgrades take effect immediately and are billed on a prorated basis for the remainder of the current cycle. Downgrades take effect at the start of the next billing cycle to avoid losing access to features you have already paid for. Cancelling a subscription keeps your data accessible in read-only mode for thirty days before deletion.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