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29BE9" w14:textId="06B50DEE" w:rsidR="00BF338C" w:rsidRDefault="00AE627F">
      <w:r>
        <w:t xml:space="preserve">Serverless </w:t>
      </w:r>
      <w:proofErr w:type="spellStart"/>
      <w:r>
        <w:t>api</w:t>
      </w:r>
      <w:proofErr w:type="spellEnd"/>
      <w:r>
        <w:t>-resource</w:t>
      </w:r>
    </w:p>
    <w:p w14:paraId="4A7EF04D" w14:textId="65A3E0BD" w:rsidR="00AE627F" w:rsidRDefault="00A00A94" w:rsidP="00A00A94">
      <w:pPr>
        <w:pStyle w:val="ListParagraph"/>
        <w:numPr>
          <w:ilvl w:val="0"/>
          <w:numId w:val="1"/>
        </w:numPr>
      </w:pPr>
      <w:r>
        <w:t xml:space="preserve">Add the below code in the </w:t>
      </w:r>
      <w:proofErr w:type="spellStart"/>
      <w:r>
        <w:t>ui</w:t>
      </w:r>
      <w:proofErr w:type="spellEnd"/>
      <w:r>
        <w:t xml:space="preserve"> dashboard</w:t>
      </w:r>
    </w:p>
    <w:p w14:paraId="019C05AC" w14:textId="35290F47" w:rsidR="00A00A94" w:rsidRDefault="00A00A94" w:rsidP="00A00A94">
      <w:pPr>
        <w:pStyle w:val="ListParagraph"/>
      </w:pPr>
      <w:r>
        <w:rPr>
          <w:noProof/>
        </w:rPr>
        <w:drawing>
          <wp:inline distT="0" distB="0" distL="0" distR="0" wp14:anchorId="28DDBBBD" wp14:editId="21E19AEA">
            <wp:extent cx="5727700" cy="2451100"/>
            <wp:effectExtent l="0" t="0" r="6350" b="6350"/>
            <wp:docPr id="24987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4E0E5" w14:textId="77777777" w:rsidR="00A00A94" w:rsidRDefault="00A00A94" w:rsidP="00A00A94">
      <w:pPr>
        <w:pStyle w:val="ListParagraph"/>
      </w:pPr>
    </w:p>
    <w:p w14:paraId="1F9C2072" w14:textId="1A8CFB68" w:rsidR="00A00A94" w:rsidRDefault="00A00A94" w:rsidP="00A00A94">
      <w:pPr>
        <w:pStyle w:val="ListParagraph"/>
        <w:numPr>
          <w:ilvl w:val="0"/>
          <w:numId w:val="1"/>
        </w:numPr>
      </w:pPr>
      <w:r>
        <w:t xml:space="preserve">Copy the below </w:t>
      </w:r>
      <w:proofErr w:type="spellStart"/>
      <w:r>
        <w:t>yaml</w:t>
      </w:r>
      <w:proofErr w:type="spellEnd"/>
      <w:r>
        <w:t xml:space="preserve"> file</w:t>
      </w:r>
    </w:p>
    <w:p w14:paraId="22A79475" w14:textId="77777777" w:rsidR="00A00A94" w:rsidRDefault="00A00A94" w:rsidP="00A00A94">
      <w:proofErr w:type="spellStart"/>
      <w:r>
        <w:t>apiVersion</w:t>
      </w:r>
      <w:proofErr w:type="spellEnd"/>
      <w:r>
        <w:t>: v1</w:t>
      </w:r>
    </w:p>
    <w:p w14:paraId="11F708C0" w14:textId="77777777" w:rsidR="00A00A94" w:rsidRDefault="00A00A94" w:rsidP="00A00A94">
      <w:r>
        <w:t xml:space="preserve">kind: </w:t>
      </w:r>
      <w:proofErr w:type="spellStart"/>
      <w:r>
        <w:t>ServiceAccount</w:t>
      </w:r>
      <w:proofErr w:type="spellEnd"/>
    </w:p>
    <w:p w14:paraId="4D1762B9" w14:textId="77777777" w:rsidR="00A00A94" w:rsidRDefault="00A00A94" w:rsidP="00A00A94">
      <w:r>
        <w:t>metadata:</w:t>
      </w:r>
    </w:p>
    <w:p w14:paraId="385BB5CA" w14:textId="409E2505" w:rsidR="00A00A94" w:rsidRDefault="00A00A94" w:rsidP="00A00A94">
      <w:r>
        <w:t xml:space="preserve">  name: events-</w:t>
      </w:r>
      <w:proofErr w:type="spellStart"/>
      <w:r>
        <w:t>sa</w:t>
      </w:r>
      <w:proofErr w:type="spellEnd"/>
    </w:p>
    <w:p w14:paraId="3159D86E" w14:textId="77777777" w:rsidR="00A00A94" w:rsidRDefault="00A00A94" w:rsidP="00A00A94">
      <w:r>
        <w:t>---</w:t>
      </w:r>
    </w:p>
    <w:p w14:paraId="5ED0C9D4" w14:textId="77777777" w:rsidR="00A00A94" w:rsidRDefault="00A00A94" w:rsidP="00A00A94">
      <w:proofErr w:type="spellStart"/>
      <w:r>
        <w:t>apiVersion</w:t>
      </w:r>
      <w:proofErr w:type="spellEnd"/>
      <w:r>
        <w:t>: rbac.authorization.k8s.io/v1</w:t>
      </w:r>
    </w:p>
    <w:p w14:paraId="0ADBAA01" w14:textId="77777777" w:rsidR="00A00A94" w:rsidRDefault="00A00A94" w:rsidP="00A00A94">
      <w:r>
        <w:t>kind: Role</w:t>
      </w:r>
    </w:p>
    <w:p w14:paraId="28158FA1" w14:textId="77777777" w:rsidR="00A00A94" w:rsidRDefault="00A00A94" w:rsidP="00A00A94">
      <w:r>
        <w:t>metadata:</w:t>
      </w:r>
    </w:p>
    <w:p w14:paraId="5E33CDDB" w14:textId="77777777" w:rsidR="00A00A94" w:rsidRDefault="00A00A94" w:rsidP="00A00A94">
      <w:r>
        <w:t xml:space="preserve">  name: event-watcher</w:t>
      </w:r>
    </w:p>
    <w:p w14:paraId="6CF72DBF" w14:textId="77777777" w:rsidR="00A00A94" w:rsidRDefault="00A00A94" w:rsidP="00A00A94">
      <w:r>
        <w:t>rules:</w:t>
      </w:r>
    </w:p>
    <w:p w14:paraId="61A2E914" w14:textId="77777777" w:rsidR="00A00A94" w:rsidRDefault="00A00A94" w:rsidP="00A00A94">
      <w:r>
        <w:t xml:space="preserve">  - </w:t>
      </w:r>
      <w:proofErr w:type="spellStart"/>
      <w:r>
        <w:t>apiGroups</w:t>
      </w:r>
      <w:proofErr w:type="spellEnd"/>
      <w:r>
        <w:t>:</w:t>
      </w:r>
    </w:p>
    <w:p w14:paraId="41D4854C" w14:textId="77777777" w:rsidR="00A00A94" w:rsidRDefault="00A00A94" w:rsidP="00A00A94">
      <w:r>
        <w:t xml:space="preserve">      - ""</w:t>
      </w:r>
    </w:p>
    <w:p w14:paraId="110A9711" w14:textId="77777777" w:rsidR="00A00A94" w:rsidRDefault="00A00A94" w:rsidP="00A00A94">
      <w:r>
        <w:t xml:space="preserve">    resources:</w:t>
      </w:r>
    </w:p>
    <w:p w14:paraId="5E523493" w14:textId="77777777" w:rsidR="00A00A94" w:rsidRDefault="00A00A94" w:rsidP="00A00A94">
      <w:r>
        <w:t xml:space="preserve">      - events</w:t>
      </w:r>
    </w:p>
    <w:p w14:paraId="12B7DD99" w14:textId="77777777" w:rsidR="00A00A94" w:rsidRDefault="00A00A94" w:rsidP="00A00A94">
      <w:r>
        <w:t xml:space="preserve">    verbs:</w:t>
      </w:r>
    </w:p>
    <w:p w14:paraId="32BCE32A" w14:textId="77777777" w:rsidR="00A00A94" w:rsidRDefault="00A00A94" w:rsidP="00A00A94">
      <w:r>
        <w:t xml:space="preserve">      - get</w:t>
      </w:r>
    </w:p>
    <w:p w14:paraId="13639F06" w14:textId="77777777" w:rsidR="00A00A94" w:rsidRDefault="00A00A94" w:rsidP="00A00A94">
      <w:r>
        <w:t xml:space="preserve">      - list</w:t>
      </w:r>
    </w:p>
    <w:p w14:paraId="6FD857B5" w14:textId="77777777" w:rsidR="00A00A94" w:rsidRDefault="00A00A94" w:rsidP="00A00A94">
      <w:r>
        <w:t xml:space="preserve">      - watch</w:t>
      </w:r>
    </w:p>
    <w:p w14:paraId="59A9B33D" w14:textId="77777777" w:rsidR="00A00A94" w:rsidRDefault="00A00A94" w:rsidP="00A00A94"/>
    <w:p w14:paraId="5E4E07FF" w14:textId="77777777" w:rsidR="00A00A94" w:rsidRDefault="00A00A94" w:rsidP="00A00A94">
      <w:r>
        <w:lastRenderedPageBreak/>
        <w:t>---</w:t>
      </w:r>
    </w:p>
    <w:p w14:paraId="72959D7F" w14:textId="77777777" w:rsidR="00A00A94" w:rsidRDefault="00A00A94" w:rsidP="00A00A94">
      <w:proofErr w:type="spellStart"/>
      <w:r>
        <w:t>apiVersion</w:t>
      </w:r>
      <w:proofErr w:type="spellEnd"/>
      <w:r>
        <w:t>: rbac.authorization.k8s.io/v1</w:t>
      </w:r>
    </w:p>
    <w:p w14:paraId="70C8057F" w14:textId="77777777" w:rsidR="00A00A94" w:rsidRDefault="00A00A94" w:rsidP="00A00A94">
      <w:r>
        <w:t xml:space="preserve">kind: </w:t>
      </w:r>
      <w:proofErr w:type="spellStart"/>
      <w:r>
        <w:t>RoleBinding</w:t>
      </w:r>
      <w:proofErr w:type="spellEnd"/>
    </w:p>
    <w:p w14:paraId="4487DCC9" w14:textId="77777777" w:rsidR="00A00A94" w:rsidRDefault="00A00A94" w:rsidP="00A00A94">
      <w:r>
        <w:t>metadata:</w:t>
      </w:r>
    </w:p>
    <w:p w14:paraId="2B2DEA68" w14:textId="77777777" w:rsidR="00A00A94" w:rsidRDefault="00A00A94" w:rsidP="00A00A94">
      <w:r>
        <w:t xml:space="preserve">  name: k8s-ra-event-watcher</w:t>
      </w:r>
    </w:p>
    <w:p w14:paraId="0B524585" w14:textId="77777777" w:rsidR="00A00A94" w:rsidRDefault="00A00A94" w:rsidP="00A00A94">
      <w:proofErr w:type="spellStart"/>
      <w:r>
        <w:t>roleRef</w:t>
      </w:r>
      <w:proofErr w:type="spellEnd"/>
      <w:r>
        <w:t>:</w:t>
      </w:r>
    </w:p>
    <w:p w14:paraId="6E41C2E6" w14:textId="77777777" w:rsidR="00A00A94" w:rsidRDefault="00A00A94" w:rsidP="00A00A94">
      <w:r>
        <w:t xml:space="preserve">  </w:t>
      </w:r>
      <w:proofErr w:type="spellStart"/>
      <w:r>
        <w:t>apiGroup</w:t>
      </w:r>
      <w:proofErr w:type="spellEnd"/>
      <w:r>
        <w:t>: rbac.authorization.k8s.io</w:t>
      </w:r>
    </w:p>
    <w:p w14:paraId="6BDEEB9C" w14:textId="77777777" w:rsidR="00A00A94" w:rsidRDefault="00A00A94" w:rsidP="00A00A94">
      <w:r>
        <w:t xml:space="preserve">  kind: Role</w:t>
      </w:r>
    </w:p>
    <w:p w14:paraId="6201BBD4" w14:textId="77777777" w:rsidR="00A00A94" w:rsidRDefault="00A00A94" w:rsidP="00A00A94">
      <w:r>
        <w:t xml:space="preserve">  name: event-watcher</w:t>
      </w:r>
    </w:p>
    <w:p w14:paraId="778F8D1A" w14:textId="77777777" w:rsidR="00A00A94" w:rsidRDefault="00A00A94" w:rsidP="00A00A94">
      <w:r>
        <w:t>subjects:</w:t>
      </w:r>
    </w:p>
    <w:p w14:paraId="59251D86" w14:textId="77777777" w:rsidR="00A00A94" w:rsidRDefault="00A00A94" w:rsidP="00A00A94">
      <w:r>
        <w:t xml:space="preserve">  - kind: </w:t>
      </w:r>
      <w:proofErr w:type="spellStart"/>
      <w:r>
        <w:t>ServiceAccount</w:t>
      </w:r>
      <w:proofErr w:type="spellEnd"/>
    </w:p>
    <w:p w14:paraId="5B10A3B0" w14:textId="2B503F6E" w:rsidR="00A00A94" w:rsidRDefault="00A00A94" w:rsidP="00A00A94">
      <w:r>
        <w:t xml:space="preserve">    name: events-</w:t>
      </w:r>
      <w:proofErr w:type="spellStart"/>
      <w:r>
        <w:t>sa</w:t>
      </w:r>
      <w:proofErr w:type="spellEnd"/>
    </w:p>
    <w:p w14:paraId="25AFC4E0" w14:textId="20F088D5" w:rsidR="00A00A94" w:rsidRDefault="00A00A94" w:rsidP="00A00A94">
      <w:pPr>
        <w:pStyle w:val="ListParagraph"/>
        <w:numPr>
          <w:ilvl w:val="0"/>
          <w:numId w:val="1"/>
        </w:numPr>
      </w:pPr>
      <w:r>
        <w:t>Make sure you have selected your project and click on create</w:t>
      </w:r>
    </w:p>
    <w:p w14:paraId="0794BDA2" w14:textId="77777777" w:rsidR="00A00A94" w:rsidRDefault="00A00A94" w:rsidP="00A00A94">
      <w:pPr>
        <w:pStyle w:val="ListParagraph"/>
      </w:pPr>
    </w:p>
    <w:p w14:paraId="3BB076C8" w14:textId="79ECC7C0" w:rsidR="00A00A94" w:rsidRDefault="00A00A94" w:rsidP="00A00A94">
      <w:pPr>
        <w:pStyle w:val="ListParagraph"/>
      </w:pPr>
      <w:r>
        <w:rPr>
          <w:noProof/>
        </w:rPr>
        <w:drawing>
          <wp:inline distT="0" distB="0" distL="0" distR="0" wp14:anchorId="0994E3AC" wp14:editId="7B5FB64D">
            <wp:extent cx="5727700" cy="2451100"/>
            <wp:effectExtent l="0" t="0" r="6350" b="6350"/>
            <wp:docPr id="15645190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0EDFE" w14:textId="77777777" w:rsidR="00A00A94" w:rsidRDefault="00A00A94" w:rsidP="00A00A94">
      <w:pPr>
        <w:pStyle w:val="ListParagraph"/>
      </w:pPr>
    </w:p>
    <w:p w14:paraId="25894127" w14:textId="3E3ED4F3" w:rsidR="00A00A94" w:rsidRDefault="00A00A94" w:rsidP="00A00A94">
      <w:pPr>
        <w:pStyle w:val="ListParagraph"/>
        <w:numPr>
          <w:ilvl w:val="0"/>
          <w:numId w:val="1"/>
        </w:numPr>
      </w:pPr>
      <w:r>
        <w:t>All the resources are provisioned</w:t>
      </w:r>
    </w:p>
    <w:p w14:paraId="395A9EE8" w14:textId="1B334436" w:rsidR="00A00A94" w:rsidRDefault="00A00A94" w:rsidP="00A00A94">
      <w:r w:rsidRPr="00A00A94">
        <w:lastRenderedPageBreak/>
        <w:drawing>
          <wp:inline distT="0" distB="0" distL="0" distR="0" wp14:anchorId="18CC9B45" wp14:editId="11A9EBE8">
            <wp:extent cx="5731510" cy="2275840"/>
            <wp:effectExtent l="0" t="0" r="2540" b="0"/>
            <wp:docPr id="44572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262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66BE" w14:textId="367B2B8B" w:rsidR="000104F6" w:rsidRPr="000104F6" w:rsidRDefault="000104F6" w:rsidP="000104F6">
      <w:r>
        <w:t xml:space="preserve"> </w:t>
      </w:r>
      <w:r w:rsidR="00A00A94">
        <w:t>5)</w:t>
      </w:r>
      <w:r w:rsidRPr="000104F6">
        <w:rPr>
          <w:rFonts w:ascii="Open Sans" w:eastAsia="Times New Roman" w:hAnsi="Open Sans" w:cs="Open Sans"/>
          <w:color w:val="545454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0104F6">
        <w:t>In the </w:t>
      </w:r>
      <w:r w:rsidRPr="000104F6">
        <w:rPr>
          <w:b/>
          <w:bCs/>
        </w:rPr>
        <w:t>Developer</w:t>
      </w:r>
      <w:r w:rsidRPr="000104F6">
        <w:t> perspective, navigate to </w:t>
      </w:r>
      <w:r w:rsidRPr="000104F6">
        <w:rPr>
          <w:b/>
          <w:bCs/>
        </w:rPr>
        <w:t>+Add</w:t>
      </w:r>
      <w:r w:rsidRPr="000104F6">
        <w:t> → </w:t>
      </w:r>
      <w:r w:rsidRPr="000104F6">
        <w:rPr>
          <w:b/>
          <w:bCs/>
        </w:rPr>
        <w:t>Event Source</w:t>
      </w:r>
      <w:r w:rsidRPr="000104F6">
        <w:t>. The </w:t>
      </w:r>
      <w:r w:rsidRPr="000104F6">
        <w:rPr>
          <w:b/>
          <w:bCs/>
        </w:rPr>
        <w:t>Event Sources</w:t>
      </w:r>
      <w:r w:rsidRPr="000104F6">
        <w:t> page is displayed.</w:t>
      </w:r>
    </w:p>
    <w:p w14:paraId="3D708A99" w14:textId="77777777" w:rsidR="000104F6" w:rsidRPr="000104F6" w:rsidRDefault="000104F6" w:rsidP="000104F6">
      <w:pPr>
        <w:numPr>
          <w:ilvl w:val="0"/>
          <w:numId w:val="2"/>
        </w:numPr>
      </w:pPr>
      <w:r w:rsidRPr="000104F6">
        <w:t>Optional: If you have multiple providers for your event sources, select the required provider from the </w:t>
      </w:r>
      <w:r w:rsidRPr="000104F6">
        <w:rPr>
          <w:b/>
          <w:bCs/>
        </w:rPr>
        <w:t>Providers</w:t>
      </w:r>
      <w:r w:rsidRPr="000104F6">
        <w:t> list to filter the available event sources from the provider.</w:t>
      </w:r>
    </w:p>
    <w:p w14:paraId="2181E7ED" w14:textId="77777777" w:rsidR="000104F6" w:rsidRDefault="000104F6" w:rsidP="000104F6">
      <w:pPr>
        <w:numPr>
          <w:ilvl w:val="0"/>
          <w:numId w:val="2"/>
        </w:numPr>
      </w:pPr>
      <w:r w:rsidRPr="000104F6">
        <w:t>Select </w:t>
      </w:r>
      <w:proofErr w:type="spellStart"/>
      <w:r w:rsidRPr="000104F6">
        <w:rPr>
          <w:b/>
          <w:bCs/>
        </w:rPr>
        <w:t>ApiServerSource</w:t>
      </w:r>
      <w:proofErr w:type="spellEnd"/>
      <w:r w:rsidRPr="000104F6">
        <w:t> and then click </w:t>
      </w:r>
      <w:r w:rsidRPr="000104F6">
        <w:rPr>
          <w:b/>
          <w:bCs/>
        </w:rPr>
        <w:t>Create Event Source</w:t>
      </w:r>
      <w:r w:rsidRPr="000104F6">
        <w:t>. The </w:t>
      </w:r>
      <w:r w:rsidRPr="000104F6">
        <w:rPr>
          <w:b/>
          <w:bCs/>
        </w:rPr>
        <w:t>Create Event Source</w:t>
      </w:r>
      <w:r w:rsidRPr="000104F6">
        <w:t> page is displayed.</w:t>
      </w:r>
    </w:p>
    <w:p w14:paraId="41474649" w14:textId="47258AB2" w:rsidR="000104F6" w:rsidRPr="000104F6" w:rsidRDefault="000104F6" w:rsidP="000104F6">
      <w:pPr>
        <w:ind w:left="720"/>
      </w:pPr>
      <w:r>
        <w:rPr>
          <w:noProof/>
        </w:rPr>
        <w:drawing>
          <wp:inline distT="0" distB="0" distL="0" distR="0" wp14:anchorId="3D10500B" wp14:editId="51F2917E">
            <wp:extent cx="5721350" cy="2108200"/>
            <wp:effectExtent l="0" t="0" r="0" b="6350"/>
            <wp:docPr id="13775947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B287F" w14:textId="77777777" w:rsidR="000104F6" w:rsidRDefault="000104F6" w:rsidP="000104F6">
      <w:pPr>
        <w:numPr>
          <w:ilvl w:val="0"/>
          <w:numId w:val="2"/>
        </w:numPr>
      </w:pPr>
      <w:r w:rsidRPr="000104F6">
        <w:t>Configure the </w:t>
      </w:r>
      <w:proofErr w:type="spellStart"/>
      <w:r w:rsidRPr="000104F6">
        <w:rPr>
          <w:b/>
          <w:bCs/>
        </w:rPr>
        <w:t>ApiServerSource</w:t>
      </w:r>
      <w:proofErr w:type="spellEnd"/>
      <w:r w:rsidRPr="000104F6">
        <w:t> settings by using the </w:t>
      </w:r>
      <w:r w:rsidRPr="000104F6">
        <w:rPr>
          <w:b/>
          <w:bCs/>
        </w:rPr>
        <w:t>Form view</w:t>
      </w:r>
      <w:r w:rsidRPr="000104F6">
        <w:t> or </w:t>
      </w:r>
      <w:r w:rsidRPr="000104F6">
        <w:rPr>
          <w:b/>
          <w:bCs/>
        </w:rPr>
        <w:t>YAML view</w:t>
      </w:r>
      <w:r w:rsidRPr="000104F6">
        <w:t>:</w:t>
      </w:r>
    </w:p>
    <w:p w14:paraId="5EDDD87E" w14:textId="75CBD56D" w:rsidR="000104F6" w:rsidRPr="000104F6" w:rsidRDefault="000104F6" w:rsidP="000104F6">
      <w:pPr>
        <w:ind w:left="720"/>
      </w:pPr>
      <w:r w:rsidRPr="000104F6">
        <w:lastRenderedPageBreak/>
        <w:drawing>
          <wp:inline distT="0" distB="0" distL="0" distR="0" wp14:anchorId="27C7A87E" wp14:editId="7B0C5794">
            <wp:extent cx="5731510" cy="2859405"/>
            <wp:effectExtent l="0" t="0" r="2540" b="0"/>
            <wp:docPr id="820601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017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763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9563"/>
      </w:tblGrid>
      <w:tr w:rsidR="000104F6" w:rsidRPr="000104F6" w14:paraId="3F3D807D" w14:textId="77777777" w:rsidTr="000104F6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43D48DC" w14:textId="77777777" w:rsidR="000104F6" w:rsidRPr="000104F6" w:rsidRDefault="000104F6" w:rsidP="000104F6"/>
        </w:tc>
        <w:tc>
          <w:tcPr>
            <w:tcW w:w="0" w:type="auto"/>
            <w:tcMar>
              <w:top w:w="135" w:type="dxa"/>
              <w:left w:w="0" w:type="dxa"/>
              <w:bottom w:w="135" w:type="dxa"/>
              <w:right w:w="300" w:type="dxa"/>
            </w:tcMar>
            <w:vAlign w:val="center"/>
            <w:hideMark/>
          </w:tcPr>
          <w:p w14:paraId="52E014D6" w14:textId="77777777" w:rsidR="000104F6" w:rsidRDefault="000104F6" w:rsidP="000104F6">
            <w:r w:rsidRPr="000104F6">
              <w:t>You can switch between the </w:t>
            </w:r>
            <w:r w:rsidRPr="000104F6">
              <w:rPr>
                <w:b/>
                <w:bCs/>
              </w:rPr>
              <w:t>Form view</w:t>
            </w:r>
            <w:r w:rsidRPr="000104F6">
              <w:t> and </w:t>
            </w:r>
            <w:r w:rsidRPr="000104F6">
              <w:rPr>
                <w:b/>
                <w:bCs/>
              </w:rPr>
              <w:t>YAML view</w:t>
            </w:r>
            <w:r w:rsidRPr="000104F6">
              <w:t>. The data is persisted when switching between the views.</w:t>
            </w:r>
          </w:p>
          <w:p w14:paraId="2E20E6A8" w14:textId="43F601E6" w:rsidR="000104F6" w:rsidRPr="000104F6" w:rsidRDefault="000104F6" w:rsidP="000104F6">
            <w:r w:rsidRPr="000104F6">
              <w:drawing>
                <wp:inline distT="0" distB="0" distL="0" distR="0" wp14:anchorId="4FB3A600" wp14:editId="39F438D9">
                  <wp:extent cx="5731510" cy="3130550"/>
                  <wp:effectExtent l="0" t="0" r="2540" b="0"/>
                  <wp:docPr id="9691706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917067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3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7723DC" w14:textId="7231F571" w:rsidR="000104F6" w:rsidRPr="000104F6" w:rsidRDefault="000104F6" w:rsidP="000104F6">
      <w:pPr>
        <w:numPr>
          <w:ilvl w:val="1"/>
          <w:numId w:val="2"/>
        </w:numPr>
      </w:pPr>
      <w:r w:rsidRPr="000104F6">
        <w:t>Enter v1 as the </w:t>
      </w:r>
      <w:r w:rsidRPr="000104F6">
        <w:rPr>
          <w:b/>
          <w:bCs/>
        </w:rPr>
        <w:t>APIVERSION</w:t>
      </w:r>
      <w:r w:rsidRPr="000104F6">
        <w:t> and Event as the </w:t>
      </w:r>
      <w:r w:rsidRPr="000104F6">
        <w:rPr>
          <w:b/>
          <w:bCs/>
        </w:rPr>
        <w:t>KIND</w:t>
      </w:r>
      <w:r w:rsidRPr="000104F6">
        <w:t>.</w:t>
      </w:r>
      <w:r>
        <w:t>[v1, Event]</w:t>
      </w:r>
    </w:p>
    <w:p w14:paraId="36A790B4" w14:textId="3C7950CF" w:rsidR="000104F6" w:rsidRDefault="000104F6" w:rsidP="000104F6">
      <w:pPr>
        <w:numPr>
          <w:ilvl w:val="1"/>
          <w:numId w:val="2"/>
        </w:numPr>
      </w:pPr>
      <w:r w:rsidRPr="000104F6">
        <w:t>Select the </w:t>
      </w:r>
      <w:r w:rsidRPr="000104F6">
        <w:rPr>
          <w:b/>
          <w:bCs/>
        </w:rPr>
        <w:t>Service Account Name</w:t>
      </w:r>
      <w:r w:rsidRPr="000104F6">
        <w:t> for the service account that you created.</w:t>
      </w:r>
      <w:r>
        <w:t>[event-</w:t>
      </w:r>
      <w:proofErr w:type="spellStart"/>
      <w:r>
        <w:t>sa</w:t>
      </w:r>
      <w:proofErr w:type="spellEnd"/>
      <w:r>
        <w:t>]</w:t>
      </w:r>
    </w:p>
    <w:p w14:paraId="3A1750E8" w14:textId="7BD9DABA" w:rsidR="000104F6" w:rsidRPr="000104F6" w:rsidRDefault="000104F6" w:rsidP="000104F6">
      <w:pPr>
        <w:ind w:left="1440"/>
      </w:pPr>
      <w:r w:rsidRPr="000104F6">
        <w:lastRenderedPageBreak/>
        <w:drawing>
          <wp:inline distT="0" distB="0" distL="0" distR="0" wp14:anchorId="6FA90D46" wp14:editId="5F22BB4C">
            <wp:extent cx="5731510" cy="3570605"/>
            <wp:effectExtent l="0" t="0" r="2540" b="0"/>
            <wp:docPr id="172190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020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24CD" w14:textId="77777777" w:rsidR="000104F6" w:rsidRPr="000104F6" w:rsidRDefault="000104F6" w:rsidP="000104F6">
      <w:pPr>
        <w:numPr>
          <w:ilvl w:val="1"/>
          <w:numId w:val="2"/>
        </w:numPr>
      </w:pPr>
      <w:r w:rsidRPr="000104F6">
        <w:t>In the </w:t>
      </w:r>
      <w:r w:rsidRPr="000104F6">
        <w:rPr>
          <w:b/>
          <w:bCs/>
        </w:rPr>
        <w:t>Target</w:t>
      </w:r>
      <w:r w:rsidRPr="000104F6">
        <w:t> section, select your event sink. This can be either a </w:t>
      </w:r>
      <w:r w:rsidRPr="000104F6">
        <w:rPr>
          <w:b/>
          <w:bCs/>
        </w:rPr>
        <w:t>Resource</w:t>
      </w:r>
      <w:r w:rsidRPr="000104F6">
        <w:t> or a </w:t>
      </w:r>
      <w:r w:rsidRPr="000104F6">
        <w:rPr>
          <w:b/>
          <w:bCs/>
        </w:rPr>
        <w:t>URI</w:t>
      </w:r>
      <w:r w:rsidRPr="000104F6">
        <w:t>:</w:t>
      </w:r>
    </w:p>
    <w:p w14:paraId="70FBBD63" w14:textId="77777777" w:rsidR="000104F6" w:rsidRPr="000104F6" w:rsidRDefault="000104F6" w:rsidP="000104F6">
      <w:pPr>
        <w:numPr>
          <w:ilvl w:val="2"/>
          <w:numId w:val="2"/>
        </w:numPr>
      </w:pPr>
      <w:r w:rsidRPr="000104F6">
        <w:t>Select </w:t>
      </w:r>
      <w:r w:rsidRPr="000104F6">
        <w:rPr>
          <w:b/>
          <w:bCs/>
        </w:rPr>
        <w:t>Resource</w:t>
      </w:r>
      <w:r w:rsidRPr="000104F6">
        <w:t> to use a channel, broker, or service as an event sink for the event source.</w:t>
      </w:r>
    </w:p>
    <w:p w14:paraId="6BCEB596" w14:textId="7B5ABF26" w:rsidR="000104F6" w:rsidRPr="000104F6" w:rsidRDefault="000104F6" w:rsidP="000104F6">
      <w:pPr>
        <w:numPr>
          <w:ilvl w:val="2"/>
          <w:numId w:val="2"/>
        </w:numPr>
      </w:pPr>
      <w:r w:rsidRPr="000104F6">
        <w:t>Select </w:t>
      </w:r>
      <w:r w:rsidRPr="000104F6">
        <w:rPr>
          <w:b/>
          <w:bCs/>
        </w:rPr>
        <w:t>URI</w:t>
      </w:r>
      <w:r w:rsidRPr="000104F6">
        <w:t> to specify a Uniform Resource Identifier (URI) where the events are routed to</w:t>
      </w:r>
      <w:r>
        <w:t xml:space="preserve">: </w:t>
      </w:r>
      <w:hyperlink r:id="rId12" w:history="1">
        <w:r w:rsidRPr="00BC25A3">
          <w:rPr>
            <w:rStyle w:val="Hyperlink"/>
            <w:b/>
            <w:bCs/>
          </w:rPr>
          <w:t>http://event-display.svc.cluster.local</w:t>
        </w:r>
      </w:hyperlink>
    </w:p>
    <w:p w14:paraId="397E8B00" w14:textId="3E715C90" w:rsidR="000104F6" w:rsidRPr="000104F6" w:rsidRDefault="000104F6" w:rsidP="000104F6">
      <w:pPr>
        <w:ind w:left="2160"/>
      </w:pPr>
      <w:r w:rsidRPr="000104F6">
        <w:drawing>
          <wp:inline distT="0" distB="0" distL="0" distR="0" wp14:anchorId="1DF8E911" wp14:editId="5FAB83F7">
            <wp:extent cx="5731510" cy="3569335"/>
            <wp:effectExtent l="0" t="0" r="2540" b="0"/>
            <wp:docPr id="1520931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318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982A" w14:textId="77777777" w:rsidR="000104F6" w:rsidRPr="000104F6" w:rsidRDefault="000104F6" w:rsidP="000104F6">
      <w:pPr>
        <w:numPr>
          <w:ilvl w:val="0"/>
          <w:numId w:val="2"/>
        </w:numPr>
      </w:pPr>
      <w:r w:rsidRPr="000104F6">
        <w:t>Click </w:t>
      </w:r>
      <w:r w:rsidRPr="000104F6">
        <w:rPr>
          <w:b/>
          <w:bCs/>
        </w:rPr>
        <w:t>Create</w:t>
      </w:r>
      <w:r w:rsidRPr="000104F6">
        <w:t>.</w:t>
      </w:r>
    </w:p>
    <w:p w14:paraId="304D7BDF" w14:textId="70CC395A" w:rsidR="00A00A94" w:rsidRDefault="00A00A94" w:rsidP="00A00A94"/>
    <w:sectPr w:rsidR="00A00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D5AC3"/>
    <w:multiLevelType w:val="hybridMultilevel"/>
    <w:tmpl w:val="0BDC50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857C2"/>
    <w:multiLevelType w:val="multilevel"/>
    <w:tmpl w:val="1080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6669305">
    <w:abstractNumId w:val="0"/>
  </w:num>
  <w:num w:numId="2" w16cid:durableId="454913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7F"/>
    <w:rsid w:val="000104F6"/>
    <w:rsid w:val="00A00A94"/>
    <w:rsid w:val="00AE627F"/>
    <w:rsid w:val="00BF338C"/>
    <w:rsid w:val="00FA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8906A"/>
  <w15:chartTrackingRefBased/>
  <w15:docId w15:val="{576824BD-675C-4E1A-8B8C-5FBE6C03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04F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4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8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380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4E9FDE"/>
            <w:bottom w:val="none" w:sz="0" w:space="0" w:color="auto"/>
            <w:right w:val="none" w:sz="0" w:space="0" w:color="auto"/>
          </w:divBdr>
          <w:divsChild>
            <w:div w:id="8237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87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4E9FDE"/>
            <w:bottom w:val="none" w:sz="0" w:space="0" w:color="auto"/>
            <w:right w:val="none" w:sz="0" w:space="0" w:color="auto"/>
          </w:divBdr>
          <w:divsChild>
            <w:div w:id="21185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event-display.svc.cluster.loc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6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2024-08-27T16:49:00Z</dcterms:created>
  <dcterms:modified xsi:type="dcterms:W3CDTF">2024-08-27T22:09:00Z</dcterms:modified>
</cp:coreProperties>
</file>