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 This SOP outlines the procedures for identifying, investigating, and addressing out-of-stock (OOS) situations to ensure timely response, minimize customer impact, and comply with USFDA regulations.</w:t>
      </w:r>
    </w:p>
    <w:p>
      <w:pPr>
        <w:pStyle w:val="Heading1"/>
      </w:pPr>
      <w:r>
        <w:t>1.1 Purpose: This SOP outlines the procedures for identifying, investigating, and addressing out-of-stock (OOS) situations to ensure timely response.</w:t>
      </w:r>
    </w:p>
    <w:p>
      <w:pPr>
        <w:pStyle w:val="Heading1"/>
      </w:pPr>
      <w:r>
        <w:t>1.2 Scope: This SOP applies to all departments involved in product manufacturing, distribution, and customer service and customer verification.</w:t>
      </w:r>
    </w:p>
    <w:p>
      <w:pPr>
        <w:pStyle w:val="Heading1"/>
      </w:pPr>
      <w:r>
        <w:t>1.2 Scope: This SOP applies to all departments involved in product manufacturing, distribution, and customer service.</w:t>
      </w:r>
    </w:p>
    <w:p>
      <w:pPr>
        <w:pStyle w:val="Heading1"/>
      </w:pPr>
      <w:r>
        <w:t>1.2 Scope: This SOP applies to all departments involved in product manufacturing, distribution, and customer service. Some text added.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7</w:t>
      </w:r>
    </w:p>
    <w:p>
      <w:pPr>
        <w:pStyle w:val="Heading2"/>
      </w:pPr>
      <w:r>
        <w:t>1.3 Definitions: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8</w:t>
      </w:r>
    </w:p>
    <w:p>
      <w:pPr>
        <w:pStyle w:val="Heading2"/>
      </w:pPr>
      <w:r>
        <w:t>1.3 Definitions: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9</w:t>
      </w:r>
    </w:p>
    <w:p>
      <w:pPr>
        <w:pStyle w:val="Heading2"/>
      </w:pPr>
      <w:r>
        <w:t>1.3 Definitions: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7</w:t>
      </w:r>
    </w:p>
    <w:p>
      <w:pPr>
        <w:pStyle w:val="Heading2"/>
      </w:pPr>
      <w:r>
        <w:t>1.4 References: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8</w:t>
      </w:r>
    </w:p>
    <w:p>
      <w:pPr>
        <w:pStyle w:val="Heading2"/>
      </w:pPr>
      <w:r>
        <w:t>1.4 References: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9</w:t>
      </w:r>
    </w:p>
    <w:p>
      <w:pPr>
        <w:pStyle w:val="Heading2"/>
      </w:pPr>
      <w:r>
        <w:t>1.4 References: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7</w:t>
      </w:r>
    </w:p>
    <w:p>
      <w:pPr>
        <w:pStyle w:val="Heading2"/>
      </w:pPr>
      <w:r>
        <w:t>2. Responsibilities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8</w:t>
      </w:r>
    </w:p>
    <w:p>
      <w:pPr>
        <w:pStyle w:val="Heading2"/>
      </w:pPr>
      <w:r>
        <w:t>2. Responsibilities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2"/>
      </w:pPr>
      <w:r>
        <w:t>Document 9</w:t>
      </w:r>
    </w:p>
    <w:p>
      <w:pPr>
        <w:pStyle w:val="Heading2"/>
      </w:pPr>
      <w:r>
        <w:t>2. Responsibilities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7</w:t>
      </w:r>
    </w:p>
    <w:p>
      <w:pPr>
        <w:pStyle w:val="Heading2"/>
      </w:pPr>
      <w:r>
        <w:t>3.1 OOS Identification: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8</w:t>
      </w:r>
    </w:p>
    <w:p>
      <w:pPr>
        <w:pStyle w:val="Heading2"/>
      </w:pPr>
      <w:r>
        <w:t>3.1 OOS Identification: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9</w:t>
      </w:r>
    </w:p>
    <w:p>
      <w:pPr>
        <w:pStyle w:val="Heading2"/>
      </w:pPr>
      <w:r>
        <w:t>3.1 OOS Identification: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7</w:t>
      </w:r>
    </w:p>
    <w:p>
      <w:pPr>
        <w:pStyle w:val="Heading2"/>
      </w:pPr>
      <w:r>
        <w:t>3.2 Internal Notification: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8</w:t>
      </w:r>
    </w:p>
    <w:p>
      <w:pPr>
        <w:pStyle w:val="Heading2"/>
      </w:pPr>
      <w:r>
        <w:t>3.2 Internal Notification: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9</w:t>
      </w:r>
    </w:p>
    <w:p>
      <w:pPr>
        <w:pStyle w:val="Heading2"/>
      </w:pPr>
      <w:r>
        <w:t>3.2 Internal Notification: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7</w:t>
      </w:r>
    </w:p>
    <w:p>
      <w:pPr>
        <w:pStyle w:val="Heading2"/>
      </w:pPr>
      <w:r>
        <w:t>3.3 External Notification: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8</w:t>
      </w:r>
    </w:p>
    <w:p>
      <w:pPr>
        <w:pStyle w:val="Heading2"/>
      </w:pPr>
      <w:r>
        <w:t>3.3 External Notification: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9</w:t>
      </w:r>
    </w:p>
    <w:p>
      <w:pPr>
        <w:pStyle w:val="Heading2"/>
      </w:pPr>
      <w:r>
        <w:t>3.3 External Notification: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7</w:t>
      </w:r>
    </w:p>
    <w:p>
      <w:pPr>
        <w:pStyle w:val="Heading2"/>
      </w:pPr>
      <w:r>
        <w:t>4.1 Investigation Initiation: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2"/>
      </w:pPr>
      <w:r>
        <w:t>Document 8</w:t>
      </w:r>
    </w:p>
    <w:p>
      <w:pPr>
        <w:pStyle w:val="Heading2"/>
      </w:pPr>
      <w:r>
        <w:t>4.1 Investigation Initiation: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demand. </w:t>
      </w:r>
    </w:p>
    <w:p>
      <w:pPr>
        <w:pStyle w:val="Heading2"/>
      </w:pPr>
      <w:r>
        <w:t>Document 9</w:t>
      </w:r>
    </w:p>
    <w:p>
      <w:pPr>
        <w:pStyle w:val="Heading2"/>
      </w:pPr>
      <w:r>
        <w:t>4.1 Investigation Initiation: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7</w:t>
      </w:r>
    </w:p>
    <w:p>
      <w:pPr>
        <w:pStyle w:val="Heading2"/>
      </w:pPr>
      <w:r>
        <w:t>4.2 Data Collection: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8</w:t>
      </w:r>
    </w:p>
    <w:p>
      <w:pPr>
        <w:pStyle w:val="Heading2"/>
      </w:pPr>
      <w:r>
        <w:t>4.2 Data Collection: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9</w:t>
      </w:r>
    </w:p>
    <w:p>
      <w:pPr>
        <w:pStyle w:val="Heading2"/>
      </w:pPr>
      <w:r>
        <w:t>4.2 Data Collection: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7</w:t>
      </w:r>
    </w:p>
    <w:p>
      <w:pPr>
        <w:pStyle w:val="Heading2"/>
      </w:pPr>
      <w:r>
        <w:t>4.3 Root Cause Analysis: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8</w:t>
      </w:r>
    </w:p>
    <w:p>
      <w:pPr>
        <w:pStyle w:val="Heading2"/>
      </w:pPr>
      <w:r>
        <w:t>4.3 Root Cause Analysis: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9</w:t>
      </w:r>
    </w:p>
    <w:p>
      <w:pPr>
        <w:pStyle w:val="Heading2"/>
      </w:pPr>
      <w:r>
        <w:t>4.3 Root Cause Analysis: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7</w:t>
      </w:r>
    </w:p>
    <w:p>
      <w:pPr>
        <w:pStyle w:val="Heading2"/>
      </w:pPr>
      <w:r>
        <w:t>5.1 Internal Communication: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8</w:t>
      </w:r>
    </w:p>
    <w:p>
      <w:pPr>
        <w:pStyle w:val="Heading2"/>
      </w:pPr>
      <w:r>
        <w:t>5.1 Internal Communication: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9</w:t>
      </w:r>
    </w:p>
    <w:p>
      <w:pPr>
        <w:pStyle w:val="Heading2"/>
      </w:pPr>
      <w:r>
        <w:t>5.1 Internal Communication: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7</w:t>
      </w:r>
    </w:p>
    <w:p>
      <w:pPr>
        <w:pStyle w:val="Heading2"/>
      </w:pPr>
      <w:r>
        <w:t>5.2 External Communication: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8</w:t>
      </w:r>
    </w:p>
    <w:p>
      <w:pPr>
        <w:pStyle w:val="Heading2"/>
      </w:pPr>
      <w:r>
        <w:t>5.2 External Communication: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9</w:t>
      </w:r>
    </w:p>
    <w:p>
      <w:pPr>
        <w:pStyle w:val="Heading2"/>
      </w:pPr>
      <w:r>
        <w:t>5.2 External Communication: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7</w:t>
      </w:r>
    </w:p>
    <w:p>
      <w:pPr>
        <w:pStyle w:val="Heading2"/>
      </w:pPr>
      <w:r>
        <w:t>6.1 CAPA Implementation: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8</w:t>
      </w:r>
    </w:p>
    <w:p>
      <w:pPr>
        <w:pStyle w:val="Heading2"/>
      </w:pPr>
      <w:r>
        <w:t>6.1 CAPA Implementation: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9</w:t>
      </w:r>
    </w:p>
    <w:p>
      <w:pPr>
        <w:pStyle w:val="Heading2"/>
      </w:pPr>
      <w:r>
        <w:t>6.1 CAPA Implementation: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7</w:t>
      </w:r>
    </w:p>
    <w:p>
      <w:pPr>
        <w:pStyle w:val="Heading2"/>
      </w:pPr>
      <w:r>
        <w:t>6.2 CAPA Effectiveness: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8</w:t>
      </w:r>
    </w:p>
    <w:p>
      <w:pPr>
        <w:pStyle w:val="Heading2"/>
      </w:pPr>
      <w:r>
        <w:t>6.2 CAPA Effectiveness: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9</w:t>
      </w:r>
    </w:p>
    <w:p>
      <w:pPr>
        <w:pStyle w:val="Heading2"/>
      </w:pPr>
      <w:r>
        <w:t>6.2 CAPA Effectiveness: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7</w:t>
      </w:r>
    </w:p>
    <w:p>
      <w:pPr>
        <w:pStyle w:val="Heading2"/>
      </w:pPr>
      <w:r>
        <w:t>7.1 Backorder Process: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8</w:t>
      </w:r>
    </w:p>
    <w:p>
      <w:pPr>
        <w:pStyle w:val="Heading2"/>
      </w:pPr>
      <w:r>
        <w:t>7.1 Backorder Process: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9</w:t>
      </w:r>
    </w:p>
    <w:p>
      <w:pPr>
        <w:pStyle w:val="Heading2"/>
      </w:pPr>
      <w:r>
        <w:t>7.1 Backorder Process: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7</w:t>
      </w:r>
    </w:p>
    <w:p>
      <w:pPr>
        <w:pStyle w:val="Heading2"/>
      </w:pPr>
      <w:r>
        <w:t>8.1 Recall Initiation: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8</w:t>
      </w:r>
    </w:p>
    <w:p>
      <w:pPr>
        <w:pStyle w:val="Heading2"/>
      </w:pPr>
      <w:r>
        <w:t>8.1 Recall Initiation: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9</w:t>
      </w:r>
    </w:p>
    <w:p>
      <w:pPr>
        <w:pStyle w:val="Heading2"/>
      </w:pPr>
      <w:r>
        <w:t>8.1 Recall Initiation: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7</w:t>
      </w:r>
    </w:p>
    <w:p>
      <w:pPr>
        <w:pStyle w:val="Heading2"/>
      </w:pPr>
      <w:r>
        <w:t>9.1 Documentation: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2"/>
      </w:pPr>
      <w:r>
        <w:t>Document 8</w:t>
      </w:r>
    </w:p>
    <w:p>
      <w:pPr>
        <w:pStyle w:val="Heading2"/>
      </w:pPr>
      <w:r>
        <w:t>9.1 Documentation: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 </w:t>
      </w:r>
      <w:r>
        <w:rPr>
          <w:color w:val="FF0000"/>
        </w:rPr>
        <w:t xml:space="preserve">requirements. </w:t>
      </w:r>
    </w:p>
    <w:p>
      <w:pPr>
        <w:pStyle w:val="Heading2"/>
      </w:pPr>
      <w:r>
        <w:t>Document 9</w:t>
      </w:r>
    </w:p>
    <w:p>
      <w:pPr>
        <w:pStyle w:val="Heading2"/>
      </w:pPr>
      <w:r>
        <w:t>9.1 Documentation: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7</w:t>
      </w:r>
    </w:p>
    <w:p>
      <w:pPr>
        <w:pStyle w:val="Heading2"/>
      </w:pPr>
      <w:r>
        <w:t>10.1 Training Requirements: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8</w:t>
      </w:r>
    </w:p>
    <w:p>
      <w:pPr>
        <w:pStyle w:val="Heading2"/>
      </w:pPr>
      <w:r>
        <w:t>10.1 Training Requirements: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9</w:t>
      </w:r>
    </w:p>
    <w:p>
      <w:pPr>
        <w:pStyle w:val="Heading2"/>
      </w:pPr>
      <w:r>
        <w:t>10.1 Training Requirements: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7</w:t>
      </w:r>
    </w:p>
    <w:p>
      <w:pPr>
        <w:pStyle w:val="Heading2"/>
      </w:pPr>
      <w:r>
        <w:t>11.1 SOP Review: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p>
      <w:pPr>
        <w:pStyle w:val="Heading2"/>
      </w:pPr>
      <w:r>
        <w:t>Document 8</w:t>
      </w:r>
    </w:p>
    <w:p>
      <w:pPr>
        <w:pStyle w:val="Heading2"/>
      </w:pPr>
      <w:r>
        <w:t>11.1 SOP Review: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</w:p>
    <w:p>
      <w:pPr>
        <w:pStyle w:val="Heading2"/>
      </w:pPr>
      <w:r>
        <w:t>Document 9</w:t>
      </w:r>
    </w:p>
    <w:p>
      <w:pPr>
        <w:pStyle w:val="Heading2"/>
      </w:pPr>
      <w:r>
        <w:t>11.1 SOP Review: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