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Comparison Results</w:t>
      </w:r>
    </w:p>
    <w:p>
      <w:pPr>
        <w:pStyle w:val="Heading1"/>
        <w:jc w:val="center"/>
      </w:pPr>
      <w:r>
        <w:t>Comparison between sop1.docx and sop2.docx</w:t>
      </w:r>
    </w:p>
    <w:p>
      <w:r>
        <w:rPr>
          <w:color w:val="198754"/>
        </w:rPr>
        <w:t>+ Creating an SOP for Handling Out-of-Stock (OOS) Situations as per USFDA Guidelines</w:t>
      </w:r>
    </w:p>
    <w:p>
      <w:r>
        <w:rPr>
          <w:color w:val="198754"/>
        </w:rPr>
        <w:t>+ Disclaimer: While I can provide a general SOP template based on common USFDA requirements, it's crucial to tailor it to your specific operations, products, and regulatory landscape. Consulting with a regulatory expert or qualified professional is highly recommended to ensure full compliance.</w:t>
      </w:r>
    </w:p>
    <w:p>
      <w:r>
        <w:rPr>
          <w:color w:val="198754"/>
        </w:rPr>
        <w:t>+ Understanding the Basics</w:t>
      </w:r>
    </w:p>
    <w:p>
      <w:r>
        <w:rPr>
          <w:color w:val="198754"/>
        </w:rPr>
        <w:t>+ Before drafting the SOP, it's essential to understand the key USFDA regulations related to OOS:</w:t>
      </w:r>
    </w:p>
    <w:p>
      <w:r>
        <w:rPr>
          <w:color w:val="198754"/>
        </w:rPr>
        <w:t>+ 21 CFR Part 110: Current Good Manufacturing Practice (CGMP) for Drugs</w:t>
      </w:r>
    </w:p>
    <w:p>
      <w:r>
        <w:rPr>
          <w:color w:val="198754"/>
        </w:rPr>
        <w:t>+ 21 CFR Part 211: Current Good Manufacturing Practice for Finished Pharmaceuticals</w:t>
      </w:r>
    </w:p>
    <w:p>
      <w:r>
        <w:rPr>
          <w:color w:val="198754"/>
        </w:rPr>
        <w:t>+ FDA Guidance Documents: Related to drug shortages, supply chain management, and quality systems.</w:t>
      </w:r>
    </w:p>
    <w:p>
      <w:r>
        <w:rPr>
          <w:color w:val="198754"/>
        </w:rPr>
        <w:t>+ SOP Template: Handling Out-of-Stock (OOS) Situations</w:t>
      </w:r>
    </w:p>
    <w:p>
      <w:r>
        <w:rPr>
          <w:color w:val="198754"/>
        </w:rPr>
        <w:t>+ 1. Introduction</w:t>
      </w:r>
    </w:p>
    <w:p>
      <w:r>
        <w:rPr>
          <w:color w:val="198754"/>
        </w:rPr>
        <w:t>+ Purpose of the SOP</w:t>
      </w:r>
    </w:p>
    <w:p>
      <w:r>
        <w:rPr>
          <w:color w:val="198754"/>
        </w:rPr>
        <w:t>+ Scope (products, departments involved)</w:t>
      </w:r>
    </w:p>
    <w:p>
      <w:r>
        <w:rPr>
          <w:color w:val="198754"/>
        </w:rPr>
        <w:t>+ Definitions (OOS, backorder, stockout, etc.)</w:t>
      </w:r>
    </w:p>
    <w:p>
      <w:r>
        <w:rPr>
          <w:color w:val="198754"/>
        </w:rPr>
        <w:t>+ References to relevant regulations and guidelines</w:t>
      </w:r>
    </w:p>
    <w:p>
      <w:r>
        <w:rPr>
          <w:color w:val="FF0000"/>
        </w:rPr>
        <w:t>- Certainly! Here's a Standard Operating Procedure (SOP) for handling Out of Specification (OOS) results as per the U.S. Food and Drug Administration (USFDA) guidelines:</w:t>
      </w:r>
    </w:p>
    <w:p>
      <w:r>
        <w:rPr>
          <w:color w:val="FF0000"/>
        </w:rPr>
        <w:t xml:space="preserve">- </w:t>
      </w:r>
    </w:p>
    <w:p>
      <w:r>
        <w:rPr>
          <w:color w:val="FF0000"/>
        </w:rPr>
        <w:t>- ---</w:t>
      </w:r>
    </w:p>
    <w:p>
      <w:r>
        <w:rPr>
          <w:color w:val="FF0000"/>
        </w:rPr>
        <w:t xml:space="preserve">- </w:t>
      </w:r>
    </w:p>
    <w:p>
      <w:r>
        <w:rPr>
          <w:color w:val="FF0000"/>
        </w:rPr>
        <w:t>- **STANDARD OPERATING PROCEDURE (SOP)**</w:t>
      </w:r>
    </w:p>
    <w:p>
      <w:r>
        <w:rPr>
          <w:color w:val="FF0000"/>
        </w:rPr>
        <w:t xml:space="preserve">- </w:t>
      </w:r>
    </w:p>
    <w:p>
      <w:r>
        <w:rPr>
          <w:color w:val="FF0000"/>
        </w:rPr>
        <w:t>- **Title:** Handling of Out of Specification (OOS) Results</w:t>
      </w:r>
    </w:p>
    <w:p>
      <w:r>
        <w:rPr>
          <w:color w:val="FF0000"/>
        </w:rPr>
        <w:t xml:space="preserve">- </w:t>
      </w:r>
    </w:p>
    <w:p>
      <w:r>
        <w:rPr>
          <w:color w:val="FF0000"/>
        </w:rPr>
        <w:t>- **SOP Number:** [Your SOP Number]</w:t>
      </w:r>
    </w:p>
    <w:p>
      <w:r>
        <w:rPr>
          <w:color w:val="FF0000"/>
        </w:rPr>
        <w:t xml:space="preserve">- </w:t>
      </w:r>
    </w:p>
    <w:p>
      <w:r>
        <w:rPr>
          <w:color w:val="FF0000"/>
        </w:rPr>
        <w:t>- **Effective Date:** [Date]</w:t>
      </w:r>
    </w:p>
    <w:p>
      <w:r>
        <w:rPr>
          <w:color w:val="FF0000"/>
        </w:rPr>
        <w:t xml:space="preserve">- </w:t>
      </w:r>
    </w:p>
    <w:p>
      <w:r>
        <w:rPr>
          <w:color w:val="FF0000"/>
        </w:rPr>
        <w:t>- **Review Date:** [Date]</w:t>
      </w:r>
    </w:p>
    <w:p>
      <w:r>
        <w:rPr>
          <w:color w:val="FF0000"/>
        </w:rPr>
        <w:t xml:space="preserve">- </w:t>
      </w:r>
    </w:p>
    <w:p>
      <w:r>
        <w:rPr>
          <w:color w:val="FF0000"/>
        </w:rPr>
        <w:t>- **Version:** [Version Number]</w:t>
      </w:r>
    </w:p>
    <w:p>
      <w:r>
        <w:rPr>
          <w:color w:val="FF0000"/>
        </w:rPr>
        <w:t xml:space="preserve">- </w:t>
      </w:r>
    </w:p>
    <w:p>
      <w:r>
        <w:rPr>
          <w:color w:val="FF0000"/>
        </w:rPr>
        <w:t>- **Department:** [Your Department]</w:t>
      </w:r>
    </w:p>
    <w:p>
      <w:r>
        <w:rPr>
          <w:color w:val="FF0000"/>
        </w:rPr>
        <w:t xml:space="preserve">- </w:t>
      </w:r>
    </w:p>
    <w:p>
      <w:r>
        <w:rPr>
          <w:color w:val="FF0000"/>
        </w:rPr>
        <w:t>- **Approved by:** [Approver's Name &amp; Title]</w:t>
      </w:r>
    </w:p>
    <w:p>
      <w:r>
        <w:rPr>
          <w:color w:val="FF0000"/>
        </w:rPr>
        <w:t xml:space="preserve">- </w:t>
      </w:r>
    </w:p>
    <w:p>
      <w:r>
        <w:rPr>
          <w:color w:val="FF0000"/>
        </w:rPr>
        <w:t>- **Prepared by:** [Preparer's Name &amp; Title]</w:t>
      </w:r>
    </w:p>
    <w:p>
      <w:r>
        <w:rPr>
          <w:color w:val="FF0000"/>
        </w:rPr>
        <w:t xml:space="preserve">- </w:t>
      </w:r>
    </w:p>
    <w:p>
      <w:r>
        <w:rPr>
          <w:color w:val="FF0000"/>
        </w:rPr>
        <w:t>- ---</w:t>
      </w:r>
    </w:p>
    <w:p>
      <w:r>
        <w:rPr>
          <w:color w:val="FF0000"/>
        </w:rPr>
        <w:t xml:space="preserve">- </w:t>
      </w:r>
    </w:p>
    <w:p>
      <w:r>
        <w:rPr>
          <w:color w:val="FF0000"/>
        </w:rPr>
        <w:t>- ### **1. Purpose**</w:t>
      </w:r>
    </w:p>
    <w:p>
      <w:r>
        <w:rPr>
          <w:color w:val="FF0000"/>
        </w:rPr>
        <w:t xml:space="preserve">- </w:t>
      </w:r>
    </w:p>
    <w:p>
      <w:r>
        <w:rPr>
          <w:color w:val="FF0000"/>
        </w:rPr>
        <w:t>- This SOP describes the procedure for handling Out of Specification (OOS) results in accordance with the U.S. Food and Drug Administration (USFDA) guidelines to ensure compliance with regulatory requirements and to maintain product quality and integrity.</w:t>
      </w:r>
    </w:p>
    <w:p>
      <w:r>
        <w:rPr>
          <w:color w:val="FF0000"/>
        </w:rPr>
        <w:t xml:space="preserve">- </w:t>
      </w:r>
    </w:p>
    <w:p>
      <w:r>
        <w:rPr>
          <w:color w:val="FF0000"/>
        </w:rPr>
        <w:t>- ### **2. Scope**</w:t>
      </w:r>
    </w:p>
    <w:p>
      <w:r>
        <w:rPr>
          <w:color w:val="FF0000"/>
        </w:rPr>
        <w:t xml:space="preserve">- </w:t>
      </w:r>
    </w:p>
    <w:p>
      <w:r>
        <w:rPr>
          <w:color w:val="FF0000"/>
        </w:rPr>
        <w:t>- This SOP applies to all laboratory personnel and quality assurance staff involved in the testing and evaluation of pharmaceutical products within [Your Company Name].</w:t>
      </w:r>
    </w:p>
    <w:p>
      <w:r>
        <w:rPr>
          <w:color w:val="FF0000"/>
        </w:rPr>
        <w:t xml:space="preserve">- </w:t>
      </w:r>
    </w:p>
    <w:p>
      <w:r>
        <w:rPr>
          <w:color w:val="FF0000"/>
        </w:rPr>
        <w:t>- ### **3. Definitions**</w:t>
      </w:r>
    </w:p>
    <w:p>
      <w:r>
        <w:rPr>
          <w:color w:val="FF0000"/>
        </w:rPr>
        <w:t xml:space="preserve">- </w:t>
      </w:r>
    </w:p>
    <w:p>
      <w:r>
        <w:rPr>
          <w:color w:val="FF0000"/>
        </w:rPr>
        <w:t>- - **Out of Specification (OOS):** Test results that fall outside the established acceptance criteria defined in the product specification.</w:t>
      </w:r>
    </w:p>
    <w:p>
      <w:r>
        <w:rPr>
          <w:color w:val="FF0000"/>
        </w:rPr>
        <w:t>- - **Root Cause Analysis (RCA):** A method of problem solving used to identify the underlying causes of an OOS result.</w:t>
      </w:r>
    </w:p>
    <w:p>
      <w:r>
        <w:rPr>
          <w:color w:val="FF0000"/>
        </w:rPr>
        <w:t>- - **Corrective and Preventive Actions (CAPA):** Steps taken to eliminate the causes of an existing non-conformity or other undesirable situation and to prevent recurrence.</w:t>
      </w:r>
    </w:p>
    <w:p>
      <w:r>
        <w:rPr>
          <w:color w:val="FF0000"/>
        </w:rPr>
        <w:t xml:space="preserve">- </w:t>
      </w:r>
    </w:p>
    <w:p>
      <w:r>
        <w:rPr>
          <w:color w:val="FF0000"/>
        </w:rPr>
        <w:t>- ### **4. Responsibilities**</w:t>
      </w:r>
    </w:p>
    <w:p>
      <w:r>
        <w:rPr>
          <w:color w:val="198754"/>
        </w:rPr>
        <w:t>+ 2. Responsibilities</w:t>
      </w:r>
    </w:p>
    <w:p>
      <w:r>
        <w:rPr>
          <w:color w:val="198754"/>
        </w:rPr>
        <w:t>+ Clearly define roles and responsibilities of departments involved (e.g., production, quality control, supply chain, customer service)</w:t>
      </w:r>
    </w:p>
    <w:p>
      <w:r>
        <w:rPr>
          <w:color w:val="198754"/>
        </w:rPr>
        <w:t>+ 3. OOS Identification and Notification</w:t>
      </w:r>
    </w:p>
    <w:p>
      <w:r>
        <w:rPr>
          <w:color w:val="198754"/>
        </w:rPr>
        <w:t>+ Procedures for identifying OOS situations (e.g., inventory management systems, production schedules, customer complaints)</w:t>
      </w:r>
    </w:p>
    <w:p>
      <w:r>
        <w:rPr>
          <w:color w:val="198754"/>
        </w:rPr>
        <w:t>+ Timelines for internal notification (e.g., immediate notification to supervisor/department head)</w:t>
      </w:r>
    </w:p>
    <w:p>
      <w:r>
        <w:rPr>
          <w:color w:val="198754"/>
        </w:rPr>
        <w:t>+ External notification procedures (e.g., customers, regulatory authorities)</w:t>
      </w:r>
    </w:p>
    <w:p>
      <w:r>
        <w:rPr>
          <w:color w:val="198754"/>
        </w:rPr>
        <w:t>+ 4. OOS Investigation</w:t>
      </w:r>
    </w:p>
    <w:p>
      <w:r>
        <w:rPr>
          <w:color w:val="198754"/>
        </w:rPr>
        <w:t>+ Steps to investigate the root cause of the OOS</w:t>
      </w:r>
    </w:p>
    <w:p>
      <w:r>
        <w:rPr>
          <w:color w:val="198754"/>
        </w:rPr>
        <w:t>+ Data collection and analysis requirements</w:t>
      </w:r>
    </w:p>
    <w:p>
      <w:r>
        <w:rPr>
          <w:color w:val="198754"/>
        </w:rPr>
        <w:t>+ Documentation of investigation findings</w:t>
      </w:r>
    </w:p>
    <w:p>
      <w:r>
        <w:rPr>
          <w:color w:val="198754"/>
        </w:rPr>
        <w:t>+ 5. OOS Communication</w:t>
      </w:r>
    </w:p>
    <w:p>
      <w:r>
        <w:rPr>
          <w:color w:val="198754"/>
        </w:rPr>
        <w:t>+ Communication plan for internal and external stakeholders</w:t>
      </w:r>
    </w:p>
    <w:p>
      <w:r>
        <w:rPr>
          <w:color w:val="198754"/>
        </w:rPr>
        <w:t>+ Templates for communication (e.g., customer notification letters)</w:t>
      </w:r>
    </w:p>
    <w:p>
      <w:r>
        <w:rPr>
          <w:color w:val="198754"/>
        </w:rPr>
        <w:t>+ Escalation procedures for critical OOS situations</w:t>
      </w:r>
    </w:p>
    <w:p>
      <w:r>
        <w:rPr>
          <w:color w:val="FF0000"/>
        </w:rPr>
        <w:t xml:space="preserve">- </w:t>
      </w:r>
    </w:p>
    <w:p>
      <w:r>
        <w:rPr>
          <w:color w:val="FF0000"/>
        </w:rPr>
        <w:t>- - **Laboratory Analyst:** Responsible for initial data review, retesting, and documentation.</w:t>
      </w:r>
    </w:p>
    <w:p>
      <w:r>
        <w:rPr>
          <w:color w:val="FF0000"/>
        </w:rPr>
        <w:t>- - **Laboratory Supervisor:** Responsible for overseeing the investigation and ensuring compliance with this SOP.</w:t>
      </w:r>
    </w:p>
    <w:p>
      <w:r>
        <w:rPr>
          <w:color w:val="FF0000"/>
        </w:rPr>
        <w:t>- - **Quality Assurance (QA):** Responsible for the final review and approval of the OOS investigation report and CAPA.</w:t>
      </w:r>
    </w:p>
    <w:p>
      <w:r>
        <w:rPr>
          <w:color w:val="FF0000"/>
        </w:rPr>
        <w:t xml:space="preserve">- </w:t>
      </w:r>
    </w:p>
    <w:p>
      <w:r>
        <w:rPr>
          <w:color w:val="FF0000"/>
        </w:rPr>
        <w:t>- ### **5. Procedure**</w:t>
      </w:r>
    </w:p>
    <w:p>
      <w:r>
        <w:rPr>
          <w:color w:val="FF0000"/>
        </w:rPr>
        <w:t xml:space="preserve">- </w:t>
      </w:r>
    </w:p>
    <w:p>
      <w:r>
        <w:rPr>
          <w:color w:val="FF0000"/>
        </w:rPr>
        <w:t>- #### **5.1. Initial Data Review**</w:t>
      </w:r>
    </w:p>
    <w:p>
      <w:r>
        <w:rPr>
          <w:color w:val="FF0000"/>
        </w:rPr>
        <w:t xml:space="preserve">- </w:t>
      </w:r>
    </w:p>
    <w:p>
      <w:r>
        <w:rPr>
          <w:color w:val="FF0000"/>
        </w:rPr>
        <w:t>- 1. **Analyst Review:**</w:t>
      </w:r>
    </w:p>
    <w:p>
      <w:r>
        <w:rPr>
          <w:color w:val="FF0000"/>
        </w:rPr>
        <w:t>-    - Immediately review the test data to confirm the OOS result.</w:t>
      </w:r>
    </w:p>
    <w:p>
      <w:r>
        <w:rPr>
          <w:color w:val="FF0000"/>
        </w:rPr>
        <w:t>-    - Verify that all instruments and equipment used are calibrated and functioning properly.</w:t>
      </w:r>
    </w:p>
    <w:p>
      <w:r>
        <w:rPr>
          <w:color w:val="FF0000"/>
        </w:rPr>
        <w:t>-    - Ensure that there were no procedural errors during testing.</w:t>
      </w:r>
    </w:p>
    <w:p>
      <w:r>
        <w:rPr>
          <w:color w:val="FF0000"/>
        </w:rPr>
        <w:t xml:space="preserve">- </w:t>
      </w:r>
    </w:p>
    <w:p>
      <w:r>
        <w:rPr>
          <w:color w:val="FF0000"/>
        </w:rPr>
        <w:t>- 2. **Inform Supervisor:**</w:t>
      </w:r>
    </w:p>
    <w:p>
      <w:r>
        <w:rPr>
          <w:color w:val="FF0000"/>
        </w:rPr>
        <w:t>-    - Notify the laboratory supervisor of the OOS result.</w:t>
      </w:r>
    </w:p>
    <w:p>
      <w:r>
        <w:rPr>
          <w:color w:val="FF0000"/>
        </w:rPr>
        <w:t xml:space="preserve">- </w:t>
      </w:r>
    </w:p>
    <w:p>
      <w:r>
        <w:rPr>
          <w:color w:val="FF0000"/>
        </w:rPr>
        <w:t>- #### **5.2. Laboratory Investigation**</w:t>
      </w:r>
    </w:p>
    <w:p>
      <w:r>
        <w:rPr>
          <w:color w:val="FF0000"/>
        </w:rPr>
        <w:t xml:space="preserve">- </w:t>
      </w:r>
    </w:p>
    <w:p>
      <w:r>
        <w:rPr>
          <w:color w:val="FF0000"/>
        </w:rPr>
        <w:t>- 1. **Retesting:**</w:t>
      </w:r>
    </w:p>
    <w:p>
      <w:r>
        <w:rPr>
          <w:color w:val="FF0000"/>
        </w:rPr>
        <w:t>-    - If a clear assignable cause is identified (e.g., analyst error), perform retesting with the same sample.</w:t>
      </w:r>
    </w:p>
    <w:p>
      <w:r>
        <w:rPr>
          <w:color w:val="FF0000"/>
        </w:rPr>
        <w:t>-    - Document all retesting procedures and results.</w:t>
      </w:r>
    </w:p>
    <w:p>
      <w:r>
        <w:rPr>
          <w:color w:val="FF0000"/>
        </w:rPr>
        <w:t xml:space="preserve">- </w:t>
      </w:r>
    </w:p>
    <w:p>
      <w:r>
        <w:rPr>
          <w:color w:val="FF0000"/>
        </w:rPr>
        <w:t>- 2. **Re-sampling:**</w:t>
      </w:r>
    </w:p>
    <w:p>
      <w:r>
        <w:rPr>
          <w:color w:val="FF0000"/>
        </w:rPr>
        <w:t>-    - If no clear cause is identified, collect a new sample from the same batch and test it.</w:t>
      </w:r>
    </w:p>
    <w:p>
      <w:r>
        <w:rPr>
          <w:color w:val="FF0000"/>
        </w:rPr>
        <w:t>-    - Compare the results of the re-sample with the original OOS result.</w:t>
      </w:r>
    </w:p>
    <w:p>
      <w:r>
        <w:rPr>
          <w:color w:val="FF0000"/>
        </w:rPr>
        <w:t xml:space="preserve">- </w:t>
      </w:r>
    </w:p>
    <w:p>
      <w:r>
        <w:rPr>
          <w:color w:val="FF0000"/>
        </w:rPr>
        <w:t>- #### **5.3. Root Cause Analysis (RCA)**</w:t>
      </w:r>
    </w:p>
    <w:p>
      <w:r>
        <w:rPr>
          <w:color w:val="FF0000"/>
        </w:rPr>
        <w:t xml:space="preserve">- </w:t>
      </w:r>
    </w:p>
    <w:p>
      <w:r>
        <w:rPr>
          <w:color w:val="FF0000"/>
        </w:rPr>
        <w:t>- 1. **Conduct RCA:**</w:t>
      </w:r>
    </w:p>
    <w:p>
      <w:r>
        <w:rPr>
          <w:color w:val="FF0000"/>
        </w:rPr>
        <w:t>-    - Utilize appropriate RCA tools (e.g., Fishbone diagram, 5 Whys) to identify potential causes of the OOS result.</w:t>
      </w:r>
    </w:p>
    <w:p>
      <w:r>
        <w:rPr>
          <w:color w:val="FF0000"/>
        </w:rPr>
        <w:t>-    - Document findings and potential root causes.</w:t>
      </w:r>
    </w:p>
    <w:p>
      <w:r>
        <w:rPr>
          <w:color w:val="FF0000"/>
        </w:rPr>
        <w:t xml:space="preserve">- </w:t>
      </w:r>
    </w:p>
    <w:p>
      <w:r>
        <w:rPr>
          <w:color w:val="FF0000"/>
        </w:rPr>
        <w:t>- 2. **Review Historical Data:**</w:t>
      </w:r>
    </w:p>
    <w:p>
      <w:r>
        <w:rPr>
          <w:color w:val="FF0000"/>
        </w:rPr>
        <w:t>-    - Examine previous batches and test results to identify any recurring issues.</w:t>
      </w:r>
    </w:p>
    <w:p>
      <w:r>
        <w:rPr>
          <w:color w:val="FF0000"/>
        </w:rPr>
        <w:t xml:space="preserve">- </w:t>
      </w:r>
    </w:p>
    <w:p>
      <w:r>
        <w:rPr>
          <w:color w:val="FF0000"/>
        </w:rPr>
        <w:t>- #### **5.4. Corrective and Preventive Actions (CAPA)**</w:t>
      </w:r>
    </w:p>
    <w:p>
      <w:r>
        <w:rPr>
          <w:color w:val="198754"/>
        </w:rPr>
        <w:t>+ 6. Corrective and Preventive Actions (CAPA)</w:t>
      </w:r>
    </w:p>
    <w:p>
      <w:r>
        <w:rPr>
          <w:color w:val="198754"/>
        </w:rPr>
        <w:t>+ Procedures for implementing CAPAs to prevent recurrence of OOS</w:t>
      </w:r>
    </w:p>
    <w:p>
      <w:r>
        <w:rPr>
          <w:color w:val="198754"/>
        </w:rPr>
        <w:t>+ Documentation requirements for CAPA implementation and effectiveness</w:t>
      </w:r>
    </w:p>
    <w:p>
      <w:r>
        <w:rPr>
          <w:color w:val="198754"/>
        </w:rPr>
        <w:t>+ 7. Backorder Management</w:t>
      </w:r>
    </w:p>
    <w:p>
      <w:r>
        <w:rPr>
          <w:color w:val="198754"/>
        </w:rPr>
        <w:t>+ Procedures for managing backorders</w:t>
      </w:r>
    </w:p>
    <w:p>
      <w:r>
        <w:rPr>
          <w:color w:val="198754"/>
        </w:rPr>
        <w:t>+ Customer communication regarding backorders</w:t>
      </w:r>
    </w:p>
    <w:p>
      <w:r>
        <w:rPr>
          <w:color w:val="198754"/>
        </w:rPr>
        <w:t>+ Prioritization of backorders (if applicable)</w:t>
      </w:r>
    </w:p>
    <w:p>
      <w:r>
        <w:rPr>
          <w:color w:val="198754"/>
        </w:rPr>
        <w:t>+ 8. Product Recall (if applicable)</w:t>
      </w:r>
    </w:p>
    <w:p>
      <w:r>
        <w:rPr>
          <w:color w:val="198754"/>
        </w:rPr>
        <w:t>+ Procedures for initiating a product recall in case of safety concerns</w:t>
      </w:r>
    </w:p>
    <w:p>
      <w:r>
        <w:rPr>
          <w:color w:val="198754"/>
        </w:rPr>
        <w:t>+ Coordination with regulatory authorities</w:t>
      </w:r>
    </w:p>
    <w:p>
      <w:r>
        <w:rPr>
          <w:color w:val="198754"/>
        </w:rPr>
        <w:t>+ Customer notification and product retrieval</w:t>
      </w:r>
    </w:p>
    <w:p>
      <w:r>
        <w:rPr>
          <w:color w:val="198754"/>
        </w:rPr>
        <w:t>+ 9. Recordkeeping</w:t>
      </w:r>
    </w:p>
    <w:p>
      <w:r>
        <w:rPr>
          <w:color w:val="198754"/>
        </w:rPr>
        <w:t>+ Required documentation for OOS events (e.g., investigation reports, CAPA records, customer communications)</w:t>
      </w:r>
    </w:p>
    <w:p>
      <w:r>
        <w:rPr>
          <w:color w:val="198754"/>
        </w:rPr>
        <w:t>+ Retention periods for OOS records</w:t>
      </w:r>
    </w:p>
    <w:p>
      <w:r>
        <w:rPr>
          <w:color w:val="198754"/>
        </w:rPr>
        <w:t>+ Record format and storage requirements</w:t>
      </w:r>
    </w:p>
    <w:p>
      <w:r>
        <w:rPr>
          <w:color w:val="198754"/>
        </w:rPr>
        <w:t>+ 10. Training</w:t>
      </w:r>
    </w:p>
    <w:p>
      <w:r>
        <w:rPr>
          <w:color w:val="198754"/>
        </w:rPr>
        <w:t>+ Training requirements for personnel involved in OOS handling</w:t>
      </w:r>
    </w:p>
    <w:p>
      <w:r>
        <w:rPr>
          <w:color w:val="198754"/>
        </w:rPr>
        <w:t>+ Training content and frequency</w:t>
      </w:r>
    </w:p>
    <w:p>
      <w:r>
        <w:rPr>
          <w:color w:val="198754"/>
        </w:rPr>
        <w:t>+ Documentation of training completion</w:t>
      </w:r>
    </w:p>
    <w:p>
      <w:r>
        <w:rPr>
          <w:color w:val="198754"/>
        </w:rPr>
        <w:t>+ 11. Review and Update</w:t>
      </w:r>
    </w:p>
    <w:p>
      <w:r>
        <w:rPr>
          <w:color w:val="198754"/>
        </w:rPr>
        <w:t>+ SOP review schedule</w:t>
      </w:r>
    </w:p>
    <w:p>
      <w:r>
        <w:rPr>
          <w:color w:val="198754"/>
        </w:rPr>
        <w:t>+ Procedures for updating the SOP</w:t>
      </w:r>
    </w:p>
    <w:p>
      <w:r>
        <w:rPr>
          <w:color w:val="198754"/>
        </w:rPr>
        <w:t>+ Additional Considerations</w:t>
      </w:r>
    </w:p>
    <w:p>
      <w:r>
        <w:rPr>
          <w:color w:val="198754"/>
        </w:rPr>
        <w:t>+ Risk Assessment: Conduct a risk assessment to identify high-risk products or processes that are more prone to OOS.</w:t>
      </w:r>
    </w:p>
    <w:p>
      <w:r>
        <w:rPr>
          <w:color w:val="198754"/>
        </w:rPr>
        <w:t>+ Supply Chain Resilience: Implement strategies to improve supply chain resilience and reduce the risk of OOS.</w:t>
      </w:r>
    </w:p>
    <w:p>
      <w:r>
        <w:rPr>
          <w:color w:val="198754"/>
        </w:rPr>
        <w:t>+ Customer Satisfaction: Develop procedures to minimize customer impact during OOS situations.</w:t>
      </w:r>
    </w:p>
    <w:p>
      <w:r>
        <w:rPr>
          <w:color w:val="198754"/>
        </w:rPr>
        <w:t>+ Regulatory Compliance: Stay updated on relevant regulations and guidance documents.</w:t>
      </w:r>
    </w:p>
    <w:p>
      <w:r>
        <w:rPr>
          <w:color w:val="198754"/>
        </w:rPr>
        <w:t>+ Mock Drills: Conduct periodic mock drills to test the OOS handling process.</w:t>
      </w:r>
    </w:p>
    <w:p>
      <w:r>
        <w:rPr>
          <w:color w:val="198754"/>
        </w:rPr>
        <w:t>+ Implementation and Maintenance</w:t>
      </w:r>
    </w:p>
    <w:p>
      <w:r>
        <w:rPr>
          <w:color w:val="198754"/>
        </w:rPr>
        <w:t>+ Training: Ensure all relevant personnel are trained on the SOP.</w:t>
      </w:r>
    </w:p>
    <w:p>
      <w:r>
        <w:rPr>
          <w:color w:val="198754"/>
        </w:rPr>
        <w:t>+ Communication: Clearly communicate the SOP to all stakeholders.</w:t>
      </w:r>
    </w:p>
    <w:p>
      <w:r>
        <w:rPr>
          <w:color w:val="198754"/>
        </w:rPr>
        <w:t>+ Documentation: Maintain accurate and complete records related to OOS events.</w:t>
      </w:r>
    </w:p>
    <w:p>
      <w:r>
        <w:rPr>
          <w:color w:val="198754"/>
        </w:rPr>
        <w:t>+ Continuous Improvement: Regularly review and update the SOP based on experience and regulatory changes.</w:t>
      </w:r>
    </w:p>
    <w:p>
      <w:r>
        <w:rPr>
          <w:color w:val="198754"/>
        </w:rPr>
        <w:t>+ By following these guidelines and tailoring the SOP to your specific operations, you can effectively manage OOS situations and maintain compliance with USFDA regulations.</w:t>
      </w:r>
    </w:p>
    <w:p>
      <w:r>
        <w:rPr>
          <w:color w:val="198754"/>
        </w:rPr>
        <w:t>+ Would you like to focus on a specific section of the SOP or do you have any other questions?</w:t>
      </w:r>
    </w:p>
    <w:p>
      <w:r>
        <w:rPr>
          <w:color w:val="FF0000"/>
        </w:rPr>
        <w:t xml:space="preserve">- </w:t>
      </w:r>
    </w:p>
    <w:p>
      <w:r>
        <w:rPr>
          <w:color w:val="FF0000"/>
        </w:rPr>
        <w:t>- 1. **Develop CAPA Plan:**</w:t>
      </w:r>
    </w:p>
    <w:p>
      <w:r>
        <w:rPr>
          <w:color w:val="FF0000"/>
        </w:rPr>
        <w:t>-    - Based on RCA findings, develop a CAPA plan to address the root causes and prevent recurrence.</w:t>
      </w:r>
    </w:p>
    <w:p>
      <w:r>
        <w:rPr>
          <w:color w:val="FF0000"/>
        </w:rPr>
        <w:t>-    - Define clear actions, responsible persons, and timelines.</w:t>
      </w:r>
    </w:p>
    <w:p>
      <w:r>
        <w:rPr>
          <w:color w:val="FF0000"/>
        </w:rPr>
        <w:t xml:space="preserve">- </w:t>
      </w:r>
    </w:p>
    <w:p>
      <w:r>
        <w:rPr>
          <w:color w:val="FF0000"/>
        </w:rPr>
        <w:t>- 2. **Implement CAPA:**</w:t>
      </w:r>
    </w:p>
    <w:p>
      <w:r>
        <w:rPr>
          <w:color w:val="FF0000"/>
        </w:rPr>
        <w:t>-    - Execute the CAPA plan and monitor its effectiveness.</w:t>
      </w:r>
    </w:p>
    <w:p>
      <w:r>
        <w:rPr>
          <w:color w:val="FF0000"/>
        </w:rPr>
        <w:t xml:space="preserve">- </w:t>
      </w:r>
    </w:p>
    <w:p>
      <w:r>
        <w:rPr>
          <w:color w:val="FF0000"/>
        </w:rPr>
        <w:t>- #### **5.5. Documentation and Reporting**</w:t>
      </w:r>
    </w:p>
    <w:p>
      <w:r>
        <w:rPr>
          <w:color w:val="FF0000"/>
        </w:rPr>
        <w:t xml:space="preserve">- </w:t>
      </w:r>
    </w:p>
    <w:p>
      <w:r>
        <w:rPr>
          <w:color w:val="FF0000"/>
        </w:rPr>
        <w:t>- 1. **Investigation Report:**</w:t>
      </w:r>
    </w:p>
    <w:p>
      <w:r>
        <w:rPr>
          <w:color w:val="FF0000"/>
        </w:rPr>
        <w:t>-    - Prepare a detailed OOS investigation report including initial data, retesting results, RCA findings, and CAPA plan.</w:t>
      </w:r>
    </w:p>
    <w:p>
      <w:r>
        <w:rPr>
          <w:color w:val="FF0000"/>
        </w:rPr>
        <w:t>-    - Submit the report to QA for review.</w:t>
      </w:r>
    </w:p>
    <w:p>
      <w:r>
        <w:rPr>
          <w:color w:val="FF0000"/>
        </w:rPr>
        <w:t xml:space="preserve">- </w:t>
      </w:r>
    </w:p>
    <w:p>
      <w:r>
        <w:rPr>
          <w:color w:val="FF0000"/>
        </w:rPr>
        <w:t>- 2. **QA Review and Approval:**</w:t>
      </w:r>
    </w:p>
    <w:p>
      <w:r>
        <w:rPr>
          <w:color w:val="FF0000"/>
        </w:rPr>
        <w:t>-    - QA reviews the investigation report and CAPA plan.</w:t>
      </w:r>
    </w:p>
    <w:p>
      <w:r>
        <w:rPr>
          <w:color w:val="FF0000"/>
        </w:rPr>
        <w:t>-    - Approve or request further action if necessary.</w:t>
      </w:r>
    </w:p>
    <w:p>
      <w:r>
        <w:rPr>
          <w:color w:val="FF0000"/>
        </w:rPr>
        <w:t xml:space="preserve">- </w:t>
      </w:r>
    </w:p>
    <w:p>
      <w:r>
        <w:rPr>
          <w:color w:val="FF0000"/>
        </w:rPr>
        <w:t>- #### **5.6. Communication**</w:t>
      </w:r>
    </w:p>
    <w:p>
      <w:r>
        <w:rPr>
          <w:color w:val="FF0000"/>
        </w:rPr>
        <w:t xml:space="preserve">- </w:t>
      </w:r>
    </w:p>
    <w:p>
      <w:r>
        <w:rPr>
          <w:color w:val="FF0000"/>
        </w:rPr>
        <w:t>- 1. **Regulatory Notification:**</w:t>
      </w:r>
    </w:p>
    <w:p>
      <w:r>
        <w:rPr>
          <w:color w:val="FF0000"/>
        </w:rPr>
        <w:t>-    - Notify regulatory authorities if required by applicable regulations.</w:t>
      </w:r>
    </w:p>
    <w:p>
      <w:r>
        <w:rPr>
          <w:color w:val="FF0000"/>
        </w:rPr>
        <w:t xml:space="preserve">- </w:t>
      </w:r>
    </w:p>
    <w:p>
      <w:r>
        <w:rPr>
          <w:color w:val="FF0000"/>
        </w:rPr>
        <w:t>- 2. **Internal Communication:**</w:t>
      </w:r>
    </w:p>
    <w:p>
      <w:r>
        <w:rPr>
          <w:color w:val="FF0000"/>
        </w:rPr>
        <w:t>-    - Communicate findings and CAPA to relevant departments and personnel.</w:t>
      </w:r>
    </w:p>
    <w:p>
      <w:r>
        <w:rPr>
          <w:color w:val="FF0000"/>
        </w:rPr>
        <w:t xml:space="preserve">- </w:t>
      </w:r>
    </w:p>
    <w:p>
      <w:r>
        <w:rPr>
          <w:color w:val="FF0000"/>
        </w:rPr>
        <w:t>- ### **6. Records and Retention**</w:t>
      </w:r>
    </w:p>
    <w:p>
      <w:r>
        <w:rPr>
          <w:color w:val="FF0000"/>
        </w:rPr>
        <w:t xml:space="preserve">- </w:t>
      </w:r>
    </w:p>
    <w:p>
      <w:r>
        <w:rPr>
          <w:color w:val="FF0000"/>
        </w:rPr>
        <w:t>- - All records related to OOS investigations and CAPA must be maintained and archived according to [Your Company’s] record retention policy.</w:t>
      </w:r>
    </w:p>
    <w:p>
      <w:r>
        <w:rPr>
          <w:color w:val="FF0000"/>
        </w:rPr>
        <w:t xml:space="preserve">- </w:t>
      </w:r>
    </w:p>
    <w:p>
      <w:r>
        <w:rPr>
          <w:color w:val="FF0000"/>
        </w:rPr>
        <w:t>- ### **7. References**</w:t>
      </w:r>
    </w:p>
    <w:p>
      <w:r>
        <w:rPr>
          <w:color w:val="FF0000"/>
        </w:rPr>
        <w:t xml:space="preserve">- </w:t>
      </w:r>
    </w:p>
    <w:p>
      <w:r>
        <w:rPr>
          <w:color w:val="FF0000"/>
        </w:rPr>
        <w:t>- - USFDA Guidance for Industry: Investigating Out-of-Specification (OOS) Test Results for Pharmaceutical Production.</w:t>
      </w:r>
    </w:p>
    <w:p>
      <w:r>
        <w:rPr>
          <w:color w:val="FF0000"/>
        </w:rPr>
        <w:t>- - [Your Company’s] Quality Manual.</w:t>
      </w:r>
    </w:p>
    <w:p>
      <w:r>
        <w:rPr>
          <w:color w:val="FF0000"/>
        </w:rPr>
        <w:t>- - [Any other relevant SOPs or documents]</w:t>
      </w:r>
    </w:p>
    <w:p>
      <w:r>
        <w:rPr>
          <w:color w:val="FF0000"/>
        </w:rPr>
        <w:t xml:space="preserve">- </w:t>
      </w:r>
    </w:p>
    <w:p>
      <w:r>
        <w:rPr>
          <w:color w:val="FF0000"/>
        </w:rPr>
        <w:t>- ---</w:t>
      </w:r>
    </w:p>
    <w:p>
      <w:r>
        <w:rPr>
          <w:color w:val="FF0000"/>
        </w:rPr>
        <w:t xml:space="preserve">- </w:t>
      </w:r>
    </w:p>
    <w:p>
      <w:r>
        <w:rPr>
          <w:color w:val="FF0000"/>
        </w:rPr>
        <w:t>- **Revision History**</w:t>
      </w:r>
    </w:p>
    <w:p>
      <w:r>
        <w:rPr>
          <w:color w:val="FF0000"/>
        </w:rPr>
        <w:t xml:space="preserve">- </w:t>
      </w:r>
    </w:p>
    <w:p>
      <w:r>
        <w:rPr>
          <w:color w:val="FF0000"/>
        </w:rPr>
        <w:t>- | **Version** | **Date** | **Description** | **Author** | **Reviewer** | **Approver** |</w:t>
      </w:r>
    </w:p>
    <w:p>
      <w:r>
        <w:rPr>
          <w:color w:val="FF0000"/>
        </w:rPr>
        <w:t>- |-------------|----------|-----------------|------------|--------------|--------------|</w:t>
      </w:r>
    </w:p>
    <w:p>
      <w:r>
        <w:rPr>
          <w:color w:val="FF0000"/>
        </w:rPr>
        <w:t>- |             |          |                 |            |              |              |</w:t>
      </w:r>
    </w:p>
    <w:p>
      <w:r>
        <w:rPr>
          <w:color w:val="FF0000"/>
        </w:rPr>
        <w:t xml:space="preserve">- </w:t>
      </w:r>
    </w:p>
    <w:p>
      <w:r>
        <w:rPr>
          <w:color w:val="FF0000"/>
        </w:rPr>
        <w:t>- ---</w:t>
      </w:r>
    </w:p>
    <w:p>
      <w:r>
        <w:rPr>
          <w:color w:val="FF0000"/>
        </w:rPr>
        <w:t xml:space="preserve">- </w:t>
      </w:r>
    </w:p>
    <w:p>
      <w:r>
        <w:rPr>
          <w:color w:val="FF0000"/>
        </w:rPr>
        <w:t>- **Note:** Ensure that this SOP is reviewed and updated regularly to stay compliant with any new regulatory guidelines or internal quality requirements.</w:t>
      </w:r>
    </w:p>
    <w:p>
      <w:r>
        <w:rPr>
          <w:color w:val="FF0000"/>
        </w:rPr>
        <w:t xml:space="preserve">- </w:t>
      </w:r>
    </w:p>
    <w:p>
      <w:r>
        <w:rPr>
          <w:color w:val="FF0000"/>
        </w:rPr>
        <w:t>- ---</w:t>
      </w:r>
    </w:p>
    <w:p>
      <w:r>
        <w:rPr>
          <w:color w:val="FF0000"/>
        </w:rPr>
        <w:t xml:space="preserve">- </w:t>
      </w:r>
    </w:p>
    <w:p>
      <w:r>
        <w:rPr>
          <w:color w:val="FF0000"/>
        </w:rPr>
        <w:t>- Feel free to customize this SOP to fit the specific needs and structure of your organization.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