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956" w:firstLine="707.9999999999995"/>
        <w:jc w:val="right"/>
        <w:rPr>
          <w:vertAlign w:val="baseline"/>
        </w:rPr>
      </w:pPr>
      <w:r w:rsidDel="00000000" w:rsidR="00000000" w:rsidRPr="00000000">
        <w:rPr>
          <w:rFonts w:ascii="Century Schoolbook" w:cs="Century Schoolbook" w:eastAsia="Century Schoolbook" w:hAnsi="Century Schoolbook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247"/>
        <w:gridCol w:w="2241"/>
        <w:gridCol w:w="4227"/>
        <w:tblGridChange w:id="0">
          <w:tblGrid>
            <w:gridCol w:w="4247"/>
            <w:gridCol w:w="2241"/>
            <w:gridCol w:w="4227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37.0" w:type="dxa"/>
              <w:jc w:val="left"/>
              <w:tblBorders>
                <w:top w:color="aebad5" w:space="0" w:sz="8" w:val="single"/>
                <w:left w:color="000000" w:space="0" w:sz="0" w:val="nil"/>
                <w:bottom w:color="aebad5" w:space="0" w:sz="8" w:val="single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6237"/>
              <w:tblGridChange w:id="0">
                <w:tblGrid>
                  <w:gridCol w:w="6237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03">
                  <w:pPr>
                    <w:spacing w:after="0" w:before="80" w:line="240" w:lineRule="auto"/>
                    <w:rPr>
                      <w:rFonts w:ascii="Arial" w:cs="Arial" w:eastAsia="Arial" w:hAnsi="Arial"/>
                      <w:b w:val="1"/>
                      <w:sz w:val="42"/>
                      <w:szCs w:val="4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42"/>
                      <w:szCs w:val="42"/>
                      <w:vertAlign w:val="baseline"/>
                      <w:rtl w:val="0"/>
                    </w:rPr>
                    <w:t xml:space="preserve">Amit S. Pawar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04">
                  <w:pPr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780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3780"/>
              <w:tblGridChange w:id="0">
                <w:tblGrid>
                  <w:gridCol w:w="3780"/>
                </w:tblGrid>
              </w:tblGridChange>
            </w:tblGrid>
            <w:tr>
              <w:trPr>
                <w:trHeight w:val="26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08">
                  <w:pPr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Contact</w:t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09">
                  <w:pPr>
                    <w:spacing w:after="0" w:line="240" w:lineRule="auto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Mob: +91- 9764339609</w:t>
                  </w:r>
                </w:p>
                <w:p w:rsidR="00000000" w:rsidDel="00000000" w:rsidP="00000000" w:rsidRDefault="00000000" w:rsidRPr="00000000" w14:paraId="0000000A">
                  <w:pPr>
                    <w:spacing w:after="0" w:line="240" w:lineRule="auto"/>
                    <w:jc w:val="left"/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  <w:vertAlign w:val="baseline"/>
                      <w:rtl w:val="0"/>
                    </w:rPr>
                    <w:t xml:space="preserve">Email: </w:t>
                  </w: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0000"/>
                        <w:sz w:val="22"/>
                        <w:szCs w:val="22"/>
                        <w:u w:val="single"/>
                        <w:vertAlign w:val="baseline"/>
                        <w:rtl w:val="0"/>
                      </w:rPr>
                      <w:t xml:space="preserve">amit_s_pawar@yahoo.com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92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592"/>
              <w:tblGridChange w:id="0">
                <w:tblGrid>
                  <w:gridCol w:w="1059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Career Objective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11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highlight w:val="white"/>
                      <w:vertAlign w:val="baseline"/>
                      <w:rtl w:val="0"/>
                    </w:rPr>
                    <w:t xml:space="preserve">To work in a stimulating environment where I can apply and enhance my knowledge, skill to serve the firm to the best of my efforts.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592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592"/>
              <w:tblGridChange w:id="0">
                <w:tblGrid>
                  <w:gridCol w:w="1059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13">
                  <w:pPr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Experience Summery</w:t>
                  </w:r>
                </w:p>
              </w:tc>
            </w:tr>
            <w:tr>
              <w:trPr>
                <w:trHeight w:val="56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14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4 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+ year experience in iOS and android application development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for S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ocial networking, Fitness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&amp;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 communication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apps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, Hands on experience with Swift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&amp; programming languages 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like Objective C, JAVA, HTML, PHP, CSS</w:t>
                  </w:r>
                </w:p>
                <w:p w:rsidR="00000000" w:rsidDel="00000000" w:rsidP="00000000" w:rsidRDefault="00000000" w:rsidRPr="00000000" w14:paraId="00000016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17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iOS</w:t>
                  </w:r>
                </w:p>
                <w:p w:rsidR="00000000" w:rsidDel="00000000" w:rsidP="00000000" w:rsidRDefault="00000000" w:rsidRPr="00000000" w14:paraId="00000018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Apple WATCH KIT</w:t>
                  </w:r>
                </w:p>
                <w:p w:rsidR="00000000" w:rsidDel="00000000" w:rsidP="00000000" w:rsidRDefault="00000000" w:rsidRPr="00000000" w14:paraId="00000019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Firebase </w:t>
                  </w:r>
                </w:p>
                <w:p w:rsidR="00000000" w:rsidDel="00000000" w:rsidP="00000000" w:rsidRDefault="00000000" w:rsidRPr="00000000" w14:paraId="0000001A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Today Extensions</w:t>
                  </w:r>
                </w:p>
                <w:p w:rsidR="00000000" w:rsidDel="00000000" w:rsidP="00000000" w:rsidRDefault="00000000" w:rsidRPr="00000000" w14:paraId="0000001B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AsyncDisplayKi</w:t>
                  </w:r>
                </w:p>
                <w:p w:rsidR="00000000" w:rsidDel="00000000" w:rsidP="00000000" w:rsidRDefault="00000000" w:rsidRPr="00000000" w14:paraId="0000001C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PayPal Integration</w:t>
                  </w:r>
                </w:p>
                <w:p w:rsidR="00000000" w:rsidDel="00000000" w:rsidP="00000000" w:rsidRDefault="00000000" w:rsidRPr="00000000" w14:paraId="0000001D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Core Data</w:t>
                  </w:r>
                </w:p>
                <w:p w:rsidR="00000000" w:rsidDel="00000000" w:rsidP="00000000" w:rsidRDefault="00000000" w:rsidRPr="00000000" w14:paraId="0000001E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Social media Sign In and sharing integration (Facebook, Twitter, Google,</w:t>
                  </w:r>
                  <w:r w:rsidDel="00000000" w:rsidR="00000000" w:rsidRPr="00000000">
                    <w:rPr>
                      <w:rFonts w:ascii="Century Schoolbook" w:cs="Century Schoolbook" w:eastAsia="Century Schoolbook" w:hAnsi="Century Schoolbook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LinkedIn)</w:t>
                  </w:r>
                </w:p>
                <w:p w:rsidR="00000000" w:rsidDel="00000000" w:rsidP="00000000" w:rsidRDefault="00000000" w:rsidRPr="00000000" w14:paraId="0000001F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MapKit Framework and location tracking</w:t>
                  </w:r>
                </w:p>
                <w:p w:rsidR="00000000" w:rsidDel="00000000" w:rsidP="00000000" w:rsidRDefault="00000000" w:rsidRPr="00000000" w14:paraId="00000020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Json Parsing</w:t>
                  </w:r>
                </w:p>
                <w:p w:rsidR="00000000" w:rsidDel="00000000" w:rsidP="00000000" w:rsidRDefault="00000000" w:rsidRPr="00000000" w14:paraId="00000021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vertAlign w:val="baseline"/>
                      <w:rtl w:val="0"/>
                    </w:rPr>
                    <w:t xml:space="preserve">Google adMob integration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spacing w:after="40" w:before="80" w:line="240" w:lineRule="auto"/>
                    <w:jc w:val="left"/>
                    <w:rPr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Android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spacing w:after="40" w:before="80" w:line="240" w:lineRule="auto"/>
                    <w:jc w:val="left"/>
                    <w:rPr>
                      <w:rFonts w:ascii="Verdana" w:cs="Verdana" w:eastAsia="Verdana" w:hAnsi="Verdana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vertAlign w:val="baseline"/>
                      <w:rtl w:val="0"/>
                    </w:rPr>
                    <w:t xml:space="preserve">landscape, portrait orientation, tablets supported apps</w:t>
                  </w:r>
                </w:p>
                <w:p w:rsidR="00000000" w:rsidDel="00000000" w:rsidP="00000000" w:rsidRDefault="00000000" w:rsidRPr="00000000" w14:paraId="00000025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PayPal, BrainTree Integration</w:t>
                  </w:r>
                </w:p>
                <w:p w:rsidR="00000000" w:rsidDel="00000000" w:rsidP="00000000" w:rsidRDefault="00000000" w:rsidRPr="00000000" w14:paraId="00000026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in-app purchases</w:t>
                  </w:r>
                </w:p>
                <w:p w:rsidR="00000000" w:rsidDel="00000000" w:rsidP="00000000" w:rsidRDefault="00000000" w:rsidRPr="00000000" w14:paraId="00000027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Sqlite</w:t>
                  </w:r>
                </w:p>
                <w:p w:rsidR="00000000" w:rsidDel="00000000" w:rsidP="00000000" w:rsidRDefault="00000000" w:rsidRPr="00000000" w14:paraId="00000028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Social media Sign In and sharing integration (Facebook, Twitter, Google, LinkedIn)</w:t>
                  </w:r>
                </w:p>
                <w:p w:rsidR="00000000" w:rsidDel="00000000" w:rsidP="00000000" w:rsidRDefault="00000000" w:rsidRPr="00000000" w14:paraId="00000029">
                  <w:pPr>
                    <w:spacing w:after="0" w:lineRule="auto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Bluetooth Low Energy Device Communication (Run Tracker, Heart Rate Meter)</w:t>
                  </w:r>
                </w:p>
                <w:p w:rsidR="00000000" w:rsidDel="00000000" w:rsidP="00000000" w:rsidRDefault="00000000" w:rsidRPr="00000000" w14:paraId="0000002A">
                  <w:pPr>
                    <w:spacing w:after="0" w:lineRule="auto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Fragments</w:t>
                  </w:r>
                </w:p>
                <w:p w:rsidR="00000000" w:rsidDel="00000000" w:rsidP="00000000" w:rsidRDefault="00000000" w:rsidRPr="00000000" w14:paraId="0000002B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Json Parsing</w:t>
                  </w:r>
                </w:p>
                <w:p w:rsidR="00000000" w:rsidDel="00000000" w:rsidP="00000000" w:rsidRDefault="00000000" w:rsidRPr="00000000" w14:paraId="0000002C">
                  <w:pPr>
                    <w:spacing w:after="40" w:before="80" w:line="24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Google adMob integration</w:t>
                  </w:r>
                </w:p>
                <w:p w:rsidR="00000000" w:rsidDel="00000000" w:rsidP="00000000" w:rsidRDefault="00000000" w:rsidRPr="00000000" w14:paraId="0000002D">
                  <w:pPr>
                    <w:spacing w:after="0" w:lineRule="auto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Android studio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560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560"/>
              <w:tblGridChange w:id="0">
                <w:tblGrid>
                  <w:gridCol w:w="10560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Work Experience: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820" w:hRule="atLeast"/>
              </w:trPr>
              <w:tc>
                <w:tcPr>
                  <w:tcBorders>
                    <w:top w:color="000000" w:space="0" w:sz="0" w:val="nil"/>
                    <w:left w:color="aebad5" w:space="0" w:sz="8" w:val="single"/>
                    <w:bottom w:color="000000" w:space="0" w:sz="4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0" w:before="80"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9810.0" w:type="dxa"/>
                    <w:jc w:val="left"/>
                    <w:tblInd w:w="255.0" w:type="dxa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3180"/>
                    <w:gridCol w:w="3435"/>
                    <w:gridCol w:w="3195"/>
                    <w:tblGridChange w:id="0">
                      <w:tblGrid>
                        <w:gridCol w:w="3180"/>
                        <w:gridCol w:w="3435"/>
                        <w:gridCol w:w="3195"/>
                      </w:tblGrid>
                    </w:tblGridChange>
                  </w:tblGrid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Sr. No.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rtl w:val="0"/>
                          </w:rPr>
                          <w:t xml:space="preserve">Organization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3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b w:val="1"/>
                            <w:rtl w:val="0"/>
                          </w:rPr>
                          <w:t xml:space="preserve">Duration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4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Aabhidi Solutions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color w:val="444444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4 Months</w:t>
                        </w:r>
                      </w:p>
                    </w:tc>
                  </w:tr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Ashore System Pvt Ltd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 Year 2 Months</w:t>
                        </w:r>
                      </w:p>
                    </w:tc>
                  </w:tr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B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Docplexus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 Year 5 Months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D">
                  <w:pPr>
                    <w:spacing w:after="0" w:before="80"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485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485"/>
              <w:tblGridChange w:id="0">
                <w:tblGrid>
                  <w:gridCol w:w="10485"/>
                </w:tblGrid>
              </w:tblGridChange>
            </w:tblGrid>
            <w:tr>
              <w:trPr>
                <w:trHeight w:val="2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Educational profile</w:t>
                  </w:r>
                </w:p>
              </w:tc>
            </w:tr>
            <w:tr>
              <w:trPr>
                <w:trHeight w:val="1740" w:hRule="atLeast"/>
              </w:trPr>
              <w:tc>
                <w:tcPr>
                  <w:tcBorders>
                    <w:top w:color="000000" w:space="0" w:sz="0" w:val="nil"/>
                    <w:left w:color="aebad5" w:space="0" w:sz="8" w:val="single"/>
                    <w:bottom w:color="000000" w:space="0" w:sz="4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before="80"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9615.0" w:type="dxa"/>
                    <w:jc w:val="left"/>
                    <w:tblInd w:w="345.0" w:type="dxa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695"/>
                    <w:gridCol w:w="2040"/>
                    <w:gridCol w:w="2040"/>
                    <w:gridCol w:w="2040"/>
                    <w:gridCol w:w="1800"/>
                    <w:tblGridChange w:id="0">
                      <w:tblGrid>
                        <w:gridCol w:w="1695"/>
                        <w:gridCol w:w="2040"/>
                        <w:gridCol w:w="2040"/>
                        <w:gridCol w:w="2040"/>
                        <w:gridCol w:w="1800"/>
                      </w:tblGrid>
                    </w:tblGridChange>
                  </w:tblGrid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Sr. No.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Degree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8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Board/ University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9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Percentage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A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  <w:b w:val="1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Year of Passing</w:t>
                        </w:r>
                      </w:p>
                    </w:tc>
                  </w:tr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B.E Computer Science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Pune University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spacing w:after="40"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         64.86%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2013</w:t>
                        </w:r>
                      </w:p>
                    </w:tc>
                  </w:tr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0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1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HSC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2">
                        <w:pPr>
                          <w:spacing w:after="40"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       Nasik Board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spacing w:after="40"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         70.83%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4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2008</w:t>
                        </w:r>
                      </w:p>
                    </w:tc>
                  </w:tr>
                  <w:tr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6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SSC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Aurangabad Board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spacing w:after="40" w:line="240" w:lineRule="auto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         72.26%</w:t>
                        </w:r>
                      </w:p>
                    </w:tc>
                    <w:tc>
                      <w:tcP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spacing w:after="40" w:line="240" w:lineRule="auto"/>
                          <w:jc w:val="center"/>
                          <w:rPr>
                            <w:rFonts w:ascii="Arial" w:cs="Arial" w:eastAsia="Arial" w:hAnsi="Arial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2006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5A">
                  <w:pPr>
                    <w:spacing w:after="0" w:before="80" w:line="240" w:lineRule="auto"/>
                    <w:rPr>
                      <w:rFonts w:ascii="Arial" w:cs="Arial" w:eastAsia="Arial" w:hAnsi="Arial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4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0591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591"/>
              <w:tblGridChange w:id="0">
                <w:tblGrid>
                  <w:gridCol w:w="10591"/>
                </w:tblGrid>
              </w:tblGridChange>
            </w:tblGrid>
            <w:tr>
              <w:trPr>
                <w:trHeight w:val="52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5F">
                  <w:pPr>
                    <w:tabs>
                      <w:tab w:val="left" w:pos="5985"/>
                    </w:tabs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Software Proficiency                                                                                                                     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60">
                  <w:pPr>
                    <w:numPr>
                      <w:ilvl w:val="0"/>
                      <w:numId w:val="1"/>
                    </w:numPr>
                    <w:tabs>
                      <w:tab w:val="left" w:pos="5985"/>
                    </w:tabs>
                    <w:ind w:left="720" w:hanging="360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Programming Languages : Swift, C, C++, Objective C, Java, HTML, CSS, PHP.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numPr>
                      <w:ilvl w:val="0"/>
                      <w:numId w:val="1"/>
                    </w:numPr>
                    <w:tabs>
                      <w:tab w:val="left" w:pos="5985"/>
                    </w:tabs>
                    <w:ind w:left="720" w:hanging="360"/>
                    <w:rPr/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vertAlign w:val="baseline"/>
                      <w:rtl w:val="0"/>
                    </w:rPr>
                    <w:t xml:space="preserve">Technologies              :</w:t>
                  </w: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 Android, iOS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0591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591"/>
              <w:tblGridChange w:id="0">
                <w:tblGrid>
                  <w:gridCol w:w="10591"/>
                </w:tblGrid>
              </w:tblGridChange>
            </w:tblGrid>
            <w:tr>
              <w:trPr>
                <w:trHeight w:val="44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64">
                  <w:pPr>
                    <w:tabs>
                      <w:tab w:val="left" w:pos="5985"/>
                    </w:tabs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  <w:rtl w:val="0"/>
                    </w:rPr>
                    <w:t xml:space="preserve">Projects 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65">
                  <w:pPr>
                    <w:spacing w:after="0" w:before="0" w:lineRule="auto"/>
                    <w:jc w:val="left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spacing w:after="0" w:before="0" w:lineRule="auto"/>
                    <w:jc w:val="left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2"/>
                    <w:tblW w:w="103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800"/>
                    <w:gridCol w:w="8550"/>
                    <w:tblGridChange w:id="0">
                      <w:tblGrid>
                        <w:gridCol w:w="1800"/>
                        <w:gridCol w:w="8550"/>
                      </w:tblGrid>
                    </w:tblGridChange>
                  </w:tblGrid>
                  <w:tr>
                    <w:trPr>
                      <w:trHeight w:val="460" w:hRule="atLeast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b w:val="1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highlight w:val="white"/>
                            <w:rtl w:val="0"/>
                          </w:rPr>
                          <w:t xml:space="preserve">Project Title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8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b w:val="1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Docplexus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highlight w:val="white"/>
                            <w:rtl w:val="0"/>
                          </w:rPr>
                          <w:t xml:space="preserve"> (Android / iOS App) 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spacing w:after="0" w:before="0" w:lineRule="auto"/>
                          <w:ind w:left="0" w:firstLine="0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Summary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A">
                        <w:pPr>
                          <w:spacing w:after="0" w:before="0" w:lineRule="auto"/>
                          <w:ind w:left="0" w:firstLine="0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highlight w:val="white"/>
                            <w:rtl w:val="0"/>
                          </w:rPr>
                          <w:t xml:space="preserve">Docplexus, with 2,00,000 users, is India’s largest and fastest growing online professional network of doctors. It empowers physicians to make better clinical decisions, network with peers and build their  online reputation.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spacing w:after="0" w:before="0" w:lineRule="auto"/>
                          <w:ind w:left="0" w:firstLine="0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highlight w:val="white"/>
                            <w:rtl w:val="0"/>
                          </w:rPr>
                          <w:t xml:space="preserve">Play Store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spacing w:after="0" w:before="0" w:lineRule="auto"/>
                          <w:ind w:left="0" w:firstLine="0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155cc"/>
                              <w:u w:val="single"/>
                              <w:rtl w:val="0"/>
                            </w:rPr>
                            <w:t xml:space="preserve">https://play.google.com/store/apps/details?id=com.docplexus.mobileapp&amp;hl=en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spacing w:after="0" w:before="0" w:lineRule="auto"/>
                          <w:ind w:left="0" w:firstLine="0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App store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spacing w:after="0" w:before="0" w:lineRule="auto"/>
                          <w:ind w:left="0" w:firstLine="0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155cc"/>
                              <w:u w:val="single"/>
                              <w:rtl w:val="0"/>
                            </w:rPr>
                            <w:t xml:space="preserve">https://itunes.apple.com/in/app/docplexus-doctors-network/id1018152410?mt=8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tabs>
                            <w:tab w:val="left" w:pos="630"/>
                          </w:tabs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Team Size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tabs>
                            <w:tab w:val="left" w:pos="630"/>
                          </w:tabs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(Android 2, iOS 1)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1">
                  <w:pPr>
                    <w:spacing w:after="0" w:before="0" w:lineRule="auto"/>
                    <w:jc w:val="left"/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spacing w:after="0" w:before="0" w:lineRule="auto"/>
                    <w:ind w:left="415" w:firstLine="0"/>
                    <w:jc w:val="left"/>
                    <w:rPr>
                      <w:rFonts w:ascii="Arial" w:cs="Arial" w:eastAsia="Arial" w:hAnsi="Arial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         </w:t>
                  </w:r>
                </w:p>
                <w:p w:rsidR="00000000" w:rsidDel="00000000" w:rsidP="00000000" w:rsidRDefault="00000000" w:rsidRPr="00000000" w14:paraId="00000073">
                  <w:pPr>
                    <w:spacing w:after="0" w:before="0" w:lineRule="auto"/>
                    <w:jc w:val="left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3"/>
                    <w:tblW w:w="103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800"/>
                    <w:gridCol w:w="8550"/>
                    <w:tblGridChange w:id="0">
                      <w:tblGrid>
                        <w:gridCol w:w="1800"/>
                        <w:gridCol w:w="8550"/>
                      </w:tblGrid>
                    </w:tblGridChange>
                  </w:tblGrid>
                  <w:tr>
                    <w:trPr>
                      <w:trHeight w:val="460" w:hRule="atLeast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b w:val="1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highlight w:val="white"/>
                            <w:rtl w:val="0"/>
                          </w:rPr>
                          <w:t xml:space="preserve">Project Title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b w:val="1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Stop Attack !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highlight w:val="white"/>
                            <w:rtl w:val="0"/>
                          </w:rPr>
                          <w:t xml:space="preserve"> (Android / iOS App) 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6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Summary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spacing w:after="0" w:before="0" w:lineRule="auto"/>
                          <w:ind w:left="0" w:firstLine="0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STOP-ATTACK.com is an assault-response application (app) for your phone. When activated it becomes a virtual witness to assaults (verbal or physical) capturing  moment-by-moment details via video and audio recordings, which are sent directly to secured cloud storage in real time and users Parents get notified by SMS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highlight w:val="white"/>
                            <w:rtl w:val="0"/>
                          </w:rPr>
                          <w:t xml:space="preserve">  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highlight w:val="white"/>
                            <w:rtl w:val="0"/>
                          </w:rPr>
                          <w:t xml:space="preserve">Play Store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155cc"/>
                              <w:u w:val="single"/>
                              <w:rtl w:val="0"/>
                            </w:rPr>
                            <w:t xml:space="preserve">https://play.google.com/store/apps/details?id=com.dev.stopattackapp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A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App store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hyperlink r:id="rId10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155cc"/>
                              <w:u w:val="single"/>
                              <w:rtl w:val="0"/>
                            </w:rPr>
                            <w:t xml:space="preserve">https://itunes.apple.com/in/app/stop-attack/id957346242?mt=8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tabs>
                            <w:tab w:val="left" w:pos="630"/>
                          </w:tabs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Team Size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tabs>
                            <w:tab w:val="left" w:pos="630"/>
                          </w:tabs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 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E">
                  <w:pPr>
                    <w:spacing w:after="0" w:before="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spacing w:after="0" w:before="0" w:lineRule="auto"/>
                    <w:ind w:left="415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                           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spacing w:after="0" w:before="0" w:lineRule="auto"/>
                    <w:ind w:left="415" w:firstLine="0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tabs>
                      <w:tab w:val="left" w:pos="630"/>
                    </w:tabs>
                    <w:spacing w:after="0" w:before="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tabs>
                      <w:tab w:val="left" w:pos="630"/>
                    </w:tabs>
                    <w:spacing w:after="0" w:before="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tabs>
                      <w:tab w:val="left" w:pos="630"/>
                    </w:tabs>
                    <w:spacing w:after="0" w:before="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tabs>
                      <w:tab w:val="left" w:pos="630"/>
                    </w:tabs>
                    <w:spacing w:after="0" w:before="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tabs>
                      <w:tab w:val="left" w:pos="630"/>
                    </w:tabs>
                    <w:spacing w:after="0" w:before="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spacing w:after="0" w:before="0" w:lineRule="auto"/>
                    <w:jc w:val="left"/>
                    <w:rPr>
                      <w:rFonts w:ascii="Arial" w:cs="Arial" w:eastAsia="Arial" w:hAnsi="Arial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"/>
                    <w:tblW w:w="1035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800"/>
                    <w:gridCol w:w="8550"/>
                    <w:tblGridChange w:id="0">
                      <w:tblGrid>
                        <w:gridCol w:w="1800"/>
                        <w:gridCol w:w="8550"/>
                      </w:tblGrid>
                    </w:tblGridChange>
                  </w:tblGrid>
                  <w:tr>
                    <w:trPr>
                      <w:trHeight w:val="460" w:hRule="atLeast"/>
                    </w:trP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b w:val="1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highlight w:val="white"/>
                            <w:rtl w:val="0"/>
                          </w:rPr>
                          <w:t xml:space="preserve">Project Title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8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b w:val="1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rtl w:val="0"/>
                          </w:rPr>
                          <w:t xml:space="preserve">ST Habits 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highlight w:val="white"/>
                            <w:rtl w:val="0"/>
                          </w:rPr>
                          <w:t xml:space="preserve"> (Android / iOS App) 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9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Summary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A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Systems Thinking Habits (ST Habits) App includes 14 Habits of a Systems Thinker that describe ways of thinking about how systems work and how actions taken can impact results seen over time in day to day life.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B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highlight w:val="white"/>
                            <w:rtl w:val="0"/>
                          </w:rPr>
                          <w:t xml:space="preserve">Play Store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hyperlink r:id="rId11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155cc"/>
                              <w:u w:val="single"/>
                              <w:rtl w:val="0"/>
                            </w:rPr>
                            <w:t xml:space="preserve">https://play.google.com/store/apps/details?id=com.dev.habitsapp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App store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hyperlink r:id="rId12"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155cc"/>
                              <w:u w:val="single"/>
                              <w:rtl w:val="0"/>
                            </w:rPr>
                            <w:t xml:space="preserve">https://itunes.apple.com/us/app/st-habits/id1099855598?mt=8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F">
                        <w:pPr>
                          <w:tabs>
                            <w:tab w:val="left" w:pos="630"/>
                          </w:tabs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Team Size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100.0" w:type="dxa"/>
                          <w:left w:w="100.0" w:type="dxa"/>
                          <w:bottom w:w="100.0" w:type="dxa"/>
                          <w:right w:w="10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0">
                        <w:pPr>
                          <w:tabs>
                            <w:tab w:val="left" w:pos="630"/>
                          </w:tabs>
                          <w:spacing w:after="0" w:before="0" w:lineRule="auto"/>
                          <w:jc w:val="left"/>
                          <w:rPr>
                            <w:rFonts w:ascii="Arial" w:cs="Arial" w:eastAsia="Arial" w:hAnsi="Arial"/>
                            <w:highlight w:val="whit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rtl w:val="0"/>
                          </w:rPr>
                          <w:t xml:space="preserve"> 1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1">
                  <w:pPr>
                    <w:spacing w:after="0" w:before="0" w:lineRule="auto"/>
                    <w:jc w:val="left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spacing w:after="0" w:before="0" w:lineRule="auto"/>
                    <w:ind w:left="415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      </w:t>
                  </w: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18"/>
                      <w:szCs w:val="18"/>
                      <w:highlight w:val="white"/>
                      <w:vertAlign w:val="baseline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10621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621"/>
              <w:tblGridChange w:id="0">
                <w:tblGrid>
                  <w:gridCol w:w="10621"/>
                </w:tblGrid>
              </w:tblGridChange>
            </w:tblGrid>
            <w:tr>
              <w:trPr>
                <w:trHeight w:val="46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9A">
                  <w:pPr>
                    <w:tabs>
                      <w:tab w:val="left" w:pos="1740"/>
                    </w:tabs>
                    <w:spacing w:after="0" w:line="360" w:lineRule="auto"/>
                    <w:rPr>
                      <w:rFonts w:ascii="Arial" w:cs="Arial" w:eastAsia="Arial" w:hAnsi="Arial"/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vertAlign w:val="baseline"/>
                      <w:rtl w:val="0"/>
                    </w:rPr>
                    <w:t xml:space="preserve">Strengths                                                                                                              </w:t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9B">
                  <w:pPr>
                    <w:numPr>
                      <w:ilvl w:val="0"/>
                      <w:numId w:val="3"/>
                    </w:numPr>
                    <w:spacing w:after="0" w:before="0" w:line="360" w:lineRule="auto"/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Possess ability to work independently as well as in a team environment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numPr>
                      <w:ilvl w:val="0"/>
                      <w:numId w:val="1"/>
                    </w:numPr>
                    <w:spacing w:after="0" w:before="0" w:line="360" w:lineRule="auto"/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Fair Analytical and Reasoning abilities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numPr>
                      <w:ilvl w:val="0"/>
                      <w:numId w:val="2"/>
                    </w:numPr>
                    <w:spacing w:after="0" w:before="0" w:line="360" w:lineRule="auto"/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Good programming 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numPr>
                      <w:ilvl w:val="0"/>
                      <w:numId w:val="2"/>
                    </w:numPr>
                    <w:spacing w:after="0" w:before="0" w:line="360" w:lineRule="auto"/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Assertiveness and Articulation abilities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0551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551"/>
              <w:tblGridChange w:id="0">
                <w:tblGrid>
                  <w:gridCol w:w="10551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A0">
                  <w:pPr>
                    <w:spacing w:after="0" w:line="24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Personal Profile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34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A1">
                  <w:pPr>
                    <w:spacing w:after="40" w:before="80" w:lineRule="auto"/>
                    <w:rPr>
                      <w:rFonts w:ascii="Arial" w:cs="Arial" w:eastAsia="Arial" w:hAnsi="Arial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Full Name                  : Amit Subhash Pawar</w:t>
                  </w:r>
                </w:p>
                <w:p w:rsidR="00000000" w:rsidDel="00000000" w:rsidP="00000000" w:rsidRDefault="00000000" w:rsidRPr="00000000" w14:paraId="000000A2">
                  <w:pPr>
                    <w:spacing w:after="40" w:before="80" w:lineRule="auto"/>
                    <w:rPr>
                      <w:rFonts w:ascii="Arial" w:cs="Arial" w:eastAsia="Arial" w:hAnsi="Arial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Date of Birth              : 27 May 1990</w:t>
                  </w:r>
                </w:p>
                <w:p w:rsidR="00000000" w:rsidDel="00000000" w:rsidP="00000000" w:rsidRDefault="00000000" w:rsidRPr="00000000" w14:paraId="000000A3">
                  <w:pPr>
                    <w:spacing w:after="40" w:before="80" w:lineRule="auto"/>
                    <w:rPr>
                      <w:rFonts w:ascii="Arial" w:cs="Arial" w:eastAsia="Arial" w:hAnsi="Arial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Gender                      : Male</w:t>
                  </w:r>
                </w:p>
                <w:p w:rsidR="00000000" w:rsidDel="00000000" w:rsidP="00000000" w:rsidRDefault="00000000" w:rsidRPr="00000000" w14:paraId="000000A4">
                  <w:pPr>
                    <w:spacing w:after="40" w:before="80" w:lineRule="auto"/>
                    <w:rPr>
                      <w:rFonts w:ascii="Arial" w:cs="Arial" w:eastAsia="Arial" w:hAnsi="Arial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Marital Status            : Single</w:t>
                  </w:r>
                </w:p>
                <w:p w:rsidR="00000000" w:rsidDel="00000000" w:rsidP="00000000" w:rsidRDefault="00000000" w:rsidRPr="00000000" w14:paraId="000000A5">
                  <w:pPr>
                    <w:spacing w:after="40" w:before="80" w:lineRule="auto"/>
                    <w:rPr>
                      <w:rFonts w:ascii="Arial" w:cs="Arial" w:eastAsia="Arial" w:hAnsi="Arial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Hobbies                     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Indian Classical Flute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Mountain Hiking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spacing w:after="40" w:before="8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Century Schoolbook" w:cs="Century Schoolbook" w:eastAsia="Century Schoolbook" w:hAnsi="Century Schoolbook"/>
                      <w:vertAlign w:val="baseline"/>
                      <w:rtl w:val="0"/>
                    </w:rPr>
                    <w:t xml:space="preserve">Address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                     : </w:t>
                  </w: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Flat no 5, Plot no 618, sector no 18, Sparsh meher apartment, Shivatej Nagar,</w:t>
                  </w:r>
                </w:p>
                <w:p w:rsidR="00000000" w:rsidDel="00000000" w:rsidP="00000000" w:rsidRDefault="00000000" w:rsidRPr="00000000" w14:paraId="000000A7">
                  <w:pPr>
                    <w:spacing w:after="40" w:before="80" w:lineRule="auto"/>
                    <w:rPr>
                      <w:rFonts w:ascii="Arial" w:cs="Arial" w:eastAsia="Arial" w:hAnsi="Arial"/>
                      <w:color w:val="00000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                                    chikhali, Chinchwad, Pune - 411019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spacing w:after="100" w:before="0" w:lineRule="auto"/>
                    <w:jc w:val="left"/>
                    <w:rPr>
                      <w:rFonts w:ascii="Arial" w:cs="Arial" w:eastAsia="Arial" w:hAnsi="Arial"/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vertAlign w:val="baseline"/>
                      <w:rtl w:val="0"/>
                    </w:rPr>
                    <w:t xml:space="preserve">Languages                : English, Marathi, Hindi.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Arial" w:cs="Arial" w:eastAsia="Arial" w:hAnsi="Arial"/>
                <w:sz w:val="6"/>
                <w:szCs w:val="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10592.0" w:type="dxa"/>
              <w:jc w:val="left"/>
              <w:tblBorders>
                <w:top w:color="aebad5" w:space="0" w:sz="8" w:val="single"/>
                <w:left w:color="aebad5" w:space="0" w:sz="8" w:val="single"/>
                <w:bottom w:color="aebad5" w:space="0" w:sz="8" w:val="single"/>
                <w:right w:color="aebad5" w:space="0" w:sz="8" w:val="single"/>
                <w:insideH w:color="aebad5" w:space="0" w:sz="8" w:val="single"/>
                <w:insideV w:color="aebad5" w:space="0" w:sz="8" w:val="single"/>
              </w:tblBorders>
              <w:tblLayout w:type="fixed"/>
              <w:tblLook w:val="0000"/>
            </w:tblPr>
            <w:tblGrid>
              <w:gridCol w:w="10592"/>
              <w:tblGridChange w:id="0">
                <w:tblGrid>
                  <w:gridCol w:w="10592"/>
                </w:tblGrid>
              </w:tblGridChange>
            </w:tblGrid>
            <w:tr>
              <w:trPr>
                <w:trHeight w:val="320" w:hRule="atLeast"/>
              </w:trPr>
              <w:tc>
                <w:tcPr>
                  <w:tcBorders>
                    <w:top w:color="aebad5" w:space="0" w:sz="8" w:val="single"/>
                    <w:left w:color="aebad5" w:space="0" w:sz="8" w:val="single"/>
                    <w:bottom w:color="aebad5" w:space="0" w:sz="8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AB">
                  <w:pPr>
                    <w:spacing w:after="0" w:line="240" w:lineRule="auto"/>
                    <w:rPr>
                      <w:b w:val="1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Declaration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Borders>
                    <w:top w:color="aebad5" w:space="0" w:sz="6" w:val="single"/>
                    <w:left w:color="aebad5" w:space="0" w:sz="8" w:val="single"/>
                    <w:bottom w:color="aebad5" w:space="0" w:sz="6" w:val="single"/>
                    <w:right w:color="aebad5" w:space="0" w:sz="8" w:val="single"/>
                  </w:tcBorders>
                  <w:vAlign w:val="top"/>
                </w:tcPr>
                <w:p w:rsidR="00000000" w:rsidDel="00000000" w:rsidP="00000000" w:rsidRDefault="00000000" w:rsidRPr="00000000" w14:paraId="000000AC">
                  <w:pPr>
                    <w:rPr>
                      <w:rFonts w:ascii="Arial" w:cs="Arial" w:eastAsia="Arial" w:hAnsi="Arial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I hereby declare that all the details furnished above are true to the best of my knowledge and belief.</w:t>
                  </w:r>
                </w:p>
                <w:p w:rsidR="00000000" w:rsidDel="00000000" w:rsidP="00000000" w:rsidRDefault="00000000" w:rsidRPr="00000000" w14:paraId="000000AD">
                  <w:pPr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Place : Pune                                                                                                                     (Amit S. Pawar)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spacing w:after="0" w:before="0" w:line="240" w:lineRule="auto"/>
                    <w:ind w:left="720" w:firstLine="0"/>
                    <w:jc w:val="left"/>
                    <w:rPr>
                      <w:rFonts w:ascii="Times New Roman" w:cs="Times New Roman" w:eastAsia="Times New Roman" w:hAnsi="Times New Roman"/>
                      <w:sz w:val="26"/>
                      <w:szCs w:val="26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5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Arial"/>
  <w:font w:name="Verdan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lang w:val="en-US"/>
      </w:rPr>
    </w:rPrDefault>
    <w:pPrDefault>
      <w:pPr>
        <w:spacing w:after="200" w:before="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40" w:before="300" w:line="276" w:lineRule="auto"/>
      <w:jc w:val="left"/>
    </w:pPr>
    <w:rPr>
      <w:rFonts w:ascii="Century Schoolbook" w:cs="Century Schoolbook" w:eastAsia="Century Schoolbook" w:hAnsi="Century Schoolbook"/>
      <w:smallCaps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spacing w:after="80" w:before="240" w:line="276" w:lineRule="auto"/>
      <w:jc w:val="left"/>
    </w:pPr>
    <w:rPr>
      <w:rFonts w:ascii="Century Schoolbook" w:cs="Century Schoolbook" w:eastAsia="Century Schoolbook" w:hAnsi="Century Schoolbook"/>
      <w:smallCaps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0" w:before="40" w:line="276" w:lineRule="auto"/>
      <w:jc w:val="left"/>
    </w:pPr>
    <w:rPr>
      <w:rFonts w:ascii="Century Schoolbook" w:cs="Century Schoolbook" w:eastAsia="Century Schoolbook" w:hAnsi="Century Schoolbook"/>
      <w:smallCaps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spacing w:after="0" w:before="240" w:line="276" w:lineRule="auto"/>
      <w:jc w:val="left"/>
    </w:pPr>
    <w:rPr>
      <w:rFonts w:ascii="Century Schoolbook" w:cs="Century Schoolbook" w:eastAsia="Century Schoolbook" w:hAnsi="Century Schoolbook"/>
      <w:smallCaps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0" w:before="200" w:line="276" w:lineRule="auto"/>
      <w:jc w:val="left"/>
    </w:pPr>
    <w:rPr>
      <w:rFonts w:ascii="Century Schoolbook" w:cs="Century Schoolbook" w:eastAsia="Century Schoolbook" w:hAnsi="Century Schoolbook"/>
      <w:smallCaps w:val="1"/>
      <w:color w:val="3667c3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0" w:before="40" w:line="276" w:lineRule="auto"/>
      <w:jc w:val="left"/>
    </w:pPr>
    <w:rPr>
      <w:rFonts w:ascii="Century Schoolbook" w:cs="Century Schoolbook" w:eastAsia="Century Schoolbook" w:hAnsi="Century Schoolbook"/>
      <w:smallCaps w:val="1"/>
      <w:color w:val="7598d9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00" w:before="40" w:line="240" w:lineRule="auto"/>
      <w:jc w:val="right"/>
    </w:pPr>
    <w:rPr>
      <w:rFonts w:ascii="Century Schoolbook" w:cs="Century Schoolbook" w:eastAsia="Century Schoolbook" w:hAnsi="Century Schoolbook"/>
      <w:smallCaps w:val="1"/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spacing w:after="720" w:before="40" w:line="240" w:lineRule="auto"/>
      <w:jc w:val="right"/>
    </w:pPr>
    <w:rPr>
      <w:rFonts w:ascii="Century Schoolbook" w:cs="Century Schoolbook" w:eastAsia="Century Schoolbook" w:hAnsi="Century Schoolbook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lay.google.com/store/apps/details?id=com.dev.habitsapp" TargetMode="External"/><Relationship Id="rId10" Type="http://schemas.openxmlformats.org/officeDocument/2006/relationships/hyperlink" Target="https://itunes.apple.com/in/app/stop-attack/id957346242?mt=8" TargetMode="External"/><Relationship Id="rId12" Type="http://schemas.openxmlformats.org/officeDocument/2006/relationships/hyperlink" Target="https://itunes.apple.com/us/app/st-habits/id1099855598?mt=8" TargetMode="External"/><Relationship Id="rId9" Type="http://schemas.openxmlformats.org/officeDocument/2006/relationships/hyperlink" Target="https://play.google.com/store/apps/details?id=com.dev.stopattackapp" TargetMode="External"/><Relationship Id="rId5" Type="http://schemas.openxmlformats.org/officeDocument/2006/relationships/styles" Target="styles.xml"/><Relationship Id="rId6" Type="http://schemas.openxmlformats.org/officeDocument/2006/relationships/hyperlink" Target="mailto:amit_s_pawar@yahoo.com" TargetMode="External"/><Relationship Id="rId7" Type="http://schemas.openxmlformats.org/officeDocument/2006/relationships/hyperlink" Target="https://play.google.com/store/apps/details?id=com.docplexus.mobileapp&amp;hl=en" TargetMode="External"/><Relationship Id="rId8" Type="http://schemas.openxmlformats.org/officeDocument/2006/relationships/hyperlink" Target="https://itunes.apple.com/in/app/docplexus-doctors-network/id101815241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