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Masai AI Developer Environment Setup Challenge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Pritam Jitendra Prajapati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07 February 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Step 1: VS Code Welcome Screen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572000" cy="2331291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Step 2: Python Extension Installed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572000" cy="2359896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3: Folder Structure in File Explorer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572000" cy="2254648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2110" l="1250" r="-1250" t="-21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Step 4: AI_Projects Folder in VS Code Explorer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572000" cy="234321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organized folder structure is crucial for AI projects because it keeps datasets, scripts, and models well‑managed, reducing confusion and improving collaboration. With a clear hierarchy, debugging and scaling projects becomes easier. I will use this setup throughout my learning journey to maintain clean code, separate experiments, and ensure my projects are production‑ready.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iCXLwUbjrgf1RN20IHQw0UzlQ==">CgMxLjA4AHIhMXp2cm5SMDVtcUVBazZaTFhHaGdPaXlFVW4yVFVvaElV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