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Masai AI Developer Environment Setup Challenge</w:t>
      </w:r>
    </w:p>
    <w:p>
      <w:r>
        <w:t>Name: amit prajapati</w:t>
      </w:r>
    </w:p>
    <w:p>
      <w:r>
        <w:t>Date: 07 February 2026</w:t>
      </w:r>
    </w:p>
    <w:p>
      <w:pPr>
        <w:pStyle w:val="Heading1"/>
      </w:pPr>
      <w:r>
        <w:t>Step 1: VS Code Welcome Screen</w:t>
      </w:r>
    </w:p>
    <w:p>
      <w:r>
        <w:drawing>
          <wp:inline xmlns:a="http://schemas.openxmlformats.org/drawingml/2006/main" xmlns:pic="http://schemas.openxmlformats.org/drawingml/2006/picture">
            <wp:extent cx="4572000" cy="2331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2: Python Extension Installed</w:t>
      </w:r>
    </w:p>
    <w:p>
      <w:r>
        <w:drawing>
          <wp:inline xmlns:a="http://schemas.openxmlformats.org/drawingml/2006/main" xmlns:pic="http://schemas.openxmlformats.org/drawingml/2006/picture">
            <wp:extent cx="4572000" cy="2359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3: Folder Structure in File Explorer</w:t>
      </w:r>
    </w:p>
    <w:p>
      <w:r>
        <w:drawing>
          <wp:inline xmlns:a="http://schemas.openxmlformats.org/drawingml/2006/main" xmlns:pic="http://schemas.openxmlformats.org/drawingml/2006/picture">
            <wp:extent cx="4572000" cy="2254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4: AI_Projects Folder in VS Code Explorer</w:t>
      </w:r>
    </w:p>
    <w:p>
      <w:r>
        <w:drawing>
          <wp:inline xmlns:a="http://schemas.openxmlformats.org/drawingml/2006/main" xmlns:pic="http://schemas.openxmlformats.org/drawingml/2006/picture">
            <wp:extent cx="4572000" cy="2343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Reflection</w:t>
      </w:r>
    </w:p>
    <w:p>
      <w:r>
        <w:t>An organized folder structure is crucial for AI projects because it keeps datasets, scripts, and models well‑managed, reducing confusion and improving collaboration. With a clear hierarchy, debugging and scaling projects becomes easier. I will use this setup throughout my learning journey to maintain clean code, separate experiments, and ensure my projects are production‑ready.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