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Amit Rangari</w:t>
      </w:r>
    </w:p>
    <w:p>
      <w:r>
        <w:t>https://www.linkedin.com/in/amitrangari | amitrangari@gmail.com</w:t>
      </w:r>
    </w:p>
    <w:p>
      <w:pPr>
        <w:pStyle w:val="Heading1"/>
      </w:pPr>
      <w:r>
        <w:t>Summary</w:t>
      </w:r>
    </w:p>
    <w:p>
      <w:r>
        <w:br/>
        <w:t>Results-driven IT Leader with 20+ years of expertise in software development, enterprise architecture, and DevOps automation across sectors including Banking, Telecommunications, and Pharmaceuticals. Adept at leading large-scale digital transformation initiatives, modernizing cloud-native platforms, and optimizing DevOps processes to enhance system resilience and operational efficiency. Proven success delivering complex, high-stakes projects with quantifiable outcomes such as reducing build times by 70% and streamlining container deployments by 35%. Skilled in leveraging AI/ML tools (TensorFlow, Python) for practical applications in platform automation. Passionate about driving innovation through architecture modernization, robust CI/CD pipelines, and scalable cloud solutions.</w:t>
        <w:br/>
        <w:br/>
        <w:t>Core Skills: DevOps Strategy | Cloud-Native Architecture | Automation (IaC, Kubernetes, Docker) | SDLC Governance | Enterprise Integration | AI/ML (TensorFlow, Python) | Technical Leadership | Regulatory Compliance (TrueCD)</w:t>
        <w:br/>
      </w:r>
    </w:p>
    <w:p>
      <w:pPr>
        <w:pStyle w:val="Heading1"/>
      </w:pPr>
      <w:r>
        <w:t>Core Competencies</w:t>
      </w:r>
    </w:p>
    <w:p>
      <w:r>
        <w:br/>
        <w:t>Leadership: Expert in driving strategic planning, fostering cross-functional collaboration, and leading large-scale software development programs to optimize SDLC processes.</w:t>
        <w:br/>
        <w:br/>
        <w:t>Architecture: Skilled in building resilient and scalable cloud-native platforms using AWS and GCP, microservices, and SOA; extensive experience with enterprise integrations.</w:t>
        <w:br/>
        <w:br/>
        <w:t>DevOps: Specialized in infrastructure automation, CI/CD optimization, containerization (Docker, Kubernetes), and regulatory compliance (TrueCD) for financial platforms.</w:t>
        <w:br/>
        <w:br/>
        <w:t>Software Development: Experienced in Java, Python, Agile methodologies, TDD, BDD.</w:t>
        <w:br/>
      </w:r>
    </w:p>
    <w:p>
      <w:pPr>
        <w:pStyle w:val="Heading1"/>
      </w:pPr>
      <w:r>
        <w:t>Experience</w:t>
      </w:r>
    </w:p>
    <w:p>
      <w:r>
        <w:br/>
        <w:t>DevOps Engineer - JPMorgan Chase, Atlanta, GA — April 2023 – Present</w:t>
        <w:br/>
        <w:br/>
        <w:t>- Enhanced CI pipelines (GitLab/Jenkins) to automate compliance evidence submission, reducing manual effort by 40% and accelerating audit readiness.</w:t>
        <w:br/>
        <w:t>- Reduced microservice Docker image sizes by 35% through build optimization, cutting deployment times by 20%.</w:t>
        <w:br/>
        <w:t>- Standardized Gradle build patterns, improving consistency across 10+ microservices.</w:t>
        <w:br/>
        <w:t>- Mentored teams in adopting TrueCD compliance, enhancing DevOps maturity across Atlanta operations.</w:t>
        <w:br/>
        <w:br/>
        <w:t>Associate Director of IT - Virtusa, India &amp; USA — May 2022 – March 2023</w:t>
        <w:br/>
        <w:br/>
        <w:t>- Reduced build/deployment times by over 70% through CI/CD pipeline enhancements and automation.</w:t>
        <w:br/>
        <w:t>- Led successful data center migration strategies with minimal downtime and increased reliability.</w:t>
        <w:br/>
        <w:br/>
        <w:t>Principal Architect, Cloud Infra Services - LTI — Oct 2021 – April 2022</w:t>
        <w:br/>
        <w:br/>
        <w:t>- Designed Full Stack Digital Operations offerings to enhance DevOps and modernization strategies for clients.</w:t>
        <w:br/>
        <w:t>- Provided advisory on infrastructure/service modernization for improved operational efficiency.</w:t>
        <w:br/>
        <w:br/>
        <w:t>Senior Architect - Cognizant, India &amp; USA — May 2014 – Oct 2021</w:t>
        <w:br/>
        <w:br/>
        <w:t>- Led DevOps standardization initiatives improving SDLC processes.</w:t>
        <w:br/>
        <w:t>- Architected hybrid cloud migration for a European pharma leader, enhancing integration and performance.</w:t>
        <w:br/>
        <w:t>- Developed DevOps metrics/reporting frameworks for telecom clients to optimize performance.</w:t>
        <w:br/>
        <w:t>- Spearheaded build/deployment modernization, containerizing 100% of HRMS/payroll services at ADP.</w:t>
        <w:br/>
        <w:br/>
        <w:t>Advisory IT Architect - IBM, Australia, India, USA — Dec 2008 – April 2014</w:t>
        <w:br/>
        <w:br/>
        <w:t>- Led architecture for Telstra’s enrollment platform, ensuring stability and compliance.</w:t>
        <w:br/>
        <w:t>- Architected regulatory systems for telecom and automotive sectors, enhancing system integration and performance.</w:t>
        <w:br/>
      </w:r>
    </w:p>
    <w:p>
      <w:pPr>
        <w:pStyle w:val="Heading1"/>
      </w:pPr>
      <w:r>
        <w:t>Education</w:t>
      </w:r>
    </w:p>
    <w:p>
      <w:r>
        <w:br/>
        <w:t>Master of Science, Computer Science — Manipal University, Pune, Oct 2012</w:t>
        <w:br/>
        <w:t>Bachelor of Engineering, Computer Science — VNIT, Nagpur, May 1997</w:t>
        <w:br/>
      </w:r>
    </w:p>
    <w:p>
      <w:pPr>
        <w:pStyle w:val="Heading1"/>
      </w:pPr>
      <w:r>
        <w:t>Skills &amp; Certifications</w:t>
      </w:r>
    </w:p>
    <w:p>
      <w:r>
        <w:br/>
        <w:t>Programming: Python, Java, C#, JavaScript, SQL</w:t>
        <w:br/>
        <w:t>Cloud Platforms: AWS, Google Cloud</w:t>
        <w:br/>
        <w:t>Infrastructure &amp; DevOps: Docker, Kubernetes, Jenkins, Ansible, Terraform, GitLab CI</w:t>
        <w:br/>
        <w:t>AI/ML: TensorFlow (Basic Knowledge)</w:t>
        <w:br/>
        <w:br/>
        <w:t>Certifications:</w:t>
        <w:br/>
        <w:t>- AWS Certified Cloud Practitioner</w:t>
        <w:br/>
      </w:r>
    </w:p>
    <w:p>
      <w:pPr>
        <w:pStyle w:val="Heading1"/>
      </w:pPr>
      <w:r>
        <w:t>Industries &amp; Key Clients</w:t>
      </w:r>
    </w:p>
    <w:p>
      <w:r>
        <w:br/>
        <w:t>Telecommunications: Qwest, BT, Cox, Idea Cellular, Telstra</w:t>
        <w:br/>
        <w:t>Banking &amp; Payments: PayPal, BNY Mellon, JPMorgan Chase</w:t>
        <w:br/>
        <w:t>Media &amp; Entertainment: Shutterstock, Basik, Sprint/Chrysler</w:t>
        <w:br/>
        <w:t>Pharmaceuticals: Sanofi</w:t>
        <w:br/>
        <w:t>Payroll: ADP</w:t>
        <w:br/>
        <w:t>Publishing: Lokmat</w:t>
        <w:br/>
        <w:t>Logistics: JB Hunt</w:t>
        <w:br/>
        <w:t>Healthcare: CareFirst</w:t>
        <w:br/>
      </w:r>
    </w:p>
    <w:p>
      <w:pPr>
        <w:pStyle w:val="Heading1"/>
      </w:pPr>
      <w:r>
        <w:t>Projects &amp; Research</w:t>
      </w:r>
    </w:p>
    <w:p>
      <w:r>
        <w:br/>
        <w:t>- Building a domain-specific chatbot (Python, TensorFlow, Next.js); MVP targeted March 2026.</w:t>
        <w:br/>
        <w:t>- Research paper on Art Media Management, targeted for publication in Jan 2026.</w:t>
        <w:br/>
        <w:t>- Supporting IRT.org technical communities.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