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5CE308" w14:textId="7638C9A8" w:rsidR="00345A1B" w:rsidRDefault="000226B3">
      <w:pPr>
        <w:rPr>
          <w:rFonts w:ascii="Barlow" w:hAnsi="Barlow"/>
        </w:rPr>
      </w:pPr>
      <w:r>
        <w:rPr>
          <w:rFonts w:ascii="Barlow" w:hAnsi="Barlow"/>
        </w:rPr>
        <w:t>Process to follow while working on risk rating requests</w:t>
      </w:r>
    </w:p>
    <w:p w14:paraId="555E3EFE" w14:textId="785F85EE" w:rsidR="000226B3" w:rsidRDefault="000479EB" w:rsidP="000226B3">
      <w:pPr>
        <w:pStyle w:val="ListParagraph"/>
        <w:numPr>
          <w:ilvl w:val="0"/>
          <w:numId w:val="1"/>
        </w:numPr>
        <w:rPr>
          <w:rFonts w:ascii="Barlow" w:hAnsi="Barlow"/>
        </w:rPr>
      </w:pPr>
      <w:r>
        <w:rPr>
          <w:rFonts w:ascii="Barlow" w:hAnsi="Barlow"/>
        </w:rPr>
        <w:t>Most of the requests received for review will be to upgrade the scrip from “Poor” to “Average” to open the funding for any stock</w:t>
      </w:r>
    </w:p>
    <w:p w14:paraId="5B5D1DB2" w14:textId="007EB728" w:rsidR="000479EB" w:rsidRDefault="000479EB" w:rsidP="000479EB">
      <w:pPr>
        <w:pStyle w:val="ListParagraph"/>
        <w:numPr>
          <w:ilvl w:val="1"/>
          <w:numId w:val="1"/>
        </w:numPr>
        <w:rPr>
          <w:rFonts w:ascii="Barlow" w:hAnsi="Barlow"/>
        </w:rPr>
      </w:pPr>
      <w:r>
        <w:rPr>
          <w:rFonts w:ascii="Barlow" w:hAnsi="Barlow"/>
        </w:rPr>
        <w:t>One needs to look for the old as well as new rating in order to rate the scrip</w:t>
      </w:r>
    </w:p>
    <w:p w14:paraId="2E24D6B3" w14:textId="3E0A6F91" w:rsidR="000479EB" w:rsidRDefault="000479EB" w:rsidP="000479EB">
      <w:pPr>
        <w:pStyle w:val="ListParagraph"/>
        <w:numPr>
          <w:ilvl w:val="1"/>
          <w:numId w:val="1"/>
        </w:numPr>
        <w:rPr>
          <w:rFonts w:ascii="Barlow" w:hAnsi="Barlow"/>
        </w:rPr>
      </w:pPr>
      <w:r>
        <w:rPr>
          <w:rFonts w:ascii="Barlow" w:hAnsi="Barlow"/>
        </w:rPr>
        <w:t>For example: We need to rate a stock which is currently rat</w:t>
      </w:r>
      <w:r w:rsidR="00503F56">
        <w:rPr>
          <w:rFonts w:ascii="Barlow" w:hAnsi="Barlow"/>
        </w:rPr>
        <w:t>e</w:t>
      </w:r>
      <w:r>
        <w:rPr>
          <w:rFonts w:ascii="Barlow" w:hAnsi="Barlow"/>
        </w:rPr>
        <w:t>d “Poor”</w:t>
      </w:r>
    </w:p>
    <w:tbl>
      <w:tblPr>
        <w:tblStyle w:val="TableGrid"/>
        <w:tblW w:w="0" w:type="auto"/>
        <w:tblInd w:w="1080" w:type="dxa"/>
        <w:tblLook w:val="04A0" w:firstRow="1" w:lastRow="0" w:firstColumn="1" w:lastColumn="0" w:noHBand="0" w:noVBand="1"/>
      </w:tblPr>
      <w:tblGrid>
        <w:gridCol w:w="1615"/>
        <w:gridCol w:w="1710"/>
        <w:gridCol w:w="4945"/>
      </w:tblGrid>
      <w:tr w:rsidR="000479EB" w14:paraId="378E5B6E" w14:textId="77777777" w:rsidTr="000479EB">
        <w:tc>
          <w:tcPr>
            <w:tcW w:w="1615" w:type="dxa"/>
          </w:tcPr>
          <w:p w14:paraId="403E6157" w14:textId="6CD5AAB0" w:rsidR="000479EB" w:rsidRDefault="000479EB" w:rsidP="000479EB">
            <w:pPr>
              <w:pStyle w:val="ListParagraph"/>
              <w:ind w:left="0"/>
              <w:rPr>
                <w:rFonts w:ascii="Barlow" w:hAnsi="Barlow"/>
              </w:rPr>
            </w:pPr>
            <w:r>
              <w:rPr>
                <w:rFonts w:ascii="Barlow" w:hAnsi="Barlow"/>
              </w:rPr>
              <w:t>Old rule rating</w:t>
            </w:r>
          </w:p>
        </w:tc>
        <w:tc>
          <w:tcPr>
            <w:tcW w:w="1710" w:type="dxa"/>
          </w:tcPr>
          <w:p w14:paraId="34292278" w14:textId="23BA02D0" w:rsidR="000479EB" w:rsidRDefault="000479EB" w:rsidP="000479EB">
            <w:pPr>
              <w:pStyle w:val="ListParagraph"/>
              <w:ind w:left="0"/>
              <w:rPr>
                <w:rFonts w:ascii="Barlow" w:hAnsi="Barlow"/>
              </w:rPr>
            </w:pPr>
            <w:r>
              <w:rPr>
                <w:rFonts w:ascii="Barlow" w:hAnsi="Barlow"/>
              </w:rPr>
              <w:t>New rule rating</w:t>
            </w:r>
          </w:p>
        </w:tc>
        <w:tc>
          <w:tcPr>
            <w:tcW w:w="4945" w:type="dxa"/>
          </w:tcPr>
          <w:p w14:paraId="291C2399" w14:textId="0C2E76A5" w:rsidR="000479EB" w:rsidRDefault="000479EB" w:rsidP="000479EB">
            <w:pPr>
              <w:pStyle w:val="ListParagraph"/>
              <w:ind w:left="0"/>
              <w:rPr>
                <w:rFonts w:ascii="Barlow" w:hAnsi="Barlow"/>
              </w:rPr>
            </w:pPr>
            <w:r>
              <w:rPr>
                <w:rFonts w:ascii="Barlow" w:hAnsi="Barlow"/>
              </w:rPr>
              <w:t>Comments</w:t>
            </w:r>
          </w:p>
        </w:tc>
      </w:tr>
      <w:tr w:rsidR="000479EB" w14:paraId="5CA3D75D" w14:textId="77777777" w:rsidTr="000479EB">
        <w:tc>
          <w:tcPr>
            <w:tcW w:w="1615" w:type="dxa"/>
          </w:tcPr>
          <w:p w14:paraId="6B56634D" w14:textId="74702D20" w:rsidR="000479EB" w:rsidRDefault="000479EB" w:rsidP="000479EB">
            <w:pPr>
              <w:pStyle w:val="ListParagraph"/>
              <w:ind w:left="0"/>
              <w:rPr>
                <w:rFonts w:ascii="Barlow" w:hAnsi="Barlow"/>
              </w:rPr>
            </w:pPr>
            <w:r>
              <w:rPr>
                <w:rFonts w:ascii="Barlow" w:hAnsi="Barlow"/>
              </w:rPr>
              <w:t>Average</w:t>
            </w:r>
          </w:p>
        </w:tc>
        <w:tc>
          <w:tcPr>
            <w:tcW w:w="1710" w:type="dxa"/>
          </w:tcPr>
          <w:p w14:paraId="6C2C60BB" w14:textId="530CE403" w:rsidR="000479EB" w:rsidRDefault="000479EB" w:rsidP="000479EB">
            <w:pPr>
              <w:pStyle w:val="ListParagraph"/>
              <w:ind w:left="0"/>
              <w:rPr>
                <w:rFonts w:ascii="Barlow" w:hAnsi="Barlow"/>
              </w:rPr>
            </w:pPr>
            <w:r>
              <w:rPr>
                <w:rFonts w:ascii="Barlow" w:hAnsi="Barlow"/>
              </w:rPr>
              <w:t>Average</w:t>
            </w:r>
          </w:p>
        </w:tc>
        <w:tc>
          <w:tcPr>
            <w:tcW w:w="4945" w:type="dxa"/>
          </w:tcPr>
          <w:p w14:paraId="7D87C52A" w14:textId="177AA2EC" w:rsidR="000479EB" w:rsidRDefault="000479EB" w:rsidP="000479EB">
            <w:pPr>
              <w:pStyle w:val="ListParagraph"/>
              <w:ind w:left="0"/>
              <w:rPr>
                <w:rFonts w:ascii="Barlow" w:hAnsi="Barlow"/>
              </w:rPr>
            </w:pPr>
            <w:r>
              <w:rPr>
                <w:rFonts w:ascii="Barlow" w:hAnsi="Barlow"/>
              </w:rPr>
              <w:t>Upgrade it</w:t>
            </w:r>
          </w:p>
        </w:tc>
      </w:tr>
      <w:tr w:rsidR="000479EB" w14:paraId="4A21E025" w14:textId="77777777" w:rsidTr="000479EB">
        <w:tc>
          <w:tcPr>
            <w:tcW w:w="1615" w:type="dxa"/>
          </w:tcPr>
          <w:p w14:paraId="1489F569" w14:textId="2BE107BB" w:rsidR="000479EB" w:rsidRDefault="000479EB" w:rsidP="000479EB">
            <w:pPr>
              <w:pStyle w:val="ListParagraph"/>
              <w:ind w:left="0"/>
              <w:rPr>
                <w:rFonts w:ascii="Barlow" w:hAnsi="Barlow"/>
              </w:rPr>
            </w:pPr>
            <w:r>
              <w:rPr>
                <w:rFonts w:ascii="Barlow" w:hAnsi="Barlow"/>
              </w:rPr>
              <w:t>Poor</w:t>
            </w:r>
          </w:p>
        </w:tc>
        <w:tc>
          <w:tcPr>
            <w:tcW w:w="1710" w:type="dxa"/>
          </w:tcPr>
          <w:p w14:paraId="0B9882D5" w14:textId="3D663A29" w:rsidR="000479EB" w:rsidRDefault="000479EB" w:rsidP="000479EB">
            <w:pPr>
              <w:pStyle w:val="ListParagraph"/>
              <w:ind w:left="0"/>
              <w:rPr>
                <w:rFonts w:ascii="Barlow" w:hAnsi="Barlow"/>
              </w:rPr>
            </w:pPr>
            <w:r>
              <w:rPr>
                <w:rFonts w:ascii="Barlow" w:hAnsi="Barlow"/>
              </w:rPr>
              <w:t>Average</w:t>
            </w:r>
          </w:p>
        </w:tc>
        <w:tc>
          <w:tcPr>
            <w:tcW w:w="4945" w:type="dxa"/>
          </w:tcPr>
          <w:p w14:paraId="5D453F05" w14:textId="52124F28" w:rsidR="00503F56" w:rsidRDefault="00503F56" w:rsidP="000479EB">
            <w:pPr>
              <w:pStyle w:val="ListParagraph"/>
              <w:ind w:left="0"/>
              <w:rPr>
                <w:rFonts w:ascii="Barlow" w:hAnsi="Barlow"/>
              </w:rPr>
            </w:pPr>
            <w:r>
              <w:rPr>
                <w:rFonts w:ascii="Barlow" w:hAnsi="Barlow"/>
              </w:rPr>
              <w:t>-</w:t>
            </w:r>
            <w:r w:rsidR="000479EB">
              <w:rPr>
                <w:rFonts w:ascii="Barlow" w:hAnsi="Barlow"/>
              </w:rPr>
              <w:t>Mostly it should be because the scrip was failing PET check in old rules but passed F-score in new rules</w:t>
            </w:r>
            <w:r w:rsidR="000C597C">
              <w:rPr>
                <w:rFonts w:ascii="Barlow" w:hAnsi="Barlow"/>
              </w:rPr>
              <w:t xml:space="preserve">. </w:t>
            </w:r>
            <w:r>
              <w:rPr>
                <w:rFonts w:ascii="Barlow" w:hAnsi="Barlow"/>
              </w:rPr>
              <w:t xml:space="preserve">Upgrade directly in such cases. </w:t>
            </w:r>
          </w:p>
          <w:p w14:paraId="74DFD601" w14:textId="448F8C9D" w:rsidR="000479EB" w:rsidRDefault="00503F56" w:rsidP="000479EB">
            <w:pPr>
              <w:pStyle w:val="ListParagraph"/>
              <w:ind w:left="0"/>
              <w:rPr>
                <w:rFonts w:ascii="Barlow" w:hAnsi="Barlow"/>
              </w:rPr>
            </w:pPr>
            <w:r>
              <w:rPr>
                <w:rFonts w:ascii="Barlow" w:hAnsi="Barlow"/>
              </w:rPr>
              <w:t xml:space="preserve">-It might also be upgraded because of size criteria exception. Follow individual subjectivity in such cases. </w:t>
            </w:r>
          </w:p>
        </w:tc>
      </w:tr>
      <w:tr w:rsidR="000479EB" w14:paraId="34849D4F" w14:textId="77777777" w:rsidTr="000479EB">
        <w:tc>
          <w:tcPr>
            <w:tcW w:w="1615" w:type="dxa"/>
          </w:tcPr>
          <w:p w14:paraId="10A0C7FB" w14:textId="702054FF" w:rsidR="000479EB" w:rsidRDefault="000C597C" w:rsidP="000479EB">
            <w:pPr>
              <w:pStyle w:val="ListParagraph"/>
              <w:ind w:left="0"/>
              <w:rPr>
                <w:rFonts w:ascii="Barlow" w:hAnsi="Barlow"/>
              </w:rPr>
            </w:pPr>
            <w:r>
              <w:rPr>
                <w:rFonts w:ascii="Barlow" w:hAnsi="Barlow"/>
              </w:rPr>
              <w:t>Average</w:t>
            </w:r>
          </w:p>
        </w:tc>
        <w:tc>
          <w:tcPr>
            <w:tcW w:w="1710" w:type="dxa"/>
          </w:tcPr>
          <w:p w14:paraId="0324A82D" w14:textId="7068B55B" w:rsidR="000479EB" w:rsidRDefault="000C597C" w:rsidP="000479EB">
            <w:pPr>
              <w:pStyle w:val="ListParagraph"/>
              <w:ind w:left="0"/>
              <w:rPr>
                <w:rFonts w:ascii="Barlow" w:hAnsi="Barlow"/>
              </w:rPr>
            </w:pPr>
            <w:r>
              <w:rPr>
                <w:rFonts w:ascii="Barlow" w:hAnsi="Barlow"/>
              </w:rPr>
              <w:t>Poor</w:t>
            </w:r>
          </w:p>
        </w:tc>
        <w:tc>
          <w:tcPr>
            <w:tcW w:w="4945" w:type="dxa"/>
          </w:tcPr>
          <w:p w14:paraId="30547E78" w14:textId="23738F7E" w:rsidR="000479EB" w:rsidRDefault="00503F56" w:rsidP="000479EB">
            <w:pPr>
              <w:pStyle w:val="ListParagraph"/>
              <w:ind w:left="0"/>
              <w:rPr>
                <w:rFonts w:ascii="Barlow" w:hAnsi="Barlow"/>
              </w:rPr>
            </w:pPr>
            <w:r>
              <w:rPr>
                <w:rFonts w:ascii="Barlow" w:hAnsi="Barlow"/>
              </w:rPr>
              <w:t>-</w:t>
            </w:r>
            <w:r w:rsidR="000C597C">
              <w:rPr>
                <w:rFonts w:ascii="Barlow" w:hAnsi="Barlow"/>
              </w:rPr>
              <w:t xml:space="preserve">It will happen mostly because new rules are stringent. One needs to check for the strength of the reasons like high pledge, less ADTO. </w:t>
            </w:r>
          </w:p>
        </w:tc>
      </w:tr>
    </w:tbl>
    <w:p w14:paraId="70E96029" w14:textId="6A9DF8C9" w:rsidR="000479EB" w:rsidRDefault="000479EB" w:rsidP="000479EB">
      <w:pPr>
        <w:pStyle w:val="ListParagraph"/>
        <w:ind w:left="1080"/>
        <w:rPr>
          <w:rFonts w:ascii="Barlow" w:hAnsi="Barlow"/>
        </w:rPr>
      </w:pPr>
    </w:p>
    <w:p w14:paraId="6748973D" w14:textId="77777777" w:rsidR="00503F56" w:rsidRDefault="00503F56" w:rsidP="00503F56">
      <w:pPr>
        <w:pStyle w:val="ListParagraph"/>
        <w:numPr>
          <w:ilvl w:val="1"/>
          <w:numId w:val="1"/>
        </w:numPr>
        <w:rPr>
          <w:rFonts w:ascii="Barlow" w:hAnsi="Barlow"/>
        </w:rPr>
      </w:pPr>
      <w:r>
        <w:rPr>
          <w:rFonts w:ascii="Barlow" w:hAnsi="Barlow"/>
        </w:rPr>
        <w:t>Point is that we just don’t need to follow the rating output in the sheet. One needs to assess the reasons through which that rating is assigned</w:t>
      </w:r>
    </w:p>
    <w:p w14:paraId="19B3A622" w14:textId="562BFE1B" w:rsidR="00503F56" w:rsidRDefault="00503F56" w:rsidP="00503F56">
      <w:pPr>
        <w:pStyle w:val="ListParagraph"/>
        <w:numPr>
          <w:ilvl w:val="1"/>
          <w:numId w:val="1"/>
        </w:numPr>
        <w:rPr>
          <w:rFonts w:ascii="Barlow" w:hAnsi="Barlow"/>
        </w:rPr>
      </w:pPr>
      <w:r>
        <w:rPr>
          <w:rFonts w:ascii="Barlow" w:hAnsi="Barlow"/>
        </w:rPr>
        <w:t>For IPO ratings: Max rating should be Average. Follow Old rules as well as new rules while rating IPO’s. Loosely speaking, we just need to look at the RHP and check for MCAP, Net worth, PET check as both the methods have similar rules.</w:t>
      </w:r>
    </w:p>
    <w:p w14:paraId="18CD002B" w14:textId="3BD8CA11" w:rsidR="00503F56" w:rsidRDefault="00503F56" w:rsidP="00503F56">
      <w:pPr>
        <w:pStyle w:val="ListParagraph"/>
        <w:numPr>
          <w:ilvl w:val="0"/>
          <w:numId w:val="1"/>
        </w:numPr>
        <w:rPr>
          <w:rFonts w:ascii="Barlow" w:hAnsi="Barlow"/>
        </w:rPr>
      </w:pPr>
      <w:r>
        <w:rPr>
          <w:rFonts w:ascii="Barlow" w:hAnsi="Barlow"/>
        </w:rPr>
        <w:t xml:space="preserve">Another set of requests will be to </w:t>
      </w:r>
      <w:r w:rsidR="00723CD6">
        <w:rPr>
          <w:rFonts w:ascii="Barlow" w:hAnsi="Barlow"/>
        </w:rPr>
        <w:t>upgrade</w:t>
      </w:r>
      <w:r>
        <w:rPr>
          <w:rFonts w:ascii="Barlow" w:hAnsi="Barlow"/>
        </w:rPr>
        <w:t xml:space="preserve"> the status of the scrip from </w:t>
      </w:r>
      <w:r w:rsidR="00723CD6">
        <w:rPr>
          <w:rFonts w:ascii="Barlow" w:hAnsi="Barlow"/>
        </w:rPr>
        <w:t xml:space="preserve">“Poor” with </w:t>
      </w:r>
      <w:r>
        <w:rPr>
          <w:rFonts w:ascii="Barlow" w:hAnsi="Barlow"/>
        </w:rPr>
        <w:t xml:space="preserve">“Restricted” </w:t>
      </w:r>
      <w:r w:rsidR="00723CD6">
        <w:rPr>
          <w:rFonts w:ascii="Barlow" w:hAnsi="Barlow"/>
        </w:rPr>
        <w:t xml:space="preserve">status. </w:t>
      </w:r>
    </w:p>
    <w:tbl>
      <w:tblPr>
        <w:tblStyle w:val="TableGrid"/>
        <w:tblW w:w="8210" w:type="dxa"/>
        <w:tblInd w:w="1144" w:type="dxa"/>
        <w:tblLook w:val="04A0" w:firstRow="1" w:lastRow="0" w:firstColumn="1" w:lastColumn="0" w:noHBand="0" w:noVBand="1"/>
      </w:tblPr>
      <w:tblGrid>
        <w:gridCol w:w="1551"/>
        <w:gridCol w:w="1710"/>
        <w:gridCol w:w="4949"/>
      </w:tblGrid>
      <w:tr w:rsidR="00723CD6" w14:paraId="0BD0F31E" w14:textId="77777777" w:rsidTr="00723CD6">
        <w:trPr>
          <w:trHeight w:val="285"/>
        </w:trPr>
        <w:tc>
          <w:tcPr>
            <w:tcW w:w="1551" w:type="dxa"/>
          </w:tcPr>
          <w:p w14:paraId="15F11BA0" w14:textId="35624C9C" w:rsidR="00723CD6" w:rsidRDefault="00723CD6" w:rsidP="00723CD6">
            <w:pPr>
              <w:pStyle w:val="ListParagraph"/>
              <w:ind w:left="0"/>
              <w:rPr>
                <w:rFonts w:ascii="Barlow" w:hAnsi="Barlow"/>
              </w:rPr>
            </w:pPr>
            <w:r>
              <w:rPr>
                <w:rFonts w:ascii="Barlow" w:hAnsi="Barlow"/>
              </w:rPr>
              <w:t>Old rule rating</w:t>
            </w:r>
          </w:p>
        </w:tc>
        <w:tc>
          <w:tcPr>
            <w:tcW w:w="1710" w:type="dxa"/>
          </w:tcPr>
          <w:p w14:paraId="5DBD9879" w14:textId="7234BE10" w:rsidR="00723CD6" w:rsidRDefault="00723CD6" w:rsidP="00723CD6">
            <w:pPr>
              <w:pStyle w:val="ListParagraph"/>
              <w:ind w:left="0"/>
              <w:rPr>
                <w:rFonts w:ascii="Barlow" w:hAnsi="Barlow"/>
              </w:rPr>
            </w:pPr>
            <w:r>
              <w:rPr>
                <w:rFonts w:ascii="Barlow" w:hAnsi="Barlow"/>
              </w:rPr>
              <w:t>New rule rating</w:t>
            </w:r>
          </w:p>
        </w:tc>
        <w:tc>
          <w:tcPr>
            <w:tcW w:w="4949" w:type="dxa"/>
          </w:tcPr>
          <w:p w14:paraId="4D8F4182" w14:textId="4F81DE1A" w:rsidR="00723CD6" w:rsidRDefault="00723CD6" w:rsidP="00723CD6">
            <w:pPr>
              <w:pStyle w:val="ListParagraph"/>
              <w:ind w:left="0"/>
              <w:rPr>
                <w:rFonts w:ascii="Barlow" w:hAnsi="Barlow"/>
              </w:rPr>
            </w:pPr>
            <w:r>
              <w:rPr>
                <w:rFonts w:ascii="Barlow" w:hAnsi="Barlow"/>
              </w:rPr>
              <w:t>Comments</w:t>
            </w:r>
          </w:p>
        </w:tc>
      </w:tr>
      <w:tr w:rsidR="00723CD6" w14:paraId="16BA8CBF" w14:textId="77777777" w:rsidTr="00723CD6">
        <w:trPr>
          <w:trHeight w:val="296"/>
        </w:trPr>
        <w:tc>
          <w:tcPr>
            <w:tcW w:w="1551" w:type="dxa"/>
          </w:tcPr>
          <w:p w14:paraId="6A0B8609" w14:textId="2ACC87A0" w:rsidR="00723CD6" w:rsidRDefault="00723CD6" w:rsidP="00723CD6">
            <w:pPr>
              <w:pStyle w:val="ListParagraph"/>
              <w:ind w:left="0"/>
              <w:rPr>
                <w:rFonts w:ascii="Barlow" w:hAnsi="Barlow"/>
              </w:rPr>
            </w:pPr>
            <w:r>
              <w:rPr>
                <w:rFonts w:ascii="Barlow" w:hAnsi="Barlow"/>
              </w:rPr>
              <w:t>“Open”</w:t>
            </w:r>
          </w:p>
        </w:tc>
        <w:tc>
          <w:tcPr>
            <w:tcW w:w="1710" w:type="dxa"/>
          </w:tcPr>
          <w:p w14:paraId="5721F3B1" w14:textId="6927710F" w:rsidR="00723CD6" w:rsidRDefault="00723CD6" w:rsidP="00723CD6">
            <w:pPr>
              <w:pStyle w:val="ListParagraph"/>
              <w:ind w:left="0"/>
              <w:rPr>
                <w:rFonts w:ascii="Barlow" w:hAnsi="Barlow"/>
              </w:rPr>
            </w:pPr>
            <w:r>
              <w:rPr>
                <w:rFonts w:ascii="Barlow" w:hAnsi="Barlow"/>
              </w:rPr>
              <w:t>“Open”</w:t>
            </w:r>
          </w:p>
        </w:tc>
        <w:tc>
          <w:tcPr>
            <w:tcW w:w="4949" w:type="dxa"/>
          </w:tcPr>
          <w:p w14:paraId="4C8EA0C5" w14:textId="21BECCF4" w:rsidR="00723CD6" w:rsidRDefault="00723CD6" w:rsidP="00723CD6">
            <w:pPr>
              <w:pStyle w:val="ListParagraph"/>
              <w:ind w:left="0"/>
              <w:rPr>
                <w:rFonts w:ascii="Barlow" w:hAnsi="Barlow"/>
              </w:rPr>
            </w:pPr>
            <w:r>
              <w:rPr>
                <w:rFonts w:ascii="Barlow" w:hAnsi="Barlow"/>
              </w:rPr>
              <w:t>Upgrade it to Poor, Open</w:t>
            </w:r>
          </w:p>
        </w:tc>
      </w:tr>
      <w:tr w:rsidR="00723CD6" w14:paraId="34AEEA49" w14:textId="77777777" w:rsidTr="00723CD6">
        <w:trPr>
          <w:trHeight w:val="285"/>
        </w:trPr>
        <w:tc>
          <w:tcPr>
            <w:tcW w:w="1551" w:type="dxa"/>
          </w:tcPr>
          <w:p w14:paraId="0DB63370" w14:textId="5901A517" w:rsidR="00723CD6" w:rsidRDefault="00723CD6" w:rsidP="00723CD6">
            <w:pPr>
              <w:pStyle w:val="ListParagraph"/>
              <w:ind w:left="0"/>
              <w:rPr>
                <w:rFonts w:ascii="Barlow" w:hAnsi="Barlow"/>
              </w:rPr>
            </w:pPr>
            <w:r>
              <w:rPr>
                <w:rFonts w:ascii="Barlow" w:hAnsi="Barlow"/>
              </w:rPr>
              <w:t>Restricted”</w:t>
            </w:r>
          </w:p>
        </w:tc>
        <w:tc>
          <w:tcPr>
            <w:tcW w:w="1710" w:type="dxa"/>
          </w:tcPr>
          <w:p w14:paraId="21DFFE12" w14:textId="0669059D" w:rsidR="00723CD6" w:rsidRDefault="00723CD6" w:rsidP="00723CD6">
            <w:pPr>
              <w:pStyle w:val="ListParagraph"/>
              <w:ind w:left="0"/>
              <w:rPr>
                <w:rFonts w:ascii="Barlow" w:hAnsi="Barlow"/>
              </w:rPr>
            </w:pPr>
            <w:r>
              <w:rPr>
                <w:rFonts w:ascii="Barlow" w:hAnsi="Barlow"/>
              </w:rPr>
              <w:t>“Open”</w:t>
            </w:r>
          </w:p>
        </w:tc>
        <w:tc>
          <w:tcPr>
            <w:tcW w:w="4949" w:type="dxa"/>
          </w:tcPr>
          <w:p w14:paraId="2922BCBA" w14:textId="7391927C" w:rsidR="00723CD6" w:rsidRDefault="00723CD6" w:rsidP="00723CD6">
            <w:pPr>
              <w:pStyle w:val="ListParagraph"/>
              <w:ind w:left="0"/>
              <w:rPr>
                <w:rFonts w:ascii="Barlow" w:hAnsi="Barlow"/>
              </w:rPr>
            </w:pPr>
            <w:r>
              <w:rPr>
                <w:rFonts w:ascii="Barlow" w:hAnsi="Barlow"/>
              </w:rPr>
              <w:t>It might be restricted due to failing PET check as per old rules as it is in absolute amounts but may pass in new rules. Upgrade it if no strong reason to keep it restricted.</w:t>
            </w:r>
          </w:p>
        </w:tc>
      </w:tr>
      <w:tr w:rsidR="00723CD6" w14:paraId="68946CD8" w14:textId="77777777" w:rsidTr="00723CD6">
        <w:trPr>
          <w:trHeight w:val="296"/>
        </w:trPr>
        <w:tc>
          <w:tcPr>
            <w:tcW w:w="1551" w:type="dxa"/>
          </w:tcPr>
          <w:p w14:paraId="355ECDA2" w14:textId="2D3303DD" w:rsidR="00723CD6" w:rsidRDefault="00723CD6" w:rsidP="00723CD6">
            <w:pPr>
              <w:pStyle w:val="ListParagraph"/>
              <w:ind w:left="0"/>
              <w:rPr>
                <w:rFonts w:ascii="Barlow" w:hAnsi="Barlow"/>
              </w:rPr>
            </w:pPr>
            <w:r>
              <w:rPr>
                <w:rFonts w:ascii="Barlow" w:hAnsi="Barlow"/>
              </w:rPr>
              <w:t>“Open”</w:t>
            </w:r>
          </w:p>
        </w:tc>
        <w:tc>
          <w:tcPr>
            <w:tcW w:w="1710" w:type="dxa"/>
          </w:tcPr>
          <w:p w14:paraId="110394E6" w14:textId="1EC95991" w:rsidR="00723CD6" w:rsidRDefault="00723CD6" w:rsidP="00723CD6">
            <w:pPr>
              <w:pStyle w:val="ListParagraph"/>
              <w:ind w:left="0"/>
              <w:rPr>
                <w:rFonts w:ascii="Barlow" w:hAnsi="Barlow"/>
              </w:rPr>
            </w:pPr>
            <w:r>
              <w:rPr>
                <w:rFonts w:ascii="Barlow" w:hAnsi="Barlow"/>
              </w:rPr>
              <w:t>“Restricted”</w:t>
            </w:r>
          </w:p>
        </w:tc>
        <w:tc>
          <w:tcPr>
            <w:tcW w:w="4949" w:type="dxa"/>
          </w:tcPr>
          <w:p w14:paraId="5173F540" w14:textId="4FCB0269" w:rsidR="00723CD6" w:rsidRDefault="00723CD6" w:rsidP="00723CD6">
            <w:pPr>
              <w:pStyle w:val="ListParagraph"/>
              <w:ind w:left="0"/>
              <w:rPr>
                <w:rFonts w:ascii="Barlow" w:hAnsi="Barlow"/>
              </w:rPr>
            </w:pPr>
            <w:r>
              <w:rPr>
                <w:rFonts w:ascii="Barlow" w:hAnsi="Barlow"/>
              </w:rPr>
              <w:t xml:space="preserve">It might be because of very less ADTO, one needs to check if </w:t>
            </w:r>
            <w:r w:rsidR="00C20315">
              <w:rPr>
                <w:rFonts w:ascii="Barlow" w:hAnsi="Barlow"/>
              </w:rPr>
              <w:t xml:space="preserve">it is edge case of consistently low ADTO. </w:t>
            </w:r>
          </w:p>
        </w:tc>
      </w:tr>
    </w:tbl>
    <w:p w14:paraId="76E32CFD" w14:textId="77777777" w:rsidR="00723CD6" w:rsidRDefault="00723CD6" w:rsidP="00723CD6">
      <w:pPr>
        <w:pStyle w:val="ListParagraph"/>
        <w:rPr>
          <w:rFonts w:ascii="Barlow" w:hAnsi="Barlow"/>
        </w:rPr>
      </w:pPr>
    </w:p>
    <w:p w14:paraId="3F07212F" w14:textId="11CCD450" w:rsidR="00FF7825" w:rsidRDefault="00FF7825" w:rsidP="00FF7825">
      <w:pPr>
        <w:pStyle w:val="ListParagraph"/>
        <w:numPr>
          <w:ilvl w:val="0"/>
          <w:numId w:val="1"/>
        </w:numPr>
        <w:rPr>
          <w:rFonts w:ascii="Barlow" w:hAnsi="Barlow"/>
        </w:rPr>
      </w:pPr>
      <w:r w:rsidRPr="0044468E">
        <w:rPr>
          <w:rFonts w:ascii="Barlow" w:hAnsi="Barlow"/>
          <w:b/>
          <w:bCs/>
        </w:rPr>
        <w:t xml:space="preserve">Do not reply </w:t>
      </w:r>
      <w:r w:rsidR="0044468E" w:rsidRPr="0044468E">
        <w:rPr>
          <w:rFonts w:ascii="Barlow" w:hAnsi="Barlow"/>
          <w:b/>
          <w:bCs/>
        </w:rPr>
        <w:t>external mail sender directly, Ask Ankita or anyone from risk team tagged in the mail to address that mail to you and then reply on it</w:t>
      </w:r>
      <w:r>
        <w:rPr>
          <w:rFonts w:ascii="Barlow" w:hAnsi="Barlow"/>
        </w:rPr>
        <w:t xml:space="preserve">. </w:t>
      </w:r>
    </w:p>
    <w:p w14:paraId="52E5A3A9" w14:textId="0BF00601" w:rsidR="00644B52" w:rsidRDefault="00C42A53" w:rsidP="00FF7825">
      <w:pPr>
        <w:pStyle w:val="ListParagraph"/>
        <w:numPr>
          <w:ilvl w:val="0"/>
          <w:numId w:val="1"/>
        </w:numPr>
        <w:rPr>
          <w:rFonts w:ascii="Barlow" w:hAnsi="Barlow"/>
        </w:rPr>
      </w:pPr>
      <w:r>
        <w:rPr>
          <w:rFonts w:ascii="Barlow" w:hAnsi="Barlow"/>
        </w:rPr>
        <w:t xml:space="preserve">Demerger – You might requests with scrips having “Poor” and “Restricted”. Look at the financials and rating of Parent company. </w:t>
      </w:r>
    </w:p>
    <w:p w14:paraId="75CECDA2" w14:textId="77777777" w:rsidR="00503F56" w:rsidRPr="000226B3" w:rsidRDefault="00503F56" w:rsidP="000479EB">
      <w:pPr>
        <w:pStyle w:val="ListParagraph"/>
        <w:ind w:left="1080"/>
        <w:rPr>
          <w:rFonts w:ascii="Barlow" w:hAnsi="Barlow"/>
        </w:rPr>
      </w:pPr>
    </w:p>
    <w:sectPr w:rsidR="00503F56" w:rsidRPr="000226B3">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EC91BB" w14:textId="77777777" w:rsidR="00C20315" w:rsidRDefault="00C20315" w:rsidP="00C20315">
      <w:pPr>
        <w:spacing w:after="0" w:line="240" w:lineRule="auto"/>
      </w:pPr>
      <w:r>
        <w:separator/>
      </w:r>
    </w:p>
  </w:endnote>
  <w:endnote w:type="continuationSeparator" w:id="0">
    <w:p w14:paraId="22309E7E" w14:textId="77777777" w:rsidR="00C20315" w:rsidRDefault="00C20315" w:rsidP="00C203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Barlow">
    <w:charset w:val="00"/>
    <w:family w:val="auto"/>
    <w:pitch w:val="variable"/>
    <w:sig w:usb0="20000007" w:usb1="00000000" w:usb2="00000000" w:usb3="00000000" w:csb0="00000193"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6EDCDB" w14:textId="77777777" w:rsidR="00C20315" w:rsidRDefault="00C2031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55AF34" w14:textId="112EAA27" w:rsidR="00C20315" w:rsidRDefault="00C20315" w:rsidP="00C20315">
    <w:pPr>
      <w:pStyle w:val="Footer"/>
      <w:jc w:val="center"/>
    </w:pPr>
    <w:r w:rsidRPr="00C20315">
      <w:rPr>
        <w:color w:val="0303FE"/>
        <w:sz w:val="20"/>
      </w:rPr>
      <w:t>Classified as Internal</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04DA11" w14:textId="77777777" w:rsidR="00C20315" w:rsidRDefault="00C2031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9BEB7C" w14:textId="77777777" w:rsidR="00C20315" w:rsidRDefault="00C20315" w:rsidP="00C20315">
      <w:pPr>
        <w:spacing w:after="0" w:line="240" w:lineRule="auto"/>
      </w:pPr>
      <w:r>
        <w:separator/>
      </w:r>
    </w:p>
  </w:footnote>
  <w:footnote w:type="continuationSeparator" w:id="0">
    <w:p w14:paraId="688F991B" w14:textId="77777777" w:rsidR="00C20315" w:rsidRDefault="00C20315" w:rsidP="00C2031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81C9C1" w14:textId="77777777" w:rsidR="00C20315" w:rsidRDefault="00C2031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D3FC3C" w14:textId="77777777" w:rsidR="00C20315" w:rsidRDefault="00C2031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5A0885" w14:textId="77777777" w:rsidR="00C20315" w:rsidRDefault="00C2031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2A3C32"/>
    <w:multiLevelType w:val="hybridMultilevel"/>
    <w:tmpl w:val="32FA006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2359732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GVData" w:val="ew0KICAiZG9jSUQiOiAiZDZhMDkzZTctOTQ4OS00ZDkzLWIwMzQtNzZhYTM5MTkxNTE0Ig0KfQ=="/>
    <w:docVar w:name="GVData0" w:val="(end)"/>
  </w:docVars>
  <w:rsids>
    <w:rsidRoot w:val="007D5946"/>
    <w:rsid w:val="000226B3"/>
    <w:rsid w:val="000479EB"/>
    <w:rsid w:val="000C597C"/>
    <w:rsid w:val="00345A1B"/>
    <w:rsid w:val="0044468E"/>
    <w:rsid w:val="00503F56"/>
    <w:rsid w:val="00532CE7"/>
    <w:rsid w:val="00644B52"/>
    <w:rsid w:val="00723CD6"/>
    <w:rsid w:val="007D5946"/>
    <w:rsid w:val="009C7CF0"/>
    <w:rsid w:val="00C20315"/>
    <w:rsid w:val="00C42A53"/>
    <w:rsid w:val="00EC560F"/>
    <w:rsid w:val="00FF78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9AF6122"/>
  <w15:chartTrackingRefBased/>
  <w15:docId w15:val="{046A4AE3-16D7-4FDD-8A52-7D4B152952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226B3"/>
    <w:pPr>
      <w:ind w:left="720"/>
      <w:contextualSpacing/>
    </w:pPr>
  </w:style>
  <w:style w:type="table" w:styleId="TableGrid">
    <w:name w:val="Table Grid"/>
    <w:basedOn w:val="TableNormal"/>
    <w:uiPriority w:val="39"/>
    <w:rsid w:val="000479E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20315"/>
    <w:pPr>
      <w:tabs>
        <w:tab w:val="center" w:pos="4680"/>
        <w:tab w:val="right" w:pos="9360"/>
      </w:tabs>
      <w:spacing w:after="0" w:line="240" w:lineRule="auto"/>
    </w:pPr>
  </w:style>
  <w:style w:type="character" w:customStyle="1" w:styleId="HeaderChar">
    <w:name w:val="Header Char"/>
    <w:basedOn w:val="DefaultParagraphFont"/>
    <w:link w:val="Header"/>
    <w:uiPriority w:val="99"/>
    <w:rsid w:val="00C20315"/>
  </w:style>
  <w:style w:type="paragraph" w:styleId="Footer">
    <w:name w:val="footer"/>
    <w:basedOn w:val="Normal"/>
    <w:link w:val="FooterChar"/>
    <w:uiPriority w:val="99"/>
    <w:unhideWhenUsed/>
    <w:rsid w:val="00C20315"/>
    <w:pPr>
      <w:tabs>
        <w:tab w:val="center" w:pos="4680"/>
        <w:tab w:val="right" w:pos="9360"/>
      </w:tabs>
      <w:spacing w:after="0" w:line="240" w:lineRule="auto"/>
    </w:pPr>
  </w:style>
  <w:style w:type="character" w:customStyle="1" w:styleId="FooterChar">
    <w:name w:val="Footer Char"/>
    <w:basedOn w:val="DefaultParagraphFont"/>
    <w:link w:val="Footer"/>
    <w:uiPriority w:val="99"/>
    <w:rsid w:val="00C2031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93</TotalTime>
  <Pages>1</Pages>
  <Words>359</Words>
  <Characters>1622</Characters>
  <Application>Microsoft Office Word</Application>
  <DocSecurity>0</DocSecurity>
  <Lines>54</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Suraj Fatehchandani</dc:creator>
  <cp:keywords/>
  <dc:description/>
  <cp:lastModifiedBy>Suraj Fatehchandani</cp:lastModifiedBy>
  <cp:revision>2</cp:revision>
  <dcterms:created xsi:type="dcterms:W3CDTF">2024-02-16T04:50:00Z</dcterms:created>
  <dcterms:modified xsi:type="dcterms:W3CDTF">2024-02-16T07:16:00Z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VData">
    <vt:lpwstr>ew0KICAidGFnc2V0X2YxNGZjMWYxXzg5NTBfNDBkNV84YTI5XzQ1OTA5ZGE5NDdkNl9nZHByL3BpaSI6ICJUcnVlIiwNCiAgInRhZ3NldF9mMTRmYzFmMV84OTUwXzQwZDVfOGEyOV80NTkwOWRhOTQ3ZDZfcGNpIjogIkZhbHNlIiwNCiAgInRhZ3NldF9lMTY0MDlh</vt:lpwstr>
  </property>
  <property fmtid="{D5CDD505-2E9C-101B-9397-08002B2CF9AE}" pid="3" name="GVData0">
    <vt:lpwstr>N18xNzAwXzQxNTNfOTA5MF8zOTU1YmMyZjBhZThfY2xhc3NpZmljYXRpb24iOiAiSW50ZXJuYWwiLA0KICAiZG9jSUQiOiAiZDZhMDkzZTctOTQ4OS00ZDkzLWIwMzQtNzZhYTM5MTkxNTE0IiwNCiAgIk9TIjogIldpbmRvd3MiDQp9</vt:lpwstr>
  </property>
  <property fmtid="{D5CDD505-2E9C-101B-9397-08002B2CF9AE}" pid="4" name="Footer">
    <vt:lpwstr>&lt;span style="color:#0303FE;"&gt;&lt;span&gt;&lt;div style="text-align:center"&gt;Classified as Internal&lt;/div&gt;&lt;/span&gt;&lt;/span&gt;</vt:lpwstr>
  </property>
  <property fmtid="{D5CDD505-2E9C-101B-9397-08002B2CF9AE}" pid="5" name="GVData1">
    <vt:lpwstr>(end)</vt:lpwstr>
  </property>
  <property fmtid="{D5CDD505-2E9C-101B-9397-08002B2CF9AE}" pid="6" name="ClassificationTagSetId">
    <vt:lpwstr>e16409a7-1700-4153-9090-3955bc2f0ae8</vt:lpwstr>
  </property>
  <property fmtid="{D5CDD505-2E9C-101B-9397-08002B2CF9AE}" pid="7" name="Classification">
    <vt:lpwstr>Internal</vt:lpwstr>
  </property>
  <property fmtid="{D5CDD505-2E9C-101B-9397-08002B2CF9AE}" pid="8" name="Compliance">
    <vt:lpwstr>GDPR/PII</vt:lpwstr>
  </property>
  <property fmtid="{D5CDD505-2E9C-101B-9397-08002B2CF9AE}" pid="9" name="ComplianceTagSetId">
    <vt:lpwstr>f14fc1f1-8950-40d5-8a29-45909da947d6</vt:lpwstr>
  </property>
  <property fmtid="{D5CDD505-2E9C-101B-9397-08002B2CF9AE}" pid="10" name="FileId">
    <vt:lpwstr>d6a093e7-9489-4d93-b034-76aa39191514</vt:lpwstr>
  </property>
  <property fmtid="{D5CDD505-2E9C-101B-9397-08002B2CF9AE}" pid="11" name="UserId">
    <vt:lpwstr>Suraj.Fatehchandani</vt:lpwstr>
  </property>
  <property fmtid="{D5CDD505-2E9C-101B-9397-08002B2CF9AE}" pid="12" name="TagDateTime">
    <vt:lpwstr>2024-02-16T07:16:37Z</vt:lpwstr>
  </property>
  <property fmtid="{D5CDD505-2E9C-101B-9397-08002B2CF9AE}" pid="13" name="Options">
    <vt:lpwstr>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</vt:lpwstr>
  </property>
  <property fmtid="{D5CDD505-2E9C-101B-9397-08002B2CF9AE}" pid="14" name="State">
    <vt:lpwstr>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</vt:lpwstr>
  </property>
</Properties>
</file>