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6349" w14:textId="77777777" w:rsidR="004946B2" w:rsidRPr="004946B2" w:rsidRDefault="004946B2" w:rsidP="004946B2">
      <w:pPr>
        <w:spacing w:after="120" w:line="240" w:lineRule="auto"/>
        <w:jc w:val="both"/>
      </w:pPr>
      <w:r w:rsidRPr="004946B2">
        <w:rPr>
          <w:b/>
          <w:bCs/>
        </w:rPr>
        <w:t>Keys to Effective Action</w:t>
      </w:r>
    </w:p>
    <w:p w14:paraId="5A1EE3C0" w14:textId="77777777" w:rsidR="004946B2" w:rsidRPr="004946B2" w:rsidRDefault="004946B2" w:rsidP="004946B2">
      <w:pPr>
        <w:spacing w:after="120" w:line="240" w:lineRule="auto"/>
        <w:jc w:val="both"/>
      </w:pPr>
      <w:r w:rsidRPr="004946B2">
        <w:t>Behavioral traits shape how individuals navigate daily challenges and achieve success. Here’s an overview of seven essential behavioral traits:</w:t>
      </w:r>
    </w:p>
    <w:p w14:paraId="6E141CE1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Adaptability</w:t>
      </w:r>
      <w:r w:rsidRPr="004946B2">
        <w:t>: This trait allows individuals to adjust to new circumstances, thriving in dynamic environments with ease and confidence.</w:t>
      </w:r>
    </w:p>
    <w:p w14:paraId="14A4E5AB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Flexibility</w:t>
      </w:r>
      <w:r w:rsidRPr="004946B2">
        <w:t>: Flexibility enables a willingness to shift approaches or perspectives, ensuring responsiveness to changing demands.</w:t>
      </w:r>
    </w:p>
    <w:p w14:paraId="150B8367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Time Management</w:t>
      </w:r>
      <w:r w:rsidRPr="004946B2">
        <w:t>: Effective time management prioritizes tasks, balances responsibilities, and maximizes productivity through structured planning.</w:t>
      </w:r>
    </w:p>
    <w:p w14:paraId="75BCB552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Organization</w:t>
      </w:r>
      <w:r w:rsidRPr="004946B2">
        <w:t>: Being organized involves maintaining order in tasks and spaces, creating systems that enhance efficiency and clarity.</w:t>
      </w:r>
    </w:p>
    <w:p w14:paraId="6384FFC0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Self-Discipline</w:t>
      </w:r>
      <w:r w:rsidRPr="004946B2">
        <w:t>: This trait drives consistency and commitment, helping individuals stay on track despite distractions or temptations.</w:t>
      </w:r>
    </w:p>
    <w:p w14:paraId="0054576C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Focus</w:t>
      </w:r>
      <w:r w:rsidRPr="004946B2">
        <w:t>: A focused mindset channels attention toward goals, minimizing distractions and ensuring steady progress.</w:t>
      </w:r>
    </w:p>
    <w:p w14:paraId="3EAA8893" w14:textId="77777777" w:rsidR="00FC25FC" w:rsidRPr="004946B2" w:rsidRDefault="004946B2" w:rsidP="004946B2">
      <w:pPr>
        <w:numPr>
          <w:ilvl w:val="0"/>
          <w:numId w:val="1"/>
        </w:numPr>
        <w:spacing w:after="120" w:line="240" w:lineRule="auto"/>
        <w:jc w:val="both"/>
      </w:pPr>
      <w:r w:rsidRPr="004946B2">
        <w:rPr>
          <w:b/>
          <w:bCs/>
        </w:rPr>
        <w:t>Proactiveness</w:t>
      </w:r>
      <w:r w:rsidRPr="004946B2">
        <w:t>: Proactive individuals take initiative, anticipating challenges and acting decisively to create opportunities.</w:t>
      </w:r>
    </w:p>
    <w:p w14:paraId="372CA74E" w14:textId="7DE12F3A" w:rsidR="0030097E" w:rsidRDefault="004946B2" w:rsidP="004946B2">
      <w:pPr>
        <w:spacing w:after="120" w:line="240" w:lineRule="auto"/>
        <w:jc w:val="both"/>
      </w:pPr>
      <w:r w:rsidRPr="004946B2">
        <w:t>These traits collectively foster a disciplined, adaptable, and forward-thinking approach, empowering individuals to manage life’s demands with skill and intention.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179D1"/>
    <w:multiLevelType w:val="hybridMultilevel"/>
    <w:tmpl w:val="2B1C59B2"/>
    <w:lvl w:ilvl="0" w:tplc="9EB8A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45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10C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0B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0A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CC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C1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3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A8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42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2"/>
    <w:rsid w:val="000B4A4F"/>
    <w:rsid w:val="001B36DF"/>
    <w:rsid w:val="0030097E"/>
    <w:rsid w:val="004946B2"/>
    <w:rsid w:val="009F1B8E"/>
    <w:rsid w:val="00ED1AFB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C56"/>
  <w15:chartTrackingRefBased/>
  <w15:docId w15:val="{6EB2B990-2291-4ADB-BE83-EBE9DE38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450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98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00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68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728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913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95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2025-05-09T15:50:00Z</dcterms:created>
  <dcterms:modified xsi:type="dcterms:W3CDTF">2025-05-12T16:09:00Z</dcterms:modified>
</cp:coreProperties>
</file>