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rPr>
        <w:t>Ramanujan's Interface - Master To-Do List</w:t>
      </w:r>
    </w:p>
    <w:p>
      <w:r>
        <w:rPr>
          <w:i/>
        </w:rPr>
        <w:t>Intelligent Cloud Lab | print-and-tick checklist | 2026-07-02</w:t>
      </w:r>
    </w:p>
    <w:p>
      <w:pPr>
        <w:spacing w:before="240" w:after="120"/>
      </w:pPr>
      <w:r>
        <w:rPr>
          <w:b/>
        </w:rPr>
        <w:t>0. Project setup, IP &amp; infrastructure</w:t>
      </w:r>
    </w:p>
    <w:p>
      <w:pPr>
        <w:pStyle w:val="ListBullet"/>
      </w:pPr>
      <w:r>
        <w:t xml:space="preserve">☑ </w:t>
      </w:r>
      <w:r>
        <w:t>Initialize git repo in Ramanujn's-Interface/ (product root)</w:t>
      </w:r>
    </w:p>
    <w:p>
      <w:pPr>
        <w:pStyle w:val="ListBullet"/>
      </w:pPr>
      <w:r>
        <w:t xml:space="preserve">☑ </w:t>
      </w:r>
      <w:r>
        <w:t>Configure separate ICL AWS profile (aws configure --profile icl) — new account, never cross-billed</w:t>
      </w:r>
    </w:p>
    <w:p>
      <w:pPr>
        <w:pStyle w:val="ListBullet"/>
      </w:pPr>
      <w:r>
        <w:t xml:space="preserve">☑ </w:t>
      </w:r>
      <w:r>
        <w:t>NOT REQUIRED — offering under intelligentcloudlab.com; no domain migration; keep old WP site running</w:t>
      </w:r>
    </w:p>
    <w:p>
      <w:pPr>
        <w:pStyle w:val="ListBullet"/>
      </w:pPr>
      <w:r>
        <w:t xml:space="preserve">☐ </w:t>
      </w:r>
      <w:r>
        <w:t>Keep pattern library / generators server-side only (no client SDK, never open-source) — moat rule</w:t>
      </w:r>
    </w:p>
    <w:p>
      <w:pPr>
        <w:pStyle w:val="ListBullet"/>
      </w:pPr>
      <w:r>
        <w:t xml:space="preserve">☐ </w:t>
      </w:r>
      <w:r>
        <w:t>Build the commercial shell fresh in ICL - use no third-party product code</w:t>
      </w:r>
    </w:p>
    <w:p>
      <w:pPr>
        <w:pStyle w:val="ListBullet"/>
      </w:pPr>
      <w:r>
        <w:t xml:space="preserve">☐ </w:t>
      </w:r>
      <w:r>
        <w:t>Convert ICL-1 provisional patent -&gt; utility filing (keep IFS/Banach equations filed, not published)</w:t>
      </w:r>
    </w:p>
    <w:p>
      <w:pPr>
        <w:pStyle w:val="ListBullet"/>
      </w:pPr>
      <w:r>
        <w:t xml:space="preserve">☐ </w:t>
      </w:r>
      <w:r>
        <w:t>Founder-only: complete marketplace / seller registrations (legal entity, tax, banking)</w:t>
      </w:r>
    </w:p>
    <w:p>
      <w:pPr>
        <w:spacing w:before="240" w:after="120"/>
      </w:pPr>
      <w:r>
        <w:rPr>
          <w:b/>
        </w:rPr>
        <w:t>1. Deterministic engine - spec-core (LIBRARIES: author the CODE)</w:t>
      </w:r>
    </w:p>
    <w:p>
      <w:pPr>
        <w:pStyle w:val="ListBullet"/>
      </w:pPr>
      <w:r>
        <w:t xml:space="preserve">☑ </w:t>
      </w:r>
      <w:r>
        <w:t>Package existing spec-engine (spec_parser.py, component_mapper.py, pattern_library.py, spec-schema.json) into engine/</w:t>
      </w:r>
    </w:p>
    <w:p>
      <w:pPr>
        <w:pStyle w:val="ListBullet"/>
      </w:pPr>
      <w:r>
        <w:t xml:space="preserve">☑ </w:t>
      </w:r>
      <w:r>
        <w:t>Prove f(spec)=code running in the new ICL home (parse sample YAML -&gt; emit React)</w:t>
      </w:r>
    </w:p>
    <w:p>
      <w:pPr>
        <w:pStyle w:val="ListBullet"/>
      </w:pPr>
      <w:r>
        <w:t xml:space="preserve">☑ </w:t>
      </w:r>
      <w:r>
        <w:t>pattern-lib-web: package the 16 live patterns (L-01..L-06, C-01..C-10)</w:t>
      </w:r>
    </w:p>
    <w:p>
      <w:pPr>
        <w:pStyle w:val="ListBullet"/>
      </w:pPr>
      <w:r>
        <w:t xml:space="preserve">☑ </w:t>
      </w:r>
      <w:r>
        <w:t>Add complex component patterns: image, heading/text, nav bar, hero section, feature grid</w:t>
      </w:r>
    </w:p>
    <w:p>
      <w:pPr>
        <w:pStyle w:val="ListBullet"/>
      </w:pPr>
      <w:r>
        <w:t xml:space="preserve">☐ </w:t>
      </w:r>
      <w:r>
        <w:t>Expand pattern library from 16 -&gt; 58 patterns (D/E/S/V/A/F/I/X categories) as demand dictates</w:t>
      </w:r>
    </w:p>
    <w:p>
      <w:pPr>
        <w:pStyle w:val="ListBullet"/>
      </w:pPr>
      <w:r>
        <w:t xml:space="preserve">☐ </w:t>
      </w:r>
      <w:r>
        <w:t>quality-gates library: accessibility (WCAG) + performance checks, guaranteed by construction</w:t>
      </w:r>
    </w:p>
    <w:p>
      <w:pPr>
        <w:pStyle w:val="ListBullet"/>
      </w:pPr>
      <w:r>
        <w:t xml:space="preserve">☐ </w:t>
      </w:r>
      <w:r>
        <w:t>verify-preview library: headless-Chrome render + visual diff (reuse existing pipeline)</w:t>
      </w:r>
    </w:p>
    <w:p>
      <w:pPr>
        <w:pStyle w:val="ListBullet"/>
      </w:pPr>
      <w:r>
        <w:t xml:space="preserve">☐ </w:t>
      </w:r>
      <w:r>
        <w:t>commercial-core: build ICL's own auth / api / turnstile / bot-protection</w:t>
      </w:r>
    </w:p>
    <w:p>
      <w:pPr>
        <w:spacing w:before="240" w:after="120"/>
      </w:pPr>
      <w:r>
        <w:rPr>
          <w:b/>
        </w:rPr>
        <w:t>1a. Determinism fix sequence (DO FIRST - blocks the cache, the hash-chain log, and the enclave)</w:t>
      </w:r>
    </w:p>
    <w:p>
      <w:r>
        <w:rPr>
          <w:i/>
        </w:rPr>
        <w:t>Steps 1-5 DONE 2026-10-08 (engine/ in the repo, golden hashes recorded in engine/tests/golden, pattern library 1.0.0). Steps 6-7 open.</w:t>
      </w:r>
    </w:p>
    <w:p>
      <w:r>
        <w:rPr>
          <w:i/>
        </w:rPr>
        <w:t>Ordered; each step gates the next. content_hash byte-equality is the acceptance test - the deterministic cache key and the tamper-evident log both depend on it. [A - founder] = Class A, founder-only.</w:t>
      </w:r>
    </w:p>
    <w:p>
      <w:pPr>
        <w:pStyle w:val="ListBullet"/>
      </w:pPr>
      <w:r>
        <w:t xml:space="preserve">☑ </w:t>
      </w:r>
      <w:r>
        <w:t>1. [A - founder] Remove datetime.now() from component_mapper.py (~L363 and the L26 import) - the embedded timestamp is what breaks byte-identical output. Where a value is genuinely needed, derive it from pattern_lib_version (a fixed input), never from wall-clock.</w:t>
      </w:r>
    </w:p>
    <w:p>
      <w:pPr>
        <w:pStyle w:val="ListBullet"/>
      </w:pPr>
      <w:r>
        <w:t xml:space="preserve">☑ </w:t>
      </w:r>
      <w:r>
        <w:t>2. [A - founder] Make _render_component pure (~L334-335): copy props before mutating; the generator must not mutate its inputs.</w:t>
      </w:r>
    </w:p>
    <w:p>
      <w:pPr>
        <w:pStyle w:val="ListBullet"/>
      </w:pPr>
      <w:r>
        <w:t xml:space="preserve">☑ </w:t>
      </w:r>
      <w:r>
        <w:t>3. [A - founder] Audit the full generation path for every other nondeterminism source: unseeded/auto IDs, dict/set iteration order, unsorted imports or keys, any random, and any read of env / filesystem / network. Sort and pin all ordering.</w:t>
      </w:r>
    </w:p>
    <w:p>
      <w:pPr>
        <w:pStyle w:val="ListBullet"/>
      </w:pPr>
      <w:r>
        <w:t xml:space="preserve">☑ </w:t>
      </w:r>
      <w:r>
        <w:t>4. Add a golden byte-equality test: same spec generated twice (same process AND a fresh process) -&gt; byte-identical; assert a stable content_hash. This test is the regression guard.</w:t>
      </w:r>
    </w:p>
    <w:p>
      <w:pPr>
        <w:pStyle w:val="ListBullet"/>
      </w:pPr>
      <w:r>
        <w:t xml:space="preserve">☑ </w:t>
      </w:r>
      <w:r>
        <w:t>5. [A - founder] Package the spec-engine into engine/ behind ONE pure callable generate(spec) -&gt; artifact (no side effects, no I/O in the path) - the single entry point the enclave and cache wrap.</w:t>
      </w:r>
    </w:p>
    <w:p>
      <w:pPr>
        <w:pStyle w:val="ListBullet"/>
      </w:pPr>
      <w:r>
        <w:t xml:space="preserve">☐ </w:t>
      </w:r>
      <w:r>
        <w:t>6. Build GA-5 determinism gate: canonicalize the spec, compute content_hash = sha256(canonical(spec)+pattern_lib_version+target), re-run and verify byte-equal; andon (halt + rollback) on any mismatch. No output ships that fails the gate.</w:t>
      </w:r>
    </w:p>
    <w:p>
      <w:pPr>
        <w:pStyle w:val="ListBullet"/>
      </w:pPr>
      <w:r>
        <w:t xml:space="preserve">☐ </w:t>
      </w:r>
      <w:r>
        <w:t>7. Only after GA-5 is green: wire the deterministic cache (§20) - the cache key trusts the hash - then the vsock/enclave layers (§20).</w:t>
      </w:r>
    </w:p>
    <w:p>
      <w:r>
        <w:rPr>
          <w:i/>
        </w:rPr>
        <w:t>2026-10-08: phase 2 done - S-01..S-10 site patterns + L-07 page registered (engine/site_patterns.py), design tokens (engine/tokens.py, tokens/default.yaml), static target 'react-static', shell + pre-render (scripts/build_site.py); 14 tests green; pattern library 1.1.0.</w:t>
      </w:r>
    </w:p>
    <w:p>
      <w:pPr>
        <w:spacing w:before="240" w:after="120"/>
      </w:pPr>
      <w:r>
        <w:rPr>
          <w:b/>
        </w:rPr>
        <w:t>2. Design fidelity &amp; ingest libraries</w:t>
      </w:r>
    </w:p>
    <w:p>
      <w:pPr>
        <w:pStyle w:val="ListBullet"/>
      </w:pPr>
      <w:r>
        <w:t xml:space="preserve">☑ </w:t>
      </w:r>
      <w:r>
        <w:t>design-tokens library: extract colors / fonts / spacing -&gt; CSS (so output LOOKS like the design)</w:t>
      </w:r>
    </w:p>
    <w:p>
      <w:pPr>
        <w:pStyle w:val="ListBullet"/>
      </w:pPr>
      <w:r>
        <w:t xml:space="preserve">☐ </w:t>
      </w:r>
      <w:r>
        <w:t>ingest-figma: Figma REST/MCP -&gt; normalized design tree</w:t>
      </w:r>
    </w:p>
    <w:p>
      <w:pPr>
        <w:pStyle w:val="ListBullet"/>
      </w:pPr>
      <w:r>
        <w:t xml:space="preserve">☐ </w:t>
      </w:r>
      <w:r>
        <w:t>ingest-canva: Canva Connect export -&gt; normalized (lower priority; autofill is Enterprise-gated)</w:t>
      </w:r>
    </w:p>
    <w:p>
      <w:pPr>
        <w:pStyle w:val="ListBullet"/>
      </w:pPr>
      <w:r>
        <w:t xml:space="preserve">☐ </w:t>
      </w:r>
      <w:r>
        <w:t>ingest-vision: any custom graphic (PNG/JPG) -&gt; layout structure (hardest; the 'any graphic' unlock)</w:t>
      </w:r>
    </w:p>
    <w:p>
      <w:pPr>
        <w:spacing w:before="240" w:after="120"/>
      </w:pPr>
      <w:r>
        <w:rPr>
          <w:b/>
        </w:rPr>
        <w:t>3. Multi-target emitters (framework-agnostic + mobile)</w:t>
      </w:r>
    </w:p>
    <w:p>
      <w:pPr>
        <w:pStyle w:val="ListBullet"/>
      </w:pPr>
      <w:r>
        <w:t xml:space="preserve">☐ </w:t>
      </w:r>
      <w:r>
        <w:t>pattern-lib-html: deterministic HTML/CSS emitter  (2026-10-08: hosted output is already static HTML + CSS via pre-render of the React target; a dedicated emitter is deferred until Rs-scale page weight demands it)</w:t>
      </w:r>
    </w:p>
    <w:p>
      <w:pPr>
        <w:pStyle w:val="ListBullet"/>
      </w:pPr>
      <w:r>
        <w:t xml:space="preserve">☐ </w:t>
      </w:r>
      <w:r>
        <w:t>pattern-lib-native: React Native / Expo emitter (the 'mobile app' output)</w:t>
      </w:r>
    </w:p>
    <w:p>
      <w:pPr>
        <w:pStyle w:val="ListBullet"/>
      </w:pPr>
      <w:r>
        <w:t xml:space="preserve">☐ </w:t>
      </w:r>
      <w:r>
        <w:t>(reference only) study Builder.io Mitosis for one-IR -&gt; many-frameworks (do NOT put in the engine)</w:t>
      </w:r>
    </w:p>
    <w:p>
      <w:pPr>
        <w:spacing w:before="240" w:after="120"/>
      </w:pPr>
      <w:r>
        <w:rPr>
          <w:b/>
        </w:rPr>
        <w:t>4. Agents (author the SPEC, never the code)</w:t>
      </w:r>
    </w:p>
    <w:p>
      <w:pPr>
        <w:pStyle w:val="ListBullet"/>
      </w:pPr>
      <w:r>
        <w:t xml:space="preserve">☐ </w:t>
      </w:r>
      <w:r>
        <w:t>ingest-agent (vision): Figma / Canva / graphic -&gt; structured design description</w:t>
      </w:r>
    </w:p>
    <w:p>
      <w:pPr>
        <w:pStyle w:val="ListBullet"/>
      </w:pPr>
      <w:r>
        <w:t xml:space="preserve">☐ </w:t>
      </w:r>
      <w:r>
        <w:t>spec-author-agent (CORE): design or prompt -&gt; valid YAML spec (schema-constrained, few-shot from reference specs)</w:t>
      </w:r>
    </w:p>
    <w:p>
      <w:pPr>
        <w:pStyle w:val="ListBullet"/>
      </w:pPr>
      <w:r>
        <w:t xml:space="preserve">☐ </w:t>
      </w:r>
      <w:r>
        <w:t>token-extract-agent: design -&gt; theme tokens (feeds design-tokens)</w:t>
      </w:r>
    </w:p>
    <w:p>
      <w:pPr>
        <w:pStyle w:val="ListBullet"/>
      </w:pPr>
      <w:r>
        <w:t xml:space="preserve">☐ </w:t>
      </w:r>
      <w:r>
        <w:t>spec-repair-agent: validate + auto-fix spec against schema</w:t>
      </w:r>
    </w:p>
    <w:p>
      <w:pPr>
        <w:pStyle w:val="ListBullet"/>
      </w:pPr>
      <w:r>
        <w:t xml:space="preserve">☐ </w:t>
      </w:r>
      <w:r>
        <w:t>verify-agent: render vs source visual diff -&gt; feedback loop</w:t>
      </w:r>
    </w:p>
    <w:p>
      <w:pPr>
        <w:pStyle w:val="ListBullet"/>
      </w:pPr>
      <w:r>
        <w:t xml:space="preserve">☐ </w:t>
      </w:r>
      <w:r>
        <w:t>orchestrator-agent: MCP tool running ingest -&gt; spec -&gt; generate -&gt; verify</w:t>
      </w:r>
    </w:p>
    <w:p>
      <w:pPr>
        <w:pStyle w:val="ListBullet"/>
      </w:pPr>
      <w:r>
        <w:t xml:space="preserve">☐ </w:t>
      </w:r>
      <w:r>
        <w:t>pattern-proposal-agent: unmapped element -&gt; propose new pattern (human-reviewed) [later]</w:t>
      </w:r>
    </w:p>
    <w:p>
      <w:pPr>
        <w:spacing w:before="240" w:after="120"/>
      </w:pPr>
      <w:r>
        <w:rPr>
          <w:b/>
        </w:rPr>
        <w:t>5. API &amp; commercial layer</w:t>
      </w:r>
    </w:p>
    <w:p>
      <w:pPr>
        <w:pStyle w:val="ListBullet"/>
      </w:pPr>
      <w:r>
        <w:t xml:space="preserve">☐ </w:t>
      </w:r>
      <w:r>
        <w:t>API layer: POST design|spec -&gt; code (the a-UI-01 / hosted endpoint)</w:t>
      </w:r>
    </w:p>
    <w:p>
      <w:pPr>
        <w:pStyle w:val="ListBullet"/>
      </w:pPr>
      <w:r>
        <w:t xml:space="preserve">☐ </w:t>
      </w:r>
      <w:r>
        <w:t>API-key authentication + rate limiting</w:t>
      </w:r>
    </w:p>
    <w:p>
      <w:pPr>
        <w:pStyle w:val="ListBullet"/>
      </w:pPr>
      <w:r>
        <w:t xml:space="preserve">☐ </w:t>
      </w:r>
      <w:r>
        <w:t>Usage metering</w:t>
      </w:r>
    </w:p>
    <w:p>
      <w:pPr>
        <w:pStyle w:val="ListBullet"/>
      </w:pPr>
      <w:r>
        <w:t xml:space="preserve">☐ </w:t>
      </w:r>
      <w:r>
        <w:t>Stripe metered / subscription billing</w:t>
      </w:r>
    </w:p>
    <w:p>
      <w:pPr>
        <w:pStyle w:val="ListBullet"/>
      </w:pPr>
      <w:r>
        <w:t xml:space="preserve">☐ </w:t>
      </w:r>
      <w:r>
        <w:t>Landing page + docs + self-serve signup (build ICL's own UI core)</w:t>
      </w:r>
    </w:p>
    <w:p>
      <w:pPr>
        <w:pStyle w:val="ListBullet"/>
      </w:pPr>
      <w:r>
        <w:t xml:space="preserve">☐ </w:t>
      </w:r>
      <w:r>
        <w:t>Pricing tiers: indie $29-49 / Pro $99 / Agency $199+ (protects the $99 blended ARPU)</w:t>
      </w:r>
    </w:p>
    <w:p>
      <w:pPr>
        <w:pStyle w:val="ListBullet"/>
      </w:pPr>
      <w:r>
        <w:t xml:space="preserve">☐ </w:t>
      </w:r>
      <w:r>
        <w:t>(Phase 2) subscription hosted model (multi-tenant hosting + per-customer deploy) - DEFER</w:t>
      </w:r>
    </w:p>
    <w:p>
      <w:pPr>
        <w:spacing w:before="240" w:after="120"/>
      </w:pPr>
      <w:r>
        <w:rPr>
          <w:b/>
        </w:rPr>
        <w:t>6. Hosting &amp; deploy</w:t>
      </w:r>
    </w:p>
    <w:p>
      <w:pPr>
        <w:pStyle w:val="ListBullet"/>
      </w:pPr>
      <w:r>
        <w:t xml:space="preserve">☐ </w:t>
      </w:r>
      <w:r>
        <w:t>Stand up ICL EC2 / Lambda + API Gateway</w:t>
      </w:r>
    </w:p>
    <w:p>
      <w:pPr>
        <w:pStyle w:val="ListBullet"/>
      </w:pPr>
      <w:r>
        <w:t xml:space="preserve">☐ </w:t>
      </w:r>
      <w:r>
        <w:t>nginx config for static React sites</w:t>
      </w:r>
    </w:p>
    <w:p>
      <w:pPr>
        <w:pStyle w:val="ListBullet"/>
      </w:pPr>
      <w:r>
        <w:t xml:space="preserve">☐ </w:t>
      </w:r>
      <w:r>
        <w:t>Deploy pipeline (build -&gt; server -&gt; CDN/CloudFront invalidate)</w:t>
      </w:r>
    </w:p>
    <w:p>
      <w:pPr>
        <w:pStyle w:val="ListBullet"/>
      </w:pPr>
      <w:r>
        <w:t xml:space="preserve">☐ </w:t>
      </w:r>
      <w:r>
        <w:t>Monitoring / alarms</w:t>
      </w:r>
    </w:p>
    <w:p>
      <w:pPr>
        <w:spacing w:before="240" w:after="120"/>
      </w:pPr>
      <w:r>
        <w:rPr>
          <w:b/>
        </w:rPr>
        <w:t>7. Cloud marketplaces (OUR side by Aug 15; approval time is external)</w:t>
      </w:r>
    </w:p>
    <w:p>
      <w:pPr>
        <w:pStyle w:val="ListBullet"/>
      </w:pPr>
      <w:r>
        <w:t xml:space="preserve">☐ </w:t>
      </w:r>
      <w:r>
        <w:t>Research + pick a marketplace-enablement layer (Tackle / Suger / Clazar / Labra) - one integration, not three</w:t>
      </w:r>
    </w:p>
    <w:p>
      <w:pPr>
        <w:pStyle w:val="ListBullet"/>
      </w:pPr>
      <w:r>
        <w:t xml:space="preserve">☐ </w:t>
      </w:r>
      <w:r>
        <w:t>FILE GCP Marketplace partner application FIRST (approval-gated even to start building)</w:t>
      </w:r>
    </w:p>
    <w:p>
      <w:pPr>
        <w:pStyle w:val="ListBullet"/>
      </w:pPr>
      <w:r>
        <w:t xml:space="preserve">☐ </w:t>
      </w:r>
      <w:r>
        <w:t>AWS Marketplace: seller registration + metering integration + listing content</w:t>
      </w:r>
    </w:p>
    <w:p>
      <w:pPr>
        <w:pStyle w:val="ListBullet"/>
      </w:pPr>
      <w:r>
        <w:t xml:space="preserve">☐ </w:t>
      </w:r>
      <w:r>
        <w:t>Azure Marketplace: Partner Center + SaaS fulfillment API + listing content</w:t>
      </w:r>
    </w:p>
    <w:p>
      <w:pPr>
        <w:pStyle w:val="ListBullet"/>
      </w:pPr>
      <w:r>
        <w:t xml:space="preserve">☐ </w:t>
      </w:r>
      <w:r>
        <w:t>GCP Marketplace: procurement API integration + listing content (after partner approval)</w:t>
      </w:r>
    </w:p>
    <w:p>
      <w:pPr>
        <w:pStyle w:val="ListBullet"/>
      </w:pPr>
      <w:r>
        <w:t xml:space="preserve">☐ </w:t>
      </w:r>
      <w:r>
        <w:t>Submit all three (our side) by Aug 15</w:t>
      </w:r>
    </w:p>
    <w:p>
      <w:pPr>
        <w:spacing w:before="240" w:after="120"/>
      </w:pPr>
      <w:r>
        <w:rPr>
          <w:b/>
        </w:rPr>
        <w:t>8. WP -&gt; React migration (first use cases = dogfood + case studies + alpha)</w:t>
      </w:r>
    </w:p>
    <w:p>
      <w:pPr>
        <w:pStyle w:val="ListBullet"/>
      </w:pPr>
      <w:r>
        <w:t xml:space="preserve">☐ </w:t>
      </w:r>
      <w:r>
        <w:t>Restart one WordPress instance briefly OR locate DB/XML backups (content access)</w:t>
      </w:r>
    </w:p>
    <w:p>
      <w:pPr>
        <w:pStyle w:val="ListBullet"/>
      </w:pPr>
      <w:r>
        <w:t xml:space="preserve">☐ </w:t>
      </w:r>
      <w:r>
        <w:t>Confirm each site type: brochure/marketing (easy) vs dynamic (forms / WooCommerce / membership)</w:t>
      </w:r>
    </w:p>
    <w:p>
      <w:pPr>
        <w:pStyle w:val="ListBullet"/>
      </w:pPr>
      <w:r>
        <w:t xml:space="preserve">☐ </w:t>
      </w:r>
      <w:r>
        <w:t>Site #1 (semi-manual): build &amp; validate spec-core + ingest + design-tokens against it</w:t>
      </w:r>
    </w:p>
    <w:p>
      <w:pPr>
        <w:pStyle w:val="ListBullet"/>
      </w:pPr>
      <w:r>
        <w:t xml:space="preserve">☐ </w:t>
      </w:r>
      <w:r>
        <w:t>Per site x6: extract content (WP REST /wp-json or XML export)</w:t>
      </w:r>
    </w:p>
    <w:p>
      <w:pPr>
        <w:pStyle w:val="ListBullet"/>
      </w:pPr>
      <w:r>
        <w:t xml:space="preserve">☐ </w:t>
      </w:r>
      <w:r>
        <w:t>Per site x6: capture design -&gt; screenshot -&gt; vision-ingest -&gt; SPEC (or map to L/C patterns)</w:t>
      </w:r>
    </w:p>
    <w:p>
      <w:pPr>
        <w:pStyle w:val="ListBullet"/>
      </w:pPr>
      <w:r>
        <w:t xml:space="preserve">☐ </w:t>
      </w:r>
      <w:r>
        <w:t>Per site x6: extract theme tokens (colors / fonts) -&gt; design-tokens</w:t>
      </w:r>
    </w:p>
    <w:p>
      <w:pPr>
        <w:pStyle w:val="ListBullet"/>
      </w:pPr>
      <w:r>
        <w:t xml:space="preserve">☐ </w:t>
      </w:r>
      <w:r>
        <w:t>Per site x6: generate React via engine + populate content</w:t>
      </w:r>
    </w:p>
    <w:p>
      <w:pPr>
        <w:pStyle w:val="ListBullet"/>
      </w:pPr>
      <w:r>
        <w:t xml:space="preserve">☐ </w:t>
      </w:r>
      <w:r>
        <w:t>Per site x6: deploy to nginx on ICL EC2</w:t>
      </w:r>
    </w:p>
    <w:p>
      <w:pPr>
        <w:pStyle w:val="ListBullet"/>
      </w:pPr>
      <w:r>
        <w:t xml:space="preserve">☐ </w:t>
      </w:r>
      <w:r>
        <w:t>Write case studies: migration speed, cost savings (WP servers -&gt; static), perf/SEO gains</w:t>
      </w:r>
    </w:p>
    <w:p>
      <w:pPr>
        <w:pStyle w:val="ListBullet"/>
      </w:pPr>
      <w:r>
        <w:t xml:space="preserve">☐ </w:t>
      </w:r>
      <w:r>
        <w:t>Capture the speed-up curve (Site 1 days -&gt; Site 6 hours) as the headline metric</w:t>
      </w:r>
    </w:p>
    <w:p>
      <w:pPr>
        <w:spacing w:before="240" w:after="120"/>
      </w:pPr>
      <w:r>
        <w:rPr>
          <w:b/>
        </w:rPr>
        <w:t>9. Launch milestones</w:t>
      </w:r>
    </w:p>
    <w:p>
      <w:pPr>
        <w:pStyle w:val="ListBullet"/>
      </w:pPr>
      <w:r>
        <w:t xml:space="preserve">☐ </w:t>
      </w:r>
      <w:r>
        <w:t>Aug 1, 2026 - ALPHA on Product Hunt + similar (lean metered API: YAML-&gt;code + Stripe + landing; NO Figma/hosted/mobile in alpha)</w:t>
      </w:r>
    </w:p>
    <w:p>
      <w:pPr>
        <w:pStyle w:val="ListBullet"/>
      </w:pPr>
      <w:r>
        <w:t xml:space="preserve">☐ </w:t>
      </w:r>
      <w:r>
        <w:t>Aug 15, 2026 - our side of AWS/Azure/GCP marketplace listings submitted</w:t>
      </w:r>
    </w:p>
    <w:p>
      <w:pPr>
        <w:pStyle w:val="ListBullet"/>
      </w:pPr>
      <w:r>
        <w:t xml:space="preserve">☐ </w:t>
      </w:r>
      <w:r>
        <w:t>Sept 1, 2026 - full marketing launch (Pune agency)</w:t>
      </w:r>
    </w:p>
    <w:p>
      <w:pPr>
        <w:pStyle w:val="ListBullet"/>
      </w:pPr>
      <w:r>
        <w:t xml:space="preserve">☐ </w:t>
      </w:r>
      <w:r>
        <w:t>Mar 31, 2027 - reach 10,000 subscribers (1/3 of target; 30k x $99/mo = ~$3M/mo target)</w:t>
      </w:r>
    </w:p>
    <w:p>
      <w:pPr>
        <w:spacing w:before="240" w:after="120"/>
      </w:pPr>
      <w:r>
        <w:rPr>
          <w:b/>
        </w:rPr>
        <w:t>10. Moat &amp; IP protection</w:t>
      </w:r>
    </w:p>
    <w:p>
      <w:pPr>
        <w:pStyle w:val="ListBullet"/>
      </w:pPr>
      <w:r>
        <w:t xml:space="preserve">☐ </w:t>
      </w:r>
      <w:r>
        <w:t>Legal lock: ICL-1 utility conversion; keep equations filed not published</w:t>
      </w:r>
    </w:p>
    <w:p>
      <w:pPr>
        <w:pStyle w:val="ListBullet"/>
      </w:pPr>
      <w:r>
        <w:t xml:space="preserve">☐ </w:t>
      </w:r>
      <w:r>
        <w:t>Technical lock: pattern library 100% server-side; no client SDK; never open-source</w:t>
      </w:r>
    </w:p>
    <w:p>
      <w:pPr>
        <w:pStyle w:val="ListBullet"/>
      </w:pPr>
      <w:r>
        <w:t xml:space="preserve">☐ </w:t>
      </w:r>
      <w:r>
        <w:t>Compounding lock: data flywheel - log every ingested design to improve agents + grow token/spec corpus</w:t>
      </w:r>
    </w:p>
    <w:p>
      <w:pPr>
        <w:spacing w:before="240" w:after="120"/>
      </w:pPr>
      <w:r>
        <w:rPr>
          <w:b/>
        </w:rPr>
        <w:t>11. Team, offshore &amp; personal</w:t>
      </w:r>
    </w:p>
    <w:p>
      <w:pPr>
        <w:pStyle w:val="ListBullet"/>
      </w:pPr>
      <w:r>
        <w:t xml:space="preserve">☐ </w:t>
      </w:r>
      <w:r>
        <w:t>Final interviews of ~10 developers (HR does strict vetting first)</w:t>
      </w:r>
    </w:p>
    <w:p>
      <w:pPr>
        <w:pStyle w:val="ListBullet"/>
      </w:pPr>
      <w:r>
        <w:t xml:space="preserve">☐ </w:t>
      </w:r>
      <w:r>
        <w:t>Plan &amp; prepare short-term family relocation to Pune</w:t>
      </w:r>
    </w:p>
    <w:p>
      <w:pPr>
        <w:spacing w:before="240" w:after="120"/>
      </w:pPr>
      <w:r>
        <w:rPr>
          <w:b/>
        </w:rPr>
        <w:t>12. Marketing (SEPARATE TRACK - not built here)</w:t>
      </w:r>
    </w:p>
    <w:p>
      <w:pPr>
        <w:pStyle w:val="ListBullet"/>
      </w:pPr>
      <w:r>
        <w:t xml:space="preserve">☐ </w:t>
      </w:r>
      <w:r>
        <w:t>Handled by marketing firm + Google tools, own plan &amp; budget</w:t>
      </w:r>
    </w:p>
    <w:p>
      <w:pPr>
        <w:pStyle w:val="ListBullet"/>
      </w:pPr>
      <w:r>
        <w:t xml:space="preserve">☐ </w:t>
      </w:r>
      <w:r>
        <w:t>Reference only in this project; do not build marketing assets in the engineering lane</w:t>
      </w:r>
    </w:p>
    <w:p>
      <w:pPr>
        <w:spacing w:before="240" w:after="120"/>
      </w:pPr>
      <w:r>
        <w:rPr>
          <w:b/>
        </w:rPr>
        <w:t>13. Delivery model + output discipline - "behave like a hired human developer"</w:t>
      </w:r>
    </w:p>
    <w:p>
      <w:r>
        <w:rPr>
          <w:i/>
        </w:rPr>
        <w:t>Governing frame: the product behaves exactly like a hired human developer/agency. You get the finished, working deliverable - never the developer's private reusable toolkit (the generators + pattern library). Determinism (rule 2) stays absolute: we mimic a human's DELIVERABLE and PROFESSIONAL BOUNDARIES, never a human's variability; same spec still -&gt; byte-identical output.</w:t>
      </w:r>
    </w:p>
    <w:p>
      <w:pPr>
        <w:pStyle w:val="ListBullet"/>
      </w:pPr>
      <w:r>
        <w:t xml:space="preserve">☐ </w:t>
      </w:r>
      <w:r>
        <w:t>Served (rendered per-site HTML/CSS/JS) != factory: a site's own rendered bytes necessarily reach its visitors' browsers - that is fine. What NEVER leaves the server is the factory (generators, pattern library, IFS/Banach math) + the editable source project.</w:t>
      </w:r>
    </w:p>
    <w:p>
      <w:pPr>
        <w:pStyle w:val="ListBullet"/>
      </w:pPr>
      <w:r>
        <w:t xml:space="preserve">☐ </w:t>
      </w:r>
      <w:r>
        <w:t>Default delivery = hosted running result (the finished product), like a freelancer's deployed hand-off. Deploy once; re-generate only on the next modification.</w:t>
      </w:r>
    </w:p>
    <w:p>
      <w:pPr>
        <w:pStyle w:val="ListBullet"/>
      </w:pPr>
      <w:r>
        <w:t xml:space="preserve">☐ </w:t>
      </w:r>
      <w:r>
        <w:t>API returns the SAME thing the enclave vsock returns: rendered artifact + content_hash - NEVER clean source by default. (A code-vending API is the worst leak: every call is a clean (spec-&gt;output) training pair = a distillation corpus at scale.)</w:t>
      </w:r>
    </w:p>
    <w:p>
      <w:pPr>
        <w:pStyle w:val="ListBullet"/>
      </w:pPr>
      <w:r>
        <w:t xml:space="preserve">☐ </w:t>
      </w:r>
      <w:r>
        <w:t>Emitted code must look hand-authored: strip pattern-ID comments, generator watermarks, rigidly uniform scaffolding; natural naming/structure. Defeats fingerprint/cluster reverse-engineering. (Still fully deterministic.)</w:t>
      </w:r>
    </w:p>
    <w:p>
      <w:pPr>
        <w:pStyle w:val="ListBullet"/>
      </w:pPr>
      <w:r>
        <w:t xml:space="preserve">☐ </w:t>
      </w:r>
      <w:r>
        <w:t>Clean source, if ever handed over = Enterprise export tier only = THAT one site's self-contained project source (a freelancer's hand-off), never the cross-client pattern factory; contract-bound, rate-limited, per-tenant caps, output-fingerprinted.</w:t>
      </w:r>
    </w:p>
    <w:p>
      <w:pPr>
        <w:pStyle w:val="ListBullet"/>
      </w:pPr>
      <w:r>
        <w:t xml:space="preserve">☐ </w:t>
      </w:r>
      <w:r>
        <w:t>Position as a deterministic math-based UI service that replaces the probabilistic LLM call with generate-AND-serve (a running result), not generate-code-you-host.</w:t>
      </w:r>
    </w:p>
    <w:p>
      <w:pPr>
        <w:pStyle w:val="ListBullet"/>
      </w:pPr>
      <w:r>
        <w:t xml:space="preserve">☐ </w:t>
      </w:r>
      <w:r>
        <w:t>Reject client-side DRM/encryption; protection = server-side engine + hardware lock + output discipline, not client locks.</w:t>
      </w:r>
    </w:p>
    <w:p>
      <w:pPr>
        <w:spacing w:before="240" w:after="120"/>
      </w:pPr>
      <w:r>
        <w:rPr>
          <w:b/>
        </w:rPr>
        <w:t>13a. Moat economics - raise the cost of replication (effort x time) so most give up</w:t>
      </w:r>
    </w:p>
    <w:p>
      <w:r>
        <w:rPr>
          <w:i/>
        </w:rPr>
        <w:t>The moat is COST ASYMMETRY, not prevention: make replication uneconomic (attacker cost &gt; expected payoff) and the rational majority abandon it. Layers are cost multipliers that compound. Intrinsic difficulty is itself the base layer - deriving the algorithm from outside requires being in the &lt;1% engineer cohort that could author it in the first place.</w:t>
      </w:r>
    </w:p>
    <w:p>
      <w:pPr>
        <w:pStyle w:val="ListBullet"/>
      </w:pPr>
      <w:r>
        <w:t xml:space="preserve">☐ </w:t>
      </w:r>
      <w:r>
        <w:t>Hardware lock (enclave) -&gt; can't steal the factory; must reconstruct from scratch. Protects the IMPLEMENTATION.</w:t>
      </w:r>
    </w:p>
    <w:p>
      <w:pPr>
        <w:pStyle w:val="ListBullet"/>
      </w:pPr>
      <w:r>
        <w:t xml:space="preserve">☐ </w:t>
      </w:r>
      <w:r>
        <w:t>Human-like, unwatermarked output -&gt; can't fingerprint; must infer structure the hard way. Protects against CLUSTERING.</w:t>
      </w:r>
    </w:p>
    <w:p>
      <w:pPr>
        <w:pStyle w:val="ListBullet"/>
      </w:pPr>
      <w:r>
        <w:t xml:space="preserve">☐ </w:t>
      </w:r>
      <w:r>
        <w:t>No clean source + rate limits + anomaly detection + counter-distillation (see 17a) -&gt; can't bulk-harvest; distillation becomes slow, expensive, account-burning, detectable, and poisoned. Protects against DISTILLATION.</w:t>
      </w:r>
    </w:p>
    <w:p>
      <w:pPr>
        <w:pStyle w:val="ListBullet"/>
      </w:pPr>
      <w:r>
        <w:t xml:space="preserve">☐ </w:t>
      </w:r>
      <w:r>
        <w:t>Determinism -&gt; even a successful cloner gets a probabilistic lookalike, not f(spec)=byte-identical (the patent claim). Protects the DIFFERENTIATOR.</w:t>
      </w:r>
    </w:p>
    <w:p>
      <w:pPr>
        <w:pStyle w:val="ListBullet"/>
      </w:pPr>
      <w:r>
        <w:t xml:space="preserve">☐ </w:t>
      </w:r>
      <w:r>
        <w:t>Velocity = the master multiplier -&gt; a moving target: while they distill v1, ship v2..vN + more patterns; they always clone yesterday's product (Grove "obsolete your own product"; ~2-yr lead).</w:t>
      </w:r>
    </w:p>
    <w:p>
      <w:pPr>
        <w:pStyle w:val="ListBullet"/>
      </w:pPr>
      <w:r>
        <w:t xml:space="preserve">☐ </w:t>
      </w:r>
      <w:r>
        <w:t>Honest limit: raising cost defeats the MANY (script-kiddies quit at rate limits; mid-tier quit at distillation cost), NOT the well-funded FEW. Against the few the moat is patent (deterrence/valuation) + velocity + DISTRIBUTION (Canva channel + premium brand) - cloning the tech != cloning the business.</w:t>
      </w:r>
    </w:p>
    <w:p>
      <w:pPr>
        <w:spacing w:before="240" w:after="120"/>
      </w:pPr>
      <w:r>
        <w:rPr>
          <w:b/>
        </w:rPr>
        <w:t>14. Hosted site architecture (hybrid serverless)</w:t>
      </w:r>
    </w:p>
    <w:p>
      <w:pPr>
        <w:pStyle w:val="ListBullet"/>
      </w:pPr>
      <w:r>
        <w:t xml:space="preserve">☐ </w:t>
      </w:r>
      <w:r>
        <w:t>Static site served from S3 + CloudFront (on-demand build container, torn down when idle)</w:t>
      </w:r>
    </w:p>
    <w:p>
      <w:pPr>
        <w:pStyle w:val="ListBullet"/>
      </w:pPr>
      <w:r>
        <w:t xml:space="preserve">☐ </w:t>
      </w:r>
      <w:r>
        <w:t>Contact form: static form + Cloudflare Turnstile -&gt; API Gateway -&gt; one generic SMTP-relay Lambda</w:t>
      </w:r>
    </w:p>
    <w:p>
      <w:pPr>
        <w:pStyle w:val="ListBullet"/>
      </w:pPr>
      <w:r>
        <w:t xml:space="preserve">☐ </w:t>
      </w:r>
      <w:r>
        <w:t>Email offloaded to reseller's own SMTP; write setup docs for ~12 providers (SendGrid, SES, GoDaddy, etc.)</w:t>
      </w:r>
    </w:p>
    <w:p>
      <w:pPr>
        <w:pStyle w:val="ListBullet"/>
      </w:pPr>
      <w:r>
        <w:t xml:space="preserve">☐ </w:t>
      </w:r>
      <w:r>
        <w:t>"Post to your own endpoint" mode, automated by an agent</w:t>
      </w:r>
    </w:p>
    <w:p>
      <w:pPr>
        <w:pStyle w:val="ListBullet"/>
      </w:pPr>
      <w:r>
        <w:t xml:space="preserve">☐ </w:t>
      </w:r>
      <w:r>
        <w:t>Chat widget calls reseller's own LLM endpoint directly (zero chat cost/liability)</w:t>
      </w:r>
    </w:p>
    <w:p>
      <w:pPr>
        <w:pStyle w:val="ListBullet"/>
      </w:pPr>
      <w:r>
        <w:t xml:space="preserve">☐ </w:t>
      </w:r>
      <w:r>
        <w:t>Reseller connects own domain (CNAME to CloudFront); managed DNS = paid add-on</w:t>
      </w:r>
    </w:p>
    <w:p>
      <w:pPr>
        <w:pStyle w:val="ListBullet"/>
      </w:pPr>
      <w:r>
        <w:t xml:space="preserve">☐ </w:t>
      </w:r>
      <w:r>
        <w:t>Confirm target ~$1-2/site all-in, ~90% gross margin at $99</w:t>
      </w:r>
    </w:p>
    <w:p>
      <w:pPr>
        <w:spacing w:before="240" w:after="120"/>
      </w:pPr>
      <w:r>
        <w:rPr>
          <w:b/>
        </w:rPr>
        <w:t>15. Canva Premium App - the beachhead (Canva sells it)</w:t>
      </w:r>
    </w:p>
    <w:p>
      <w:pPr>
        <w:pStyle w:val="ListBullet"/>
      </w:pPr>
      <w:r>
        <w:t xml:space="preserve">☐ </w:t>
      </w:r>
      <w:r>
        <w:t>Build narrow, delightful in-editor app: "turn your Canva design into a real website" (one-click)</w:t>
      </w:r>
    </w:p>
    <w:p>
      <w:pPr>
        <w:pStyle w:val="ListBullet"/>
      </w:pPr>
      <w:r>
        <w:t xml:space="preserve">☐ </w:t>
      </w:r>
      <w:r>
        <w:t>Ingest via Canva Design Editing API (structured design -&gt; high fidelity)</w:t>
      </w:r>
    </w:p>
    <w:p>
      <w:pPr>
        <w:pStyle w:val="ListBullet"/>
      </w:pPr>
      <w:r>
        <w:t xml:space="preserve">☐ </w:t>
      </w:r>
      <w:r>
        <w:t>Keep export/upload fallback (non-dependent; serves non-Canva users too)</w:t>
      </w:r>
    </w:p>
    <w:p>
      <w:pPr>
        <w:pStyle w:val="ListBullet"/>
      </w:pPr>
      <w:r>
        <w:t xml:space="preserve">☐ </w:t>
      </w:r>
      <w:r>
        <w:t>List via Canva Premium Apps Program (Canva markets, bills, revenue-shares)</w:t>
      </w:r>
    </w:p>
    <w:p>
      <w:pPr>
        <w:pStyle w:val="ListBullet"/>
      </w:pPr>
      <w:r>
        <w:t xml:space="preserve">☐ </w:t>
      </w:r>
      <w:r>
        <w:t>Design flow ADDITIVE - output stays in Canva ecosystem (Canva keeps user + hosting + upsell)</w:t>
      </w:r>
    </w:p>
    <w:p>
      <w:pPr>
        <w:pStyle w:val="ListBullet"/>
      </w:pPr>
      <w:r>
        <w:t xml:space="preserve">☐ </w:t>
      </w:r>
      <w:r>
        <w:t>Free-to-try -&gt; premium funnel to drive installs + ratings</w:t>
      </w:r>
    </w:p>
    <w:p>
      <w:pPr>
        <w:pStyle w:val="ListBullet"/>
      </w:pPr>
      <w:r>
        <w:t xml:space="preserve">☐ </w:t>
      </w:r>
      <w:r>
        <w:t>Seed reviews/installs from WP case studies + first creator-resellers</w:t>
      </w:r>
    </w:p>
    <w:p>
      <w:pPr>
        <w:pStyle w:val="ListBullet"/>
      </w:pPr>
      <w:r>
        <w:t xml:space="preserve">☐ </w:t>
      </w:r>
      <w:r>
        <w:t>Keep non-Canva channels live so slow approval can't stall launch</w:t>
      </w:r>
    </w:p>
    <w:p>
      <w:pPr>
        <w:pStyle w:val="ListBullet"/>
      </w:pPr>
      <w:r>
        <w:t xml:space="preserve">☐ </w:t>
      </w:r>
      <w:r>
        <w:t>(Earned, later) OEM/embed deal for native my.canva.site output</w:t>
      </w:r>
    </w:p>
    <w:p>
      <w:pPr>
        <w:spacing w:before="240" w:after="120"/>
      </w:pPr>
      <w:r>
        <w:rPr>
          <w:b/>
        </w:rPr>
        <w:t>16. Pricing &amp; upsell ladder (Macy's, not dollar store)</w:t>
      </w:r>
    </w:p>
    <w:p>
      <w:pPr>
        <w:pStyle w:val="ListBullet"/>
      </w:pPr>
      <w:r>
        <w:t xml:space="preserve">☐ </w:t>
      </w:r>
      <w:r>
        <w:t>Anchor tier: $99 premium; NOT a race to the bottom vs Canva free Websites</w:t>
      </w:r>
    </w:p>
    <w:p>
      <w:pPr>
        <w:pStyle w:val="ListBullet"/>
      </w:pPr>
      <w:r>
        <w:t xml:space="preserve">☐ </w:t>
      </w:r>
      <w:r>
        <w:t>Build upsells from day one: e-commerce/store, multi-site, custom domain + pro email</w:t>
      </w:r>
    </w:p>
    <w:p>
      <w:pPr>
        <w:pStyle w:val="ListBullet"/>
      </w:pPr>
      <w:r>
        <w:t xml:space="preserve">☐ </w:t>
      </w:r>
      <w:r>
        <w:t>Advanced functionality: booking, memberships, CRM/forms, analytics</w:t>
      </w:r>
    </w:p>
    <w:p>
      <w:pPr>
        <w:pStyle w:val="ListBullet"/>
      </w:pPr>
      <w:r>
        <w:t xml:space="preserve">☐ </w:t>
      </w:r>
      <w:r>
        <w:t>AI features add-on (chat/agent, content, SEO)</w:t>
      </w:r>
    </w:p>
    <w:p>
      <w:pPr>
        <w:pStyle w:val="ListBullet"/>
      </w:pPr>
      <w:r>
        <w:t xml:space="preserve">☐ </w:t>
      </w:r>
      <w:r>
        <w:t>Traffic/bandwidth tiers; priority support/SLA; managed "keep it fresh" updates</w:t>
      </w:r>
    </w:p>
    <w:p>
      <w:pPr>
        <w:pStyle w:val="ListBullet"/>
      </w:pPr>
      <w:r>
        <w:t xml:space="preserve">☐ </w:t>
      </w:r>
      <w:r>
        <w:t>Agency/team seats + white-label (highest ACV)</w:t>
      </w:r>
    </w:p>
    <w:p>
      <w:pPr>
        <w:pStyle w:val="ListBullet"/>
      </w:pPr>
      <w:r>
        <w:t xml:space="preserve">☐ </w:t>
      </w:r>
      <w:r>
        <w:t>Target NRR &gt; 100% (grow MRR, not just logos)</w:t>
      </w:r>
    </w:p>
    <w:p>
      <w:pPr>
        <w:spacing w:before="240" w:after="120"/>
      </w:pPr>
      <w:r>
        <w:rPr>
          <w:b/>
        </w:rPr>
        <w:t>17. Internal moat &amp; agent hardening</w:t>
      </w:r>
    </w:p>
    <w:p>
      <w:pPr>
        <w:pStyle w:val="ListBullet"/>
      </w:pPr>
      <w:r>
        <w:t xml:space="preserve">☐ </w:t>
      </w:r>
      <w:r>
        <w:t>Class A (core algorithm, pattern library, IFS) = FOUNDER-ONLY; no engineer touches it</w:t>
      </w:r>
    </w:p>
    <w:p>
      <w:pPr>
        <w:pStyle w:val="ListBullet"/>
      </w:pPr>
      <w:r>
        <w:t xml:space="preserve">☐ </w:t>
      </w:r>
      <w:r>
        <w:t>All engineers (trainee or senior) operate through hardened agents (on-call, scaling, features)</w:t>
      </w:r>
    </w:p>
    <w:p>
      <w:pPr>
        <w:pStyle w:val="ListBullet"/>
      </w:pPr>
      <w:r>
        <w:t xml:space="preserve">☐ </w:t>
      </w:r>
      <w:r>
        <w:t>Wall Class A off from the trainee/senior repo entirely</w:t>
      </w:r>
    </w:p>
    <w:p>
      <w:pPr>
        <w:pStyle w:val="ListBullet"/>
      </w:pPr>
      <w:r>
        <w:t xml:space="preserve">☐ </w:t>
      </w:r>
      <w:r>
        <w:t>Red-team the agents themselves (what can they see/log/return about Class A?)</w:t>
      </w:r>
    </w:p>
    <w:p>
      <w:pPr>
        <w:pStyle w:val="ListBullet"/>
      </w:pPr>
      <w:r>
        <w:t xml:space="preserve">☐ </w:t>
      </w:r>
      <w:r>
        <w:t>Break-glass succession envelope for Class A (sealed/encrypted access; bus-factor mitigation)</w:t>
      </w:r>
    </w:p>
    <w:p>
      <w:pPr>
        <w:pStyle w:val="ListBullet"/>
      </w:pPr>
      <w:r>
        <w:t xml:space="preserve">☐ </w:t>
      </w:r>
      <w:r>
        <w:t>API-surface defenses: rate limits, enumeration/anomaly detection (IDS/IPS agent), per-tenant sets, output fingerprinting</w:t>
      </w:r>
    </w:p>
    <w:p>
      <w:pPr>
        <w:spacing w:before="240" w:after="120"/>
      </w:pPr>
      <w:r>
        <w:rPr>
          <w:b/>
        </w:rPr>
        <w:t>17a. Counter-distillation defense - O-4 (separate Defense MCP, deceive-don't-block)</w:t>
      </w:r>
    </w:p>
    <w:p>
      <w:r>
        <w:rPr>
          <w:i/>
        </w:rPr>
        <w:t>Threat model: the near-certain attack is LLM distillation - harvest (spec-&gt;output) pairs, fit a probabilistic mimic. Blocking is a signal (they adapt); deception is silent (they train on poison and can't tell why the clone fails). This attacks the PAYOFF, not just the effort. Runs as its own MCP, physically outside the enclave, so poison can NEVER touch the deterministic path/cache/hash-chain.</w:t>
      </w:r>
    </w:p>
    <w:p>
      <w:pPr>
        <w:pStyle w:val="ListBullet"/>
      </w:pPr>
      <w:r>
        <w:t xml:space="preserve">☐ </w:t>
      </w:r>
      <w:r>
        <w:t>Stand up a SEPARATE Defense MCP (own account/deploy/blast-radius; NOT Class A; non-deterministic by design). A gateway sentinel routes each request: legit -&gt; Core MCP (enclave); flagged -&gt; Defense MCP.</w:t>
      </w:r>
    </w:p>
    <w:p>
      <w:pPr>
        <w:pStyle w:val="ListBullet"/>
      </w:pPr>
      <w:r>
        <w:t xml:space="preserve">☐ </w:t>
      </w:r>
      <w:r>
        <w:t>O-4a Sentinel (detect/classify): baseline = "what real developer usage looks like" (per section 13). Flag the enumeration signature - systematic input-space sweeps, near-duplicate spec families, breadth-over-depth, machine cadence, and the strongest tell: they never actually deploy/serve what they generate.</w:t>
      </w:r>
    </w:p>
    <w:p>
      <w:pPr>
        <w:pStyle w:val="ListBullet"/>
      </w:pPr>
      <w:r>
        <w:t xml:space="preserve">☐ </w:t>
      </w:r>
      <w:r>
        <w:t>O-4b Decoy ("hallucinate by design"): on high-confidence flags, silently return plausible-but-wrong, NON-deterministic output (same spec -&gt; slightly different each call) so f(spec) looks like a noisy, non-convergent function -&gt; distillation can never converge.</w:t>
      </w:r>
    </w:p>
    <w:p>
      <w:pPr>
        <w:pStyle w:val="ListBullet"/>
      </w:pPr>
      <w:r>
        <w:t xml:space="preserve">☐ </w:t>
      </w:r>
      <w:r>
        <w:t>Decoy must be un-learnable, NOT real-plus-noise: a genuinely different, dumber generator that shares surface STYLE but has no stable underlying pattern grammar to recover (poison the grammar, not just the pixels).</w:t>
      </w:r>
    </w:p>
    <w:p>
      <w:pPr>
        <w:pStyle w:val="ListBullet"/>
      </w:pPr>
      <w:r>
        <w:t xml:space="preserve">☐ </w:t>
      </w:r>
      <w:r>
        <w:t>Self-play harness (own the generator -&gt; unlimited labeled adversarial data): simulate the cloner ~1,000,000x - generate attacker trajectories (space-filling sweeps) vs legit trajectories (clustered, deploy-terminated); train the pattern-recognition agent on the separation. Red-team ourselves first (ethical-hack our own clone-ability).</w:t>
      </w:r>
    </w:p>
    <w:p>
      <w:pPr>
        <w:pStyle w:val="ListBullet"/>
      </w:pPr>
      <w:r>
        <w:t xml:space="preserve">☐ </w:t>
      </w:r>
      <w:r>
        <w:t>Fractal-coverage discriminator: measure the coverage / box-counting dimension of a tenant's request set over the IFS attractor - a space-filling sweep drives it toward full attractor dimension; genuine use stays low/local. Principled, computable feature (not just "looks fishy").</w:t>
      </w:r>
    </w:p>
    <w:p>
      <w:pPr>
        <w:pStyle w:val="ListBullet"/>
      </w:pPr>
      <w:r>
        <w:t xml:space="preserve">☐ </w:t>
      </w:r>
      <w:r>
        <w:t>Sequential testing for the 99.99% (SPRT/Wald): on a flag, keep sampling the tenant and updating the posterior; declare only when false-positive probability &lt; threshold (e.g., 1e-4). Trades time-to-verdict for confidence; the FPR is a dial. 100% is not claimed - 99.99% is.</w:t>
      </w:r>
    </w:p>
    <w:p>
      <w:pPr>
        <w:pStyle w:val="ListBullet"/>
      </w:pPr>
      <w:r>
        <w:t xml:space="preserve">☐ </w:t>
      </w:r>
      <w:r>
        <w:t>Graduated response (protect real customers): base rate at volume means even 1e-4 FPR = many false flags, so gate the IRREVERSIBLE action (poisoning) behind the high-confidence sequential verdict; fire cheap actions first (soft rate-limit, Turnstile step-up, tarpit latency).</w:t>
      </w:r>
    </w:p>
    <w:p>
      <w:pPr>
        <w:pStyle w:val="ListBullet"/>
      </w:pPr>
      <w:r>
        <w:t xml:space="preserve">☐ </w:t>
      </w:r>
      <w:r>
        <w:t>Adaptive/Sybil counter: slow, distributed, decoy-deploying harvesters degrade the per-account signal -&gt; aggregate coverage ACROSS accounts (cross-tenant correlation) + per-account caps. Forcing them into slow/distributed/expensive harvesting IS the win (velocity obsoletes what they eventually get).</w:t>
      </w:r>
    </w:p>
    <w:p>
      <w:pPr>
        <w:pStyle w:val="ListBullet"/>
      </w:pPr>
      <w:r>
        <w:t xml:space="preserve">☐ </w:t>
      </w:r>
      <w:r>
        <w:t>Validate the decoy with the harness: train a model on decoy output in simulation and confirm it FAILS to converge (this is how 13/#3 un-learnable-decoy is proven); include a honeypot-probing attacker (canary specs, cross-account diff) and tune until deception detectability is minimized (this is how 13/#4 is hardened).</w:t>
      </w:r>
    </w:p>
    <w:p>
      <w:pPr>
        <w:pStyle w:val="ListBullet"/>
      </w:pPr>
      <w:r>
        <w:t xml:space="preserve">☐ </w:t>
      </w:r>
      <w:r>
        <w:t>Stay defensive only: govern what OUR service returns to requests made TO it (degraded/deceptive responses to detected abuse), backed by ToS prohibiting scraping / model-training on outputs. Never reach OUT to the attacker (no beaconing/corrupting their systems).</w:t>
      </w:r>
    </w:p>
    <w:p>
      <w:pPr>
        <w:spacing w:before="240" w:after="120"/>
      </w:pPr>
      <w:r>
        <w:rPr>
          <w:b/>
        </w:rPr>
        <w:t>18. Go-to-market &amp; business plan (current)</w:t>
      </w:r>
    </w:p>
    <w:p>
      <w:pPr>
        <w:pStyle w:val="ListBullet"/>
      </w:pPr>
      <w:r>
        <w:t xml:space="preserve">☐ </w:t>
      </w:r>
      <w:r>
        <w:t>Canva Premium App launch: first week of August</w:t>
      </w:r>
    </w:p>
    <w:p>
      <w:pPr>
        <w:pStyle w:val="ListBullet"/>
      </w:pPr>
      <w:r>
        <w:t xml:space="preserve">☐ </w:t>
      </w:r>
      <w:r>
        <w:t>Full product (APIs + features) complete by mid-August (excl. marketplace approval)</w:t>
      </w:r>
    </w:p>
    <w:p>
      <w:pPr>
        <w:pStyle w:val="ListBullet"/>
      </w:pPr>
      <w:r>
        <w:t xml:space="preserve">☐ </w:t>
      </w:r>
      <w:r>
        <w:t>Relocate to India mid-August</w:t>
      </w:r>
    </w:p>
    <w:p>
      <w:pPr>
        <w:pStyle w:val="ListBullet"/>
      </w:pPr>
      <w:r>
        <w:t xml:space="preserve">☐ </w:t>
      </w:r>
      <w:r>
        <w:t>Sign India web-design/marketing firm as first reseller + marketing arm (barter or paid)</w:t>
      </w:r>
    </w:p>
    <w:p>
      <w:pPr>
        <w:pStyle w:val="ListBullet"/>
      </w:pPr>
      <w:r>
        <w:t xml:space="preserve">☐ </w:t>
      </w:r>
      <w:r>
        <w:t>Stand up YouTube channel + ads (studied YouTube/Google algorithm approach)</w:t>
      </w:r>
    </w:p>
    <w:p>
      <w:pPr>
        <w:pStyle w:val="ListBullet"/>
      </w:pPr>
      <w:r>
        <w:t xml:space="preserve">☐ </w:t>
      </w:r>
      <w:r>
        <w:t>4-person offsite marketing team (~$2k/mo) + ~$3k ads; ~$5k initial push</w:t>
      </w:r>
    </w:p>
    <w:p>
      <w:pPr>
        <w:pStyle w:val="ListBullet"/>
      </w:pPr>
      <w:r>
        <w:t xml:space="preserve">☐ </w:t>
      </w:r>
      <w:r>
        <w:t>Recruit Canva-ecosystem creators (educators, VAs, template sellers, small agencies) as resellers</w:t>
      </w:r>
    </w:p>
    <w:p>
      <w:pPr>
        <w:pStyle w:val="ListBullet"/>
      </w:pPr>
      <w:r>
        <w:t xml:space="preserve">☐ </w:t>
      </w:r>
      <w:r>
        <w:t>Hold M/E ratio ~6 (product built -&gt; distribution is the bottleneck); reinvest all margin</w:t>
      </w:r>
    </w:p>
    <w:p>
      <w:pPr>
        <w:spacing w:before="240" w:after="120"/>
      </w:pPr>
      <w:r>
        <w:rPr>
          <w:b/>
        </w:rPr>
        <w:t>19. Validation gate &amp; reliability (first 1,000)</w:t>
      </w:r>
    </w:p>
    <w:p>
      <w:pPr>
        <w:pStyle w:val="ListBullet"/>
      </w:pPr>
      <w:r>
        <w:t xml:space="preserve">☐ </w:t>
      </w:r>
      <w:r>
        <w:t>Instrument from customer #1: conversion by channel, churn/retention, NRR/expansion, CAC by channel</w:t>
      </w:r>
    </w:p>
    <w:p>
      <w:pPr>
        <w:pStyle w:val="ListBullet"/>
      </w:pPr>
      <w:r>
        <w:t xml:space="preserve">☐ </w:t>
      </w:r>
      <w:r>
        <w:t>First 1,000 paying at $99 = validation gate; scale what converts</w:t>
      </w:r>
    </w:p>
    <w:p>
      <w:pPr>
        <w:pStyle w:val="ListBullet"/>
      </w:pPr>
      <w:r>
        <w:t xml:space="preserve">☐ </w:t>
      </w:r>
      <w:r>
        <w:t>Target ~$1M/month combined within 6 months of hitting 1,000 (target, not forecast until validated)</w:t>
      </w:r>
    </w:p>
    <w:p>
      <w:pPr>
        <w:pStyle w:val="ListBullet"/>
      </w:pPr>
      <w:r>
        <w:t xml:space="preserve">☐ </w:t>
      </w:r>
      <w:r>
        <w:t>Senior anchor (founder + AI review) for reliability/security/incident response (hosted = critical infra)</w:t>
      </w:r>
    </w:p>
    <w:p>
      <w:pPr>
        <w:pStyle w:val="ListBullet"/>
      </w:pPr>
      <w:r>
        <w:t xml:space="preserve">☐ </w:t>
      </w:r>
      <w:r>
        <w:t>India trainee hiring: walk-in interviews; ~$10k for 4 trainees / 6 months for feature work via agents</w:t>
      </w:r>
    </w:p>
    <w:p>
      <w:pPr>
        <w:spacing w:before="240" w:after="120"/>
      </w:pPr>
      <w:r>
        <w:rPr>
          <w:b/>
        </w:rPr>
        <w:t>20. Core isolation - Nitro Enclave boundary (ICL-2-D pattern, cloud-native)</w:t>
      </w:r>
    </w:p>
    <w:p>
      <w:pPr>
        <w:pStyle w:val="ListBullet"/>
      </w:pPr>
      <w:r>
        <w:t xml:space="preserve">☐ </w:t>
      </w:r>
      <w:r>
        <w:t>Separate CORE AWS account (blast-radius isolation from the product account)</w:t>
      </w:r>
    </w:p>
    <w:p>
      <w:pPr>
        <w:pStyle w:val="ListBullet"/>
      </w:pPr>
      <w:r>
        <w:t xml:space="preserve">☐ </w:t>
      </w:r>
      <w:r>
        <w:t>Parent EC2 on dedicated host / bare metal (single-tenant, no side-channel)</w:t>
      </w:r>
    </w:p>
    <w:p>
      <w:pPr>
        <w:pStyle w:val="ListBullet"/>
      </w:pPr>
      <w:r>
        <w:t xml:space="preserve">☐ </w:t>
      </w:r>
      <w:r>
        <w:t>[A - founder] Package the core math functions into a signed Nitro Enclave image (EIF)</w:t>
      </w:r>
    </w:p>
    <w:p>
      <w:pPr>
        <w:pStyle w:val="ListBullet"/>
      </w:pPr>
      <w:r>
        <w:t xml:space="preserve">☐ </w:t>
      </w:r>
      <w:r>
        <w:t>vsock request/response contract: {spec, pattern_lib_version, target} -&gt; {rendered artifact, content_hash, log}</w:t>
      </w:r>
    </w:p>
    <w:p>
      <w:pPr>
        <w:pStyle w:val="ListBullet"/>
      </w:pPr>
      <w:r>
        <w:t xml:space="preserve">☐ </w:t>
      </w:r>
      <w:r>
        <w:t>Fuse generate+serve inside the enclave - return RENDERED output only; no source templates cross the boundary</w:t>
      </w:r>
    </w:p>
    <w:p>
      <w:pPr>
        <w:pStyle w:val="ListBullet"/>
      </w:pPr>
      <w:r>
        <w:t xml:space="preserve">☐ </w:t>
      </w:r>
      <w:r>
        <w:t>Attestation flow: NSM attestation doc (PCRs) -&gt; KMS Decrypt gated on kms:RecipientAttestation:PCR*</w:t>
      </w:r>
    </w:p>
    <w:p>
      <w:pPr>
        <w:pStyle w:val="ListBullet"/>
      </w:pPr>
      <w:r>
        <w:t xml:space="preserve">☐ </w:t>
      </w:r>
      <w:r>
        <w:t>Founder-controlled CMK; encrypted core artifact in S3, decrypt-in-enclave-only; break-glass succession grant for trustee</w:t>
      </w:r>
    </w:p>
    <w:p>
      <w:pPr>
        <w:pStyle w:val="ListBullet"/>
      </w:pPr>
      <w:r>
        <w:t xml:space="preserve">☐ </w:t>
      </w:r>
      <w:r>
        <w:t>Deterministic cache: key = sha256(canonical(spec)+pattern_lib_version+target); edge/CDN tier + parent-side generation tier; enclave runs only on cache-miss</w:t>
      </w:r>
    </w:p>
    <w:p>
      <w:pPr>
        <w:pStyle w:val="ListBullet"/>
      </w:pPr>
      <w:r>
        <w:t xml:space="preserve">☐ </w:t>
      </w:r>
      <w:r>
        <w:t>Tamper-evident hash-chain log per generation (seq, prev_hash, entry_hash)</w:t>
      </w:r>
    </w:p>
    <w:p>
      <w:pPr>
        <w:pStyle w:val="ListBullet"/>
      </w:pPr>
      <w:r>
        <w:t xml:space="preserve">☐ </w:t>
      </w:r>
      <w:r>
        <w:t>Red-team the enclave boundary (O-4 security agent): what can cross vsock / logs / errors reveal about Class A?</w:t>
      </w:r>
    </w:p>
    <w:p>
      <w:pPr>
        <w:pStyle w:val="ListBullet"/>
      </w:pPr>
      <w:r>
        <w:t xml:space="preserve">☐ </w:t>
      </w:r>
      <w:r>
        <w:t>No GPU-in-enclave (current core is CPU-light); revisit only if a future math function needs GPU inside the boundary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6" w:lineRule="auto"/>
      <w:contextualSpacing/>
    </w:pPr>
    <w:rPr>
      <w:rFonts w:ascii="Arial" w:hAnsi="Arial" w:eastAsia="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