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Business Requirements Specification (BRS)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Business Objectives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User Roles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 Key Features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 Assumptions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5. Constraints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Business Objectives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objective of the Car Rental System is to provide a platform for customers to rent cars for personal or business 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 Roles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Customer: A user who wishes to rent a car for a specified duration.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Key Features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Rent a Car: Customers can select from a list of available cars and rent them for a specified number of days.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a Car: Customers can return rented cars once the rental period is over.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Assumptions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Customers will provide accurate information during the rental process.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system will handle a moderate number of cars and customers efficiently.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Constraints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system operates in a console-based environment and does not have a graphical user interface.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system does not support advanced features such as online payments or reservations.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Car Rental System is designed to meet the needs of customers seeking to rent cars for various purposes. It provides essential functionality for renting and returning cars in a straightforward manner.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