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API Design: Implementing Scalable OpenAPI 3.1 Architectures and Automated Code Generation Pipelines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API-First Paradigm in the Age of Generative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software engineering landscape is currently navigating a pivotal transition from code-centric development to contract-centric architectures. Historically, the "Code-First" methodology—where backend logic is implemented prior to interface definition—dominated the industry. While initially expedient for rapid prototyping, this approach invariably accrues technical debt in the form of "documentation drift," where the API specification fails to accurately reflect the deployed service's behavior.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discrepancy leads to integration failures, fragile client applications, and reduced developer velocity.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"API-First" (or Design-First) methodology addresses these systemic inefficiencies by mandating that the API contract—specifically the OpenAPI Specification (OAS)—be defined, validated, and approved before a single line of backend implementation is written.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approach treats the API specification not as a passive documentation artifact, but as the central source of truth from which all other artifacts (server stubs, client SDKs, mock servers, and integration tests) are deterministically generated.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the adoption of API-First workflows has traditionally been hindered by the cognitive load and verbosity associated with authoring rigorous YAML or JSON specifications manually. The advent of Large Language Models (LLMs) and generative AI agents has fundamentally altered this calculus. By leveraging AI to generate syntactically correct and structurally sound OpenAPI 3.1 specifications from natural language requirements, organizations can now implement API-First workflows at scale without incurring the manual overhead previously required.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comprehensive technical analysis of implementing an AI-driven, API-First workflow. It explores the architectural nuances of OpenAPI 3.1, details prompt engineering strategies for automated spec generation, and examines the tooling ecosystems for transforming these specifications into production-grade Python (Pydantic) and TypeScript code.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Role of OpenAPI 3.1 in Modern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OpenAPI 3.1 represents a significant maturation of the standard, primarily due to its full alignment with JSON Schema Draft 2020-12.</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alignment resolves longstanding ambiguities present in version 3.0, particularly regarding nullability and type definition, which often confused both human designers and automated code generators. For AI agents, which are trained on vast repositories of JSON Schema data, OAS 3.1 provides a more consistent and predictable target format, reducing hallucination rates and increasing the validity of generated contracts.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scalability of an API specification is determined by its modularity. Monolithic YAML files are unmanageable in enterprise environments. Therefore, a scalable approach necessitates the use of Reference Objects ($ref) to distribute definitions across a logical directory structure, enabling reuse and independent evolution of components.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Automated Generation Pipeline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workflow proposed in this report follows a strict linear progression: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Requirement Ingestion:</w:t>
      </w:r>
      <w:r w:rsidDel="00000000" w:rsidR="00000000" w:rsidRPr="00000000">
        <w:rPr>
          <w:rFonts w:ascii="Google Sans Text" w:cs="Google Sans Text" w:eastAsia="Google Sans Text" w:hAnsi="Google Sans Text"/>
          <w:color w:val="1f1f1f"/>
          <w:rtl w:val="0"/>
        </w:rPr>
        <w:t xml:space="preserve"> Natural language definition of business capabilities.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AI Synthesis:</w:t>
      </w:r>
      <w:r w:rsidDel="00000000" w:rsidR="00000000" w:rsidRPr="00000000">
        <w:rPr>
          <w:rFonts w:ascii="Google Sans Text" w:cs="Google Sans Text" w:eastAsia="Google Sans Text" w:hAnsi="Google Sans Text"/>
          <w:color w:val="1f1f1f"/>
          <w:rtl w:val="0"/>
        </w:rPr>
        <w:t xml:space="preserve"> An AI agent, constrained by a specific system prompt, generates a modular OpenAPI 3.1 specification.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The generated spec is linted against organizational standards (e.g., using Spectral).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Code Generation:</w:t>
      </w:r>
      <w:r w:rsidDel="00000000" w:rsidR="00000000" w:rsidRPr="00000000">
        <w:rPr>
          <w:rFonts w:ascii="Google Sans Text" w:cs="Google Sans Text" w:eastAsia="Google Sans Text" w:hAnsi="Google Sans Text"/>
          <w:color w:val="1f1f1f"/>
          <w:rtl w:val="0"/>
        </w:rPr>
        <w:t xml:space="preserve"> Deterministic tools (datamodel-code-generator for backend, openapi-typescript for frontend) transmute the spec into type-safe code.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Developers implement the business logic within the generated type scaffolding.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will now detail each stage of this pipeline, beginning with the structural requirements of the specification itself.</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Architecting for Scale: The OpenAPI 3.1 Standard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effectively prompt an AI agent, one must first possess a deep understanding of the desired output. A "scalable" OpenAPI specification is characterized by strict typing, high reuse of components, and a folder structure that supports domain-driven design.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Convergence of OAS 3.1 and JSON Schema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critical technical differentiator of OpenAPI 3.1 is its handling of data types. In previous versions (OAS 3.0), the specification used a subset of JSON Schema that introduced proprietary keywords, most notably nullable: true, to handle null values. This divergence caused significant friction when using standard JSON Schema validation tools.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OAS 3.1 eliminates this friction by adopting the JSON Schema type array syntax. This is particularly important for AI generation, as it aligns with the dominant patterns found in the AI's training data.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OpenAPI 3.0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OpenAPI 3.1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 on Code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Nullability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 string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nullable: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 ["string",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mapping to Python Optional[str] or TS string | null.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Polymorphism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oneOf, anyOf (limited)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Full oneOf, anyOf, allOf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Enables complex Discriminated Unions (Pydantic v2 Union).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Pattern Props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Not supported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patternProperties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Allows typed dictionaries/maps with regex-validated keys.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Schema Dialect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Specific OAS dialect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$schema keyword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Allows explicit versioning of the schema dialect used.</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Implications for AI Prompts:</w:t>
      </w:r>
      <w:r w:rsidDel="00000000" w:rsidR="00000000" w:rsidRPr="00000000">
        <w:rPr>
          <w:rFonts w:ascii="Google Sans Text" w:cs="Google Sans Text" w:eastAsia="Google Sans Text" w:hAnsi="Google Sans Text"/>
          <w:color w:val="1f1f1f"/>
          <w:rtl w:val="0"/>
        </w:rPr>
        <w:t xml:space="preserve"> When designing the system prompt for the AI agent, it is imperative to explicitly instruct the model to utilize the type array syntax. Without this constraint, models often revert to the older nullable: true syntax due to the prevalence of OAS 3.0 data in their training sets.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Modular Directory Structure and Reference Architecture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enterprise-grade applications, the "Single File" approach is unsustainable. A scalable API definition must be split into multiple files, organized by resource and function. This allows for granular version control and cleaner diffs. The AI agent should be instructed to generate a file structure rather than a single text block.</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Recommended Directory Layout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structure promotes discoverability and reuse: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/spec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openapi.yaml # The Root Document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/paths # Endpoint Definitions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/auth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login.yaml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/orders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create.yaml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list.yaml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/components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/schemas # Data Models (Pydantic Source)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User.yaml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Order.yaml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OrderItem.yaml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Error.yaml # RFC 9457 Problem Details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/parameters # Reusable Query/Header Params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Pagination.yaml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RequestId.yaml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/securitySchemes # Auth Definitions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BearerAuth.yaml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/examples # Example Payloads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order-request.json</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The Root Document (openapi.yaml)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root document acts as the orchestrator. It should contain minimal logic, delegating strictly to the $ref pointers.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openapi: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3.1.0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jsonSchemaDialect: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https://json-schema.org/draft/2020-12/schema</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info:</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Enterprise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Commerce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API</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version: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 Overview</w:t>
        <w:br w:type="textWrapping"/>
        <w:t xml:space="preserve">    A modular, AI-generated API specification for high-volume commerce.</w:t>
        <w:br w:type="textWrapping"/>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Authentication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All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protected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endpoints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utilize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Bearer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Authentication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via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JWT.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servers: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url: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https://api.example.com/v1</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Production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Environment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paths: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/auth/login: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'./paths/auth/login.yaml'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'./paths/orders/create.yaml'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components: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securitySchemes: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BearerAuth:</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'./components/securitySchemes/BearerAuth.yaml'</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structure is crucial for datamodel-code-generator and openapi-typescript. These tools are capable of resolving local file references, and by separating schemas into individual files, the generated code often retains the file names as class names, improving readability.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Reusability via Components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components section is the heart of the API-First workflow. This is where the "Data Contract" lives. AI agents must be prompted to extract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data structures into components/schemas rather than defining them inline within the paths section. Inline definitions result in anonymous types in the generated code (e.g., Body_Login_Request), whereas named components result in semantic types (e.g., LoginRequest).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AI Architect: Prompt Engineering for Specification Generation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Generating a valid, high-quality OpenAPI 3.1 spec requires a sophisticated prompting strategy. A simple instruction like "Write an API for login" will yield a generic, likely outdated OAS 3.0 snippet. To achieve professional results, we must employ "Persona-Based Prompting" and "Chain-of-Thought" reasoning constraints.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System Prompt Strategy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prompt sets the context and constraints for the AI. It acts as the "Senior API Designer" governance layer.</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Key Constraints to Inject</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Strict Versioning:</w:t>
      </w:r>
      <w:r w:rsidDel="00000000" w:rsidR="00000000" w:rsidRPr="00000000">
        <w:rPr>
          <w:rFonts w:ascii="Google Sans Text" w:cs="Google Sans Text" w:eastAsia="Google Sans Text" w:hAnsi="Google Sans Text"/>
          <w:color w:val="1f1f1f"/>
          <w:rtl w:val="0"/>
        </w:rPr>
        <w:t xml:space="preserve"> Explicitly demand OpenAPI 3.1.0 and JSON Schema 2020-12.</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 Hallucinations:</w:t>
      </w:r>
      <w:r w:rsidDel="00000000" w:rsidR="00000000" w:rsidRPr="00000000">
        <w:rPr>
          <w:rFonts w:ascii="Google Sans Text" w:cs="Google Sans Text" w:eastAsia="Google Sans Text" w:hAnsi="Google Sans Text"/>
          <w:color w:val="1f1f1f"/>
          <w:rtl w:val="0"/>
        </w:rPr>
        <w:t xml:space="preserve"> Forbid the use of x- vendor extensions unless requested.</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Error Standards:</w:t>
      </w:r>
      <w:r w:rsidDel="00000000" w:rsidR="00000000" w:rsidRPr="00000000">
        <w:rPr>
          <w:rFonts w:ascii="Google Sans Text" w:cs="Google Sans Text" w:eastAsia="Google Sans Text" w:hAnsi="Google Sans Text"/>
          <w:color w:val="1f1f1f"/>
          <w:rtl w:val="0"/>
        </w:rPr>
        <w:t xml:space="preserve"> Mandate RFC 9457 (Problem Details) for all error responses.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Naming Conventions:</w:t>
      </w:r>
      <w:r w:rsidDel="00000000" w:rsidR="00000000" w:rsidRPr="00000000">
        <w:rPr>
          <w:rFonts w:ascii="Google Sans Text" w:cs="Google Sans Text" w:eastAsia="Google Sans Text" w:hAnsi="Google Sans Text"/>
          <w:color w:val="1f1f1f"/>
          <w:rtl w:val="0"/>
        </w:rPr>
        <w:t xml:space="preserve"> Enforce PascalCase for Schemas, camelCase for properties, and kebab-case for URL paths.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Comprehensive Prompt Template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Below is a production-ready prompt template designed to generate the output required for the subsequent code generation tools.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System Prompt: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a Senior Principal API Architect specializing in RESTful design and OpenAPI 3.1 standards.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objective is to design a strictly typed, modular, and scalable API specification based on the user's requirements.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STANDARDS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Specification Version:</w:t>
      </w:r>
      <w:r w:rsidDel="00000000" w:rsidR="00000000" w:rsidRPr="00000000">
        <w:rPr>
          <w:rFonts w:ascii="Google Sans Text" w:cs="Google Sans Text" w:eastAsia="Google Sans Text" w:hAnsi="Google Sans Text"/>
          <w:color w:val="1f1f1f"/>
          <w:rtl w:val="0"/>
        </w:rPr>
        <w:t xml:space="preserve"> MUST be OpenAPI 3.1.0.</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Schema Dialect:</w:t>
      </w:r>
      <w:r w:rsidDel="00000000" w:rsidR="00000000" w:rsidRPr="00000000">
        <w:rPr>
          <w:rFonts w:ascii="Google Sans Text" w:cs="Google Sans Text" w:eastAsia="Google Sans Text" w:hAnsi="Google Sans Text"/>
          <w:color w:val="1f1f1f"/>
          <w:rtl w:val="0"/>
        </w:rPr>
        <w:t xml:space="preserve"> MUST use JSON Schema 2020-12.</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 type: ["string", "null"] for nullable fields.</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 NOT use nullable: true.</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 NOT use x-nullable.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Modularity &amp; Reusability:</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NEVER define object schemas inline within paths.</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ALL complex data structures MUST be defined in components/schemas and referenced via $ref.</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Extract common parameters (e.g., pagination, headers) to components/parameters.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Naming Conventions:</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Schemas: PascalCase (e.g., UserProfile, OrderDetails).</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Properties: camelCase (e.g., firstName, orderId).</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Enums: SCREAMING_SNAKE_CASE (e.g., STATUS_PENDING).</w:t>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Paths: kebab-case, plural nouns (e.g., /users, /orders/{orderId}).</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Security:</w:t>
      </w:r>
    </w:p>
    <w:p w:rsidR="00000000" w:rsidDel="00000000" w:rsidP="00000000" w:rsidRDefault="00000000" w:rsidRPr="00000000" w14:paraId="0000006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Define a global securityScheme named BearerAuth (HTTP Bearer JWT).</w:t>
      </w:r>
    </w:p>
    <w:p w:rsidR="00000000" w:rsidDel="00000000" w:rsidP="00000000" w:rsidRDefault="00000000" w:rsidRPr="00000000" w14:paraId="0000007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Apply security globally or per-operation as appropriate.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Error Handling:</w:t>
      </w:r>
    </w:p>
    <w:p w:rsidR="00000000" w:rsidDel="00000000" w:rsidP="00000000" w:rsidRDefault="00000000" w:rsidRPr="00000000" w14:paraId="0000007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MUST use RFC 9457 "Problem Details for HTTP APIs" for all 4xx and 5xx responses.</w:t>
      </w:r>
    </w:p>
    <w:p w:rsidR="00000000" w:rsidDel="00000000" w:rsidP="00000000" w:rsidRDefault="00000000" w:rsidRPr="00000000" w14:paraId="00000073">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Define a reusable Problem schema in components.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FORMAT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Provide the output as a set of YAML blocks, clearly labeled with their intended filename (e.g., openapi.yaml, components/schemas/User.yaml).</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 the API specification for the following requirement: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Ensure you first analyze the domain entities, then the operations, and finally construct the specification.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Iterative Refinement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 generation is rarely perfect on the first shot. The workflow should include an iterative loop where the output is validated. If a validation error occurs (e.g., via Spectral linting), the error message should be fed back to the AI as a new prompt: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previous output failed validation with error: 'schema must not use nullable property'. Please correct the schema to use OpenAPI 3.1 type arrays."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feedback loop allows the agent to self-correct and learn the specific constraints of the target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Backend Implementation: datamodel-code-generator and Pydantic v2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OpenAPI spec is generated and validated, the focus shifts to implementation. For Python backends, </w:t>
      </w:r>
      <w:r w:rsidDel="00000000" w:rsidR="00000000" w:rsidRPr="00000000">
        <w:rPr>
          <w:rFonts w:ascii="Google Sans Text" w:cs="Google Sans Text" w:eastAsia="Google Sans Text" w:hAnsi="Google Sans Text"/>
          <w:b w:val="1"/>
          <w:bCs w:val="1"/>
          <w:color w:val="1f1f1f"/>
          <w:rtl w:val="0"/>
        </w:rPr>
        <w:t xml:space="preserve">Pydantic</w:t>
      </w:r>
      <w:r w:rsidDel="00000000" w:rsidR="00000000" w:rsidRPr="00000000">
        <w:rPr>
          <w:rFonts w:ascii="Google Sans Text" w:cs="Google Sans Text" w:eastAsia="Google Sans Text" w:hAnsi="Google Sans Text"/>
          <w:color w:val="1f1f1f"/>
          <w:rtl w:val="0"/>
        </w:rPr>
        <w:t xml:space="preserve"> is the de facto standard for data validation. The tool datamodel-code-generator automates the translation of OAS schemas into Pydantic models.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Configuring datamodel-code-generator for Modern Python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Older versions of this tool defaulted to Pydantic v1. To leverage the performance and features of Pydantic v2 (Rust-based core, strict mode), specific CLI flags are required.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Essential CLI Flags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--input-file-type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Specifies source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openapi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--output-model-type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Critical.</w:t>
            </w:r>
            <w:r w:rsidDel="00000000" w:rsidR="00000000" w:rsidRPr="00000000">
              <w:rPr>
                <w:rFonts w:ascii="Google Sans Text" w:cs="Google Sans Text" w:eastAsia="Google Sans Text" w:hAnsi="Google Sans Text"/>
                <w:color w:val="1f1f1f"/>
                <w:shd w:fill="auto" w:val="clear"/>
                <w:rtl w:val="0"/>
              </w:rPr>
              <w:t xml:space="preserve"> Sets the target Pydantic 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pydantic_v2.BaseModel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--use-annotated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Uses Python 3.9+ Annotated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--use-union-operator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Uses Python 3.10+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syntax for Unions.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--use-field-description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Extracts OAS descriptions into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--target-python-version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Sets syntax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3.11 (or latest)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Enables extra validation of the input spec.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true</w:t>
            </w:r>
          </w:p>
        </w:tc>
      </w:tr>
    </w:tbl>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Handling Complex Polymorphism</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strengths of OAS 3.1 is its support for oneOf with discriminator. Pydantic v2 maps this directly to Union types with a discriminator tag.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OpenAPI 3.1: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Pet: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oneOf: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'#/components/schemas/Cat'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'#/components/schemas/Dog'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discriminator: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propertyName: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petType</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Generated Pydantic v2:</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Pet(RootModel):</w:t>
      </w:r>
      <w:r w:rsidDel="00000000" w:rsidR="00000000" w:rsidRPr="00000000">
        <w:rPr>
          <w:rFonts w:ascii="Google Sans Text" w:cs="Google Sans Text" w:eastAsia="Google Sans Text" w:hAnsi="Google Sans Text"/>
          <w:color w:val="1f1f1f"/>
          <w:shd w:fill="f0f4f9" w:val="clear"/>
          <w:rtl w:val="0"/>
        </w:rPr>
        <w:br w:type="textWrapping"/>
        <w:t xml:space="preserve">    root: Annotated, Field(discriminator=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'pet_type'</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automatic mapping ensures that when the API receives a JSON payload, Pydantic instantiates the correct subclass (Cat or Dog) based on the petType field, providing runtime polymorphism without manual parsing logic.</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Handling Field Aliasing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common friction point in API design is the clash between JSON naming standards (camelCase) and Python standards (snake_case). The datamodel-code-generator resolves this by using Pydantic's alias functionality.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tool encounters firstName in the OAS, it generates: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first_name: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 Field(..., alias=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'firstName'</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Pydantic v2, the model_config must be set to populate_by_name=True to allow instantiation using either the Python name or the JSON alias. The generator handles this configuration automatically when the correct flags are used.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Frontend Integration: openapi-typescript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frontend, the goal is to achieve </w:t>
      </w:r>
      <w:r w:rsidDel="00000000" w:rsidR="00000000" w:rsidRPr="00000000">
        <w:rPr>
          <w:rFonts w:ascii="Google Sans Text" w:cs="Google Sans Text" w:eastAsia="Google Sans Text" w:hAnsi="Google Sans Text"/>
          <w:b w:val="1"/>
          <w:bCs w:val="1"/>
          <w:color w:val="1f1f1f"/>
          <w:rtl w:val="0"/>
        </w:rPr>
        <w:t xml:space="preserve">End-to-End Type Safety</w:t>
      </w:r>
      <w:r w:rsidDel="00000000" w:rsidR="00000000" w:rsidRPr="00000000">
        <w:rPr>
          <w:rFonts w:ascii="Google Sans Text" w:cs="Google Sans Text" w:eastAsia="Google Sans Text" w:hAnsi="Google Sans Text"/>
          <w:color w:val="1f1f1f"/>
          <w:rtl w:val="0"/>
        </w:rPr>
        <w:t xml:space="preserve">. If the backend API contract changes, the frontend build should fail immediately. The tool openapi-typescript is preferred over full SDK generators (like openapi-generator-cli) because it generates </w:t>
      </w:r>
      <w:r w:rsidDel="00000000" w:rsidR="00000000" w:rsidRPr="00000000">
        <w:rPr>
          <w:rFonts w:ascii="Google Sans Text" w:cs="Google Sans Text" w:eastAsia="Google Sans Text" w:hAnsi="Google Sans Text"/>
          <w:b w:val="1"/>
          <w:bCs w:val="1"/>
          <w:color w:val="1f1f1f"/>
          <w:rtl w:val="0"/>
        </w:rPr>
        <w:t xml:space="preserve">TypeScript interfaces</w:t>
      </w:r>
      <w:r w:rsidDel="00000000" w:rsidR="00000000" w:rsidRPr="00000000">
        <w:rPr>
          <w:rFonts w:ascii="Google Sans Text" w:cs="Google Sans Text" w:eastAsia="Google Sans Text" w:hAnsi="Google Sans Text"/>
          <w:color w:val="1f1f1f"/>
          <w:rtl w:val="0"/>
        </w:rPr>
        <w:t xml:space="preserve">, not runtime code. This keeps the client bundle size small and allows developers to use their preferred HTTP client (Fetch, Axios, TanStack Query).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Type-Generation Strategy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openapi-typescript reads the OAS 3.1 file and converts it into a massive TypeScript Definition (.d.ts) file. This file mirrors the structure of the API.</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Advanced Configuration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maximum safety, strict options should be enabled in the generation process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--immutable-types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Marks all properties as readonly.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Enable.</w:t>
            </w:r>
            <w:r w:rsidDel="00000000" w:rsidR="00000000" w:rsidRPr="00000000">
              <w:rPr>
                <w:rFonts w:ascii="Google Sans Text" w:cs="Google Sans Text" w:eastAsia="Google Sans Text" w:hAnsi="Google Sans Text"/>
                <w:color w:val="1f1f1f"/>
                <w:shd w:fill="auto" w:val="clear"/>
                <w:rtl w:val="0"/>
              </w:rPr>
              <w:t xml:space="preserve"> Enforces immutability in Redux/State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--default-non-nullable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Treats fields as non-nullable by 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Enable.</w:t>
            </w:r>
            <w:r w:rsidDel="00000000" w:rsidR="00000000" w:rsidRPr="00000000">
              <w:rPr>
                <w:rFonts w:ascii="Google Sans Text" w:cs="Google Sans Text" w:eastAsia="Google Sans Text" w:hAnsi="Google Sans Text"/>
                <w:color w:val="1f1f1f"/>
                <w:shd w:fill="auto" w:val="clear"/>
                <w:rtl w:val="0"/>
              </w:rPr>
              <w:t xml:space="preserve"> Forces explicit handling of optional fields.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--export-type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Exports as type aliases instead of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Enable.</w:t>
            </w:r>
            <w:r w:rsidDel="00000000" w:rsidR="00000000" w:rsidRPr="00000000">
              <w:rPr>
                <w:rFonts w:ascii="Google Sans Text" w:cs="Google Sans Text" w:eastAsia="Google Sans Text" w:hAnsi="Google Sans Text"/>
                <w:color w:val="1f1f1f"/>
                <w:shd w:fill="auto" w:val="clear"/>
                <w:rtl w:val="0"/>
              </w:rPr>
              <w:t xml:space="preserve"> Better for Union types and consistency.</w:t>
            </w:r>
          </w:p>
        </w:tc>
      </w:tr>
    </w:tbl>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Integration with Fetch Clients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generated types are typically used with a lightweight wrapper around fetch. A common pattern is to create a generic request function that accepts the path and method as generic arguments, ensuring that the request body and response type match the generated spec.</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paths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Generated file</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Generic wrapper for type-safe fetching</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fetchApi</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extends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keyof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paths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M</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extends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keyof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paths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url: P, </w:t>
        <w:br w:type="textWrapping"/>
        <w:t xml:space="preserve">  method: M, </w:t>
        <w:br w:type="textWrapping"/>
        <w:t xml:space="preserve"> ...</w:t>
        <w:br w:type="textWrapping"/>
        <w:t xml:space="preserve">) </w:t>
      </w:r>
      <w:r w:rsidDel="00000000" w:rsidR="00000000" w:rsidRPr="00000000">
        <w:rPr>
          <w:rFonts w:ascii="Google Sans Text" w:cs="Google Sans Text" w:eastAsia="Google Sans Text" w:hAnsi="Google Sans Text"/>
          <w:color w:val="1f1f1f"/>
          <w:shd w:fill="f0f4f9" w:val="clear"/>
          <w:rtl w:val="0"/>
        </w:rPr>
        <w:t xml:space="preserve">{... }</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approach decouples the application from specific library implementations while maintaining strict adherence to the API contract.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Concrete Case Study: User Login and Create Order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demonstrate this workflow, we will simulate the full lifecycle for two critical endpoints: authenticating a user and placing a complex order.</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Step 1: The AI-Generated Specification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the prompt template from Section 3.2, the AI generates the following modular specification.</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components/schemas/Error.yaml (RFC 9457)</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Compliance Check: Implements RFC 9457 standard.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object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standard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response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(RFC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9457</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properties: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format: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uri</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URI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reference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identifies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problem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example: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"https://api.example.com/probs/out-of-stock"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short,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human-readable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summary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problem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example: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"Out of Stock"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integer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code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generated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origin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server.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example: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detail: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human-readable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explanation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specific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to</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occurrence.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example: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"Product 123 is no longer available."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instance: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format: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uri</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URI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reference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identifies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specific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occurrence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problem.</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components/schemas/LoginRequest.yaml</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object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email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password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properties: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email: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format: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email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user's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registered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email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address.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example: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"user@example.com"</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password: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format: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password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minLength: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user's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secure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password.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example: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"CorrectHorseBatteryStaple!1"</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6.1.3 components/schemas/Order.yaml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Compliance Check: Uses type array for nullable fields and standard types.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object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items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shippingAddress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properties: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format: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uuid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Unique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identifier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enum:</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default: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PENDING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totalAmount: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format: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double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minimum: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items: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array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minItems: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items: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'./OrderItem.yaml'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shippingAddress: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'./Address.yaml'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notes: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maxLength: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Optional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delivery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instructions.</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6.1.4 paths/auth_login.yaml (The Endpoint)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post: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summary: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Authenticate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operationId: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loginUser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tags: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Authentication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requestBody: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application/json: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'../../components/schemas/LoginRequest.yaml'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responses: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Login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successful.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application/json: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'../../components/schemas/AuthToken.yaml'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Invalid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credentials.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application/json: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'../../components/schemas/Error.yaml'</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Step 2: Generated Backend Code (Pydantic v2)</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Running datamodel-code-generator against the above files produces Python models that enforce the logic defined in the spec.</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Command: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datamodel-codegen --input openapi.yaml --output src/models.py --output-model-type pydantic_v2.BaseModel --use-annotated --use-field-description</w:t>
        <w:br w:type="textWrapping"/>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Resulting Code (src/models.py):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__future__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annotations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enum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Enum</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typing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Annotated, List, Optional</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uuid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UUID</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pydantic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BaseModel, ConfigDict, EmailStr, Field, AnyUrl</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Problem(BaseModel):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A standard error response for HTTP APIs (RFC 9457).</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model_config = ConfigDict(populate_by_name=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Annotated</w:t>
        <w:br w:type="textWrapping"/>
        <w:t xml:space="preserve">    title: Annotated[</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Field(description=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 short, human-readable summary of the problem type."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status: Annotated</w:t>
        <w:br w:type="textWrapping"/>
        <w:t xml:space="preserve">    detail: Annotated[Optional[</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Field(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 human-readable explanation specific to this occurrence."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instance: Annotated[Optional[</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Field(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 URI reference that identifies the specific occurrence of the problem."</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LoginRequest(BaseModel):</w:t>
      </w:r>
      <w:r w:rsidDel="00000000" w:rsidR="00000000" w:rsidRPr="00000000">
        <w:rPr>
          <w:rFonts w:ascii="Google Sans Text" w:cs="Google Sans Text" w:eastAsia="Google Sans Text" w:hAnsi="Google Sans Text"/>
          <w:color w:val="1f1f1f"/>
          <w:shd w:fill="f0f4f9" w:val="clear"/>
          <w:rtl w:val="0"/>
        </w:rPr>
        <w:br w:type="textWrapping"/>
        <w:t xml:space="preserve">    model_config = ConfigDict(populate_by_name=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email: Annotated</w:t>
        <w:br w:type="textWrapping"/>
        <w:t xml:space="preserve">    password: Annotated</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OrderStatus(</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Enum):</w:t>
      </w:r>
      <w:r w:rsidDel="00000000" w:rsidR="00000000" w:rsidRPr="00000000">
        <w:rPr>
          <w:rFonts w:ascii="Google Sans Text" w:cs="Google Sans Text" w:eastAsia="Google Sans Text" w:hAnsi="Google Sans Text"/>
          <w:color w:val="1f1f1f"/>
          <w:shd w:fill="f0f4f9" w:val="clear"/>
          <w:rtl w:val="0"/>
        </w:rPr>
        <w:br w:type="textWrapping"/>
        <w:t xml:space="preserve">    PENDING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'PENDING'</w:t>
      </w:r>
      <w:r w:rsidDel="00000000" w:rsidR="00000000" w:rsidRPr="00000000">
        <w:rPr>
          <w:rFonts w:ascii="Google Sans Text" w:cs="Google Sans Text" w:eastAsia="Google Sans Text" w:hAnsi="Google Sans Text"/>
          <w:color w:val="1f1f1f"/>
          <w:shd w:fill="f0f4f9" w:val="clear"/>
          <w:rtl w:val="0"/>
        </w:rPr>
        <w:br w:type="textWrapping"/>
        <w:t xml:space="preserve">    PROCESSING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'PROCESSING'</w:t>
      </w:r>
      <w:r w:rsidDel="00000000" w:rsidR="00000000" w:rsidRPr="00000000">
        <w:rPr>
          <w:rFonts w:ascii="Google Sans Text" w:cs="Google Sans Text" w:eastAsia="Google Sans Text" w:hAnsi="Google Sans Text"/>
          <w:color w:val="1f1f1f"/>
          <w:shd w:fill="f0f4f9" w:val="clear"/>
          <w:rtl w:val="0"/>
        </w:rPr>
        <w:br w:type="textWrapping"/>
        <w:t xml:space="preserve">    SHIPPED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'SHIPPED'</w:t>
      </w:r>
      <w:r w:rsidDel="00000000" w:rsidR="00000000" w:rsidRPr="00000000">
        <w:rPr>
          <w:rFonts w:ascii="Google Sans Text" w:cs="Google Sans Text" w:eastAsia="Google Sans Text" w:hAnsi="Google Sans Text"/>
          <w:color w:val="1f1f1f"/>
          <w:shd w:fill="f0f4f9" w:val="clear"/>
          <w:rtl w:val="0"/>
        </w:rPr>
        <w:br w:type="textWrapping"/>
        <w:t xml:space="preserve">    DELIVERED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'DELIVERED'</w:t>
      </w:r>
      <w:r w:rsidDel="00000000" w:rsidR="00000000" w:rsidRPr="00000000">
        <w:rPr>
          <w:rFonts w:ascii="Google Sans Text" w:cs="Google Sans Text" w:eastAsia="Google Sans Text" w:hAnsi="Google Sans Text"/>
          <w:color w:val="1f1f1f"/>
          <w:shd w:fill="f0f4f9" w:val="clear"/>
          <w:rtl w:val="0"/>
        </w:rPr>
        <w:br w:type="textWrapping"/>
        <w:t xml:space="preserve">    CANCELLED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'CANCELLED'</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Order(BaseModel):</w:t>
      </w:r>
      <w:r w:rsidDel="00000000" w:rsidR="00000000" w:rsidRPr="00000000">
        <w:rPr>
          <w:rFonts w:ascii="Google Sans Text" w:cs="Google Sans Text" w:eastAsia="Google Sans Text" w:hAnsi="Google Sans Text"/>
          <w:color w:val="1f1f1f"/>
          <w:shd w:fill="f0f4f9" w:val="clear"/>
          <w:rtl w:val="0"/>
        </w:rPr>
        <w:br w:type="textWrapping"/>
        <w:t xml:space="preserve">    model_config = ConfigDict(populate_by_name=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Annotated, Field(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"Unique identifier for the order."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status: Annotated, Field(OrderStatus.PENDING)]</w:t>
        <w:br w:type="textWrapping"/>
        <w:t xml:space="preserve">    total_amount: Annotated[Optional[</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Field(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 alias=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'totalAmount'</w:t>
      </w:r>
      <w:r w:rsidDel="00000000" w:rsidR="00000000" w:rsidRPr="00000000">
        <w:rPr>
          <w:rFonts w:ascii="Google Sans Text" w:cs="Google Sans Text" w:eastAsia="Google Sans Text" w:hAnsi="Google Sans Text"/>
          <w:color w:val="1f1f1f"/>
          <w:shd w:fill="f0f4f9" w:val="clear"/>
          <w:rtl w:val="0"/>
        </w:rPr>
        <w:t xml:space="preserve">, ge=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items: Annotated[List[OrderItem], Field(min_length=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shipping_address: Annotated[Address, Field(alias=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'shippingAddress'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notes: Annotated[Optional[</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Field(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 max_length=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500</w:t>
      </w:r>
      <w:r w:rsidDel="00000000" w:rsidR="00000000" w:rsidRPr="00000000">
        <w:rPr>
          <w:rFonts w:ascii="Google Sans Text" w:cs="Google Sans Text" w:eastAsia="Google Sans Text" w:hAnsi="Google Sans Text"/>
          <w:color w:val="1f1f1f"/>
          <w:shd w:fill="f0f4f9" w:val="clear"/>
          <w:rtl w:val="0"/>
        </w:rPr>
        <w:t xml:space="preserve">, 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"Optional delivery instructions."</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Pydantic model captures the min_length=12 constraint on the password and the ge=0.0 (greater than or equal) constraint on the total amount. These validations run automatically when the data is loaded, protecting the domain logic from invalid inputs.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Step 3: Generated Frontend Types (TypeScript)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Command: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npx openapi-typescript./openapi.yaml -o./src/types/api.d.ts --immutable-types</w:t>
        <w:br w:type="textWrapping"/>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Resulting Code (src/types/api.d.ts):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interface</w:t>
      </w:r>
      <w:r w:rsidDel="00000000" w:rsidR="00000000" w:rsidRPr="00000000">
        <w:rPr>
          <w:rFonts w:ascii="Google Sans Text" w:cs="Google Sans Text" w:eastAsia="Google Sans Text" w:hAnsi="Google Sans Text"/>
          <w:color w:val="1f1f1f"/>
          <w:shd w:fill="f0f4f9" w:val="clear"/>
          <w:rtl w:val="0"/>
        </w:rPr>
        <w:t xml:space="preserve"> components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LoginRequest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Format: email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email: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Format: password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password: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Order: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Format: uuid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@default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PENDING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status?: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"PENDING"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"PROCESSING"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"SHIPPED"</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"DELIVERED"</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"CANCELLED"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totalAmount?: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items: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components[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"schemas"</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"OrderItem"</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shippingAddress: components[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"schemas"</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"Address"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readonly</w:t>
      </w:r>
      <w:r w:rsidDel="00000000" w:rsidR="00000000" w:rsidRPr="00000000">
        <w:rPr>
          <w:rFonts w:ascii="Google Sans Text" w:cs="Google Sans Text" w:eastAsia="Google Sans Text" w:hAnsi="Google Sans Text"/>
          <w:color w:val="1f1f1f"/>
          <w:shd w:fill="f0f4f9" w:val="clear"/>
          <w:rtl w:val="0"/>
        </w:rPr>
        <w:t xml:space="preserve"> notes?: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Error schema</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interface</w:t>
      </w:r>
      <w:r w:rsidDel="00000000" w:rsidR="00000000" w:rsidRPr="00000000">
        <w:rPr>
          <w:rFonts w:ascii="Google Sans Text" w:cs="Google Sans Text" w:eastAsia="Google Sans Text" w:hAnsi="Google Sans Text"/>
          <w:color w:val="1f1f1f"/>
          <w:shd w:fill="f0f4f9" w:val="clear"/>
          <w:rtl w:val="0"/>
        </w:rPr>
        <w:t xml:space="preserve"> paths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"/auth/login"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post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requestBody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"application/json"</w:t>
      </w:r>
      <w:r w:rsidDel="00000000" w:rsidR="00000000" w:rsidRPr="00000000">
        <w:rPr>
          <w:rFonts w:ascii="Google Sans Text" w:cs="Google Sans Text" w:eastAsia="Google Sans Text" w:hAnsi="Google Sans Text"/>
          <w:color w:val="1f1f1f"/>
          <w:shd w:fill="f0f4f9" w:val="clear"/>
          <w:rtl w:val="0"/>
        </w:rPr>
        <w:t xml:space="preserve">: components[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responses: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"application/json"</w:t>
      </w:r>
      <w:r w:rsidDel="00000000" w:rsidR="00000000" w:rsidRPr="00000000">
        <w:rPr>
          <w:rFonts w:ascii="Google Sans Text" w:cs="Google Sans Text" w:eastAsia="Google Sans Text" w:hAnsi="Google Sans Text"/>
          <w:color w:val="1f1f1f"/>
          <w:shd w:fill="f0f4f9" w:val="clear"/>
          <w:rtl w:val="0"/>
        </w:rPr>
        <w:t xml:space="preserve">: components[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400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"application/json"</w:t>
      </w:r>
      <w:r w:rsidDel="00000000" w:rsidR="00000000" w:rsidRPr="00000000">
        <w:rPr>
          <w:rFonts w:ascii="Google Sans Text" w:cs="Google Sans Text" w:eastAsia="Google Sans Text" w:hAnsi="Google Sans Text"/>
          <w:color w:val="1f1f1f"/>
          <w:shd w:fill="f0f4f9" w:val="clear"/>
          <w:rtl w:val="0"/>
        </w:rPr>
        <w:t xml:space="preserve">: components[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"schemas"</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"Problem"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RFC 9457</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notes field is correctly typed as string | null, reflecting the OAS 3.1 type: ["string", "null"] definition. The status field is a strict String Literal Union, ensuring the frontend cannot assign an invalid status string.</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Operational Governance: Ensuring Long-Term Stability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Implementing this workflow requires safeguards to prevent "drift" and ensure the AI's output remains compliant over time.</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Contract Testing in CI/CD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Validating that the backend implementation adheres to the spec is achieved through </w:t>
      </w:r>
      <w:r w:rsidDel="00000000" w:rsidR="00000000" w:rsidRPr="00000000">
        <w:rPr>
          <w:rFonts w:ascii="Google Sans Text" w:cs="Google Sans Text" w:eastAsia="Google Sans Text" w:hAnsi="Google Sans Text"/>
          <w:b w:val="1"/>
          <w:bCs w:val="1"/>
          <w:color w:val="1f1f1f"/>
          <w:rtl w:val="0"/>
        </w:rPr>
        <w:t xml:space="preserve">Contract Testing</w:t>
      </w:r>
      <w:r w:rsidDel="00000000" w:rsidR="00000000" w:rsidRPr="00000000">
        <w:rPr>
          <w:rFonts w:ascii="Google Sans Text" w:cs="Google Sans Text" w:eastAsia="Google Sans Text" w:hAnsi="Google Sans Text"/>
          <w:color w:val="1f1f1f"/>
          <w:rtl w:val="0"/>
        </w:rPr>
        <w:t xml:space="preserve">. Tools like </w:t>
      </w:r>
      <w:r w:rsidDel="00000000" w:rsidR="00000000" w:rsidRPr="00000000">
        <w:rPr>
          <w:rFonts w:ascii="Google Sans Text" w:cs="Google Sans Text" w:eastAsia="Google Sans Text" w:hAnsi="Google Sans Text"/>
          <w:b w:val="1"/>
          <w:bCs w:val="1"/>
          <w:color w:val="1f1f1f"/>
          <w:rtl w:val="0"/>
        </w:rPr>
        <w:t xml:space="preserve">Schemathesis</w:t>
      </w:r>
      <w:r w:rsidDel="00000000" w:rsidR="00000000" w:rsidRPr="00000000">
        <w:rPr>
          <w:rFonts w:ascii="Google Sans Text" w:cs="Google Sans Text" w:eastAsia="Google Sans Text" w:hAnsi="Google Sans Text"/>
          <w:color w:val="1f1f1f"/>
          <w:rtl w:val="0"/>
        </w:rPr>
        <w:t xml:space="preserve"> represent the gold standard here. Unlike static linters, Schemathesis performs dynamic analysis.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CI pipeline:</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application is deployed to a staging environment.</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Schemathesis reads the openapi.yaml.</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It generates thousands of test cases (fuzzing), sending valid and invalid data to the API.</w:t>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It verifies that the responses match the defined schemas (e.g., ensuring an API never returns a 500 Error when a 400 Problem Details response is defined).</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Linting with Spectral</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the spec even reaches the code generators, it must pass static analysis. </w:t>
      </w:r>
      <w:r w:rsidDel="00000000" w:rsidR="00000000" w:rsidRPr="00000000">
        <w:rPr>
          <w:rFonts w:ascii="Google Sans Text" w:cs="Google Sans Text" w:eastAsia="Google Sans Text" w:hAnsi="Google Sans Text"/>
          <w:b w:val="1"/>
          <w:bCs w:val="1"/>
          <w:color w:val="1f1f1f"/>
          <w:rtl w:val="0"/>
        </w:rPr>
        <w:t xml:space="preserve">Spectral</w:t>
      </w:r>
      <w:r w:rsidDel="00000000" w:rsidR="00000000" w:rsidRPr="00000000">
        <w:rPr>
          <w:rFonts w:ascii="Google Sans Text" w:cs="Google Sans Text" w:eastAsia="Google Sans Text" w:hAnsi="Google Sans Text"/>
          <w:color w:val="1f1f1f"/>
          <w:rtl w:val="0"/>
        </w:rPr>
        <w:t xml:space="preserve"> is used to enforce the style guidelines defined in the System Prompt.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Sample Spectral Rule for Scalability: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rules: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no-inline-schemas: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All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must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defined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components/schemas.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message: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"Inline schema detected at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{{path}}</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Refactor to use $ref."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severity: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given: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$.paths..content..schema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then: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field: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function: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truthy</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rule mechanically enforces the modularity constraint, ensuring the AI agent (or human editor) maintains the reference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"API-First" workflow, augmented by Generative AI and OpenAPI 3.1, offers a powerful solution to the complexity of modern distributed systems. By moving the design phase upstream and automating the toil of specification writing, organizations can ensure strict adherence to contracts while accelerating development velocity.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combination of </w:t>
      </w:r>
      <w:r w:rsidDel="00000000" w:rsidR="00000000" w:rsidRPr="00000000">
        <w:rPr>
          <w:rFonts w:ascii="Google Sans Text" w:cs="Google Sans Text" w:eastAsia="Google Sans Text" w:hAnsi="Google Sans Text"/>
          <w:b w:val="1"/>
          <w:bCs w:val="1"/>
          <w:color w:val="1f1f1f"/>
          <w:rtl w:val="0"/>
        </w:rPr>
        <w:t xml:space="preserve">OpenAPI 3.1</w:t>
      </w:r>
      <w:r w:rsidDel="00000000" w:rsidR="00000000" w:rsidRPr="00000000">
        <w:rPr>
          <w:rFonts w:ascii="Google Sans Text" w:cs="Google Sans Text" w:eastAsia="Google Sans Text" w:hAnsi="Google Sans Text"/>
          <w:color w:val="1f1f1f"/>
          <w:rtl w:val="0"/>
        </w:rPr>
        <w:t xml:space="preserve">'s expressive type system, </w:t>
      </w:r>
      <w:r w:rsidDel="00000000" w:rsidR="00000000" w:rsidRPr="00000000">
        <w:rPr>
          <w:rFonts w:ascii="Google Sans Text" w:cs="Google Sans Text" w:eastAsia="Google Sans Text" w:hAnsi="Google Sans Text"/>
          <w:b w:val="1"/>
          <w:bCs w:val="1"/>
          <w:color w:val="1f1f1f"/>
          <w:rtl w:val="0"/>
        </w:rPr>
        <w:t xml:space="preserve">Pydantic v2</w:t>
      </w:r>
      <w:r w:rsidDel="00000000" w:rsidR="00000000" w:rsidRPr="00000000">
        <w:rPr>
          <w:rFonts w:ascii="Google Sans Text" w:cs="Google Sans Text" w:eastAsia="Google Sans Text" w:hAnsi="Google Sans Text"/>
          <w:color w:val="1f1f1f"/>
          <w:rtl w:val="0"/>
        </w:rPr>
        <w:t xml:space="preserve">'s high-performance validation, and </w:t>
      </w:r>
      <w:r w:rsidDel="00000000" w:rsidR="00000000" w:rsidRPr="00000000">
        <w:rPr>
          <w:rFonts w:ascii="Google Sans Text" w:cs="Google Sans Text" w:eastAsia="Google Sans Text" w:hAnsi="Google Sans Text"/>
          <w:b w:val="1"/>
          <w:bCs w:val="1"/>
          <w:color w:val="1f1f1f"/>
          <w:rtl w:val="0"/>
        </w:rPr>
        <w:t xml:space="preserve">TypeScript</w:t>
      </w:r>
      <w:r w:rsidDel="00000000" w:rsidR="00000000" w:rsidRPr="00000000">
        <w:rPr>
          <w:rFonts w:ascii="Google Sans Text" w:cs="Google Sans Text" w:eastAsia="Google Sans Text" w:hAnsi="Google Sans Text"/>
          <w:color w:val="1f1f1f"/>
          <w:rtl w:val="0"/>
        </w:rPr>
        <w:t xml:space="preserve">'s static analysis creates a unified, type-safe development tunnel. This "End-to-End Type Safety," derived from a single AI-generated source of truth, significantly reduces integration bugs and documentation drift. As AI models continue to evolve, their ability to reason about complex architectural constraints will further solidify this workflow as the standard for scalable API design.</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OpenAPI Documentation, accessed February 9, 2026, </w:t>
      </w:r>
      <w:hyperlink r:id="rId6">
        <w:r w:rsidDel="00000000" w:rsidR="00000000" w:rsidRPr="00000000">
          <w:rPr>
            <w:rFonts w:ascii="Google Sans" w:cs="Google Sans" w:eastAsia="Google Sans" w:hAnsi="Google Sans"/>
            <w:color w:val="0000ee"/>
            <w:sz w:val="24"/>
            <w:szCs w:val="24"/>
            <w:u w:val="single"/>
            <w:rtl w:val="0"/>
          </w:rPr>
          <w:t xml:space="preserve">https://learn.openapis.org/best-practices.html</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Best Practices to Write OpenAPI for Better API Consumption - APIMatic, accessed February 9, 2026, </w:t>
      </w:r>
      <w:hyperlink r:id="rId7">
        <w:r w:rsidDel="00000000" w:rsidR="00000000" w:rsidRPr="00000000">
          <w:rPr>
            <w:rFonts w:ascii="Google Sans" w:cs="Google Sans" w:eastAsia="Google Sans" w:hAnsi="Google Sans"/>
            <w:color w:val="0000ee"/>
            <w:sz w:val="24"/>
            <w:szCs w:val="24"/>
            <w:u w:val="single"/>
            <w:rtl w:val="0"/>
          </w:rPr>
          <w:t xml:space="preserve">https://www.apimatic.io/blog/2022/11/14-best-practices-to-write-openapi-for-better-api-consumption</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OpenAPI Specification - Version 3.1.0 - Swagger, accessed February 9, 2026, </w:t>
      </w:r>
      <w:hyperlink r:id="rId8">
        <w:r w:rsidDel="00000000" w:rsidR="00000000" w:rsidRPr="00000000">
          <w:rPr>
            <w:rFonts w:ascii="Google Sans" w:cs="Google Sans" w:eastAsia="Google Sans" w:hAnsi="Google Sans"/>
            <w:color w:val="0000ee"/>
            <w:sz w:val="24"/>
            <w:szCs w:val="24"/>
            <w:u w:val="single"/>
            <w:rtl w:val="0"/>
          </w:rPr>
          <w:t xml:space="preserve">https://swagger.io/specification/</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Upgrading from OpenAPI 3.0 to 3.1 - OpenAPI Documentation, accessed February 9, 2026, </w:t>
      </w:r>
      <w:hyperlink r:id="rId9">
        <w:r w:rsidDel="00000000" w:rsidR="00000000" w:rsidRPr="00000000">
          <w:rPr>
            <w:rFonts w:ascii="Google Sans" w:cs="Google Sans" w:eastAsia="Google Sans" w:hAnsi="Google Sans"/>
            <w:color w:val="0000ee"/>
            <w:sz w:val="24"/>
            <w:szCs w:val="24"/>
            <w:u w:val="single"/>
            <w:rtl w:val="0"/>
          </w:rPr>
          <w:t xml:space="preserve">https://learn.openapis.org/upgrading/v3.0-to-v3.1.html</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OpenAPI Types 2.0, 3.0, and 3.1? - Stoplight Blog, accessed February 9, 2026, </w:t>
      </w:r>
      <w:hyperlink r:id="rId10">
        <w:r w:rsidDel="00000000" w:rsidR="00000000" w:rsidRPr="00000000">
          <w:rPr>
            <w:rFonts w:ascii="Google Sans" w:cs="Google Sans" w:eastAsia="Google Sans" w:hAnsi="Google Sans"/>
            <w:color w:val="0000ee"/>
            <w:sz w:val="24"/>
            <w:szCs w:val="24"/>
            <w:u w:val="single"/>
            <w:rtl w:val="0"/>
          </w:rPr>
          <w:t xml:space="preserve">https://blog.stoplight.io/difference-between-open-v2-v3-v31</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References ($ref) in OpenAPI best practices - Speakeasy, accessed February 9, 2026, </w:t>
      </w:r>
      <w:hyperlink r:id="rId11">
        <w:r w:rsidDel="00000000" w:rsidR="00000000" w:rsidRPr="00000000">
          <w:rPr>
            <w:rFonts w:ascii="Google Sans" w:cs="Google Sans" w:eastAsia="Google Sans" w:hAnsi="Google Sans"/>
            <w:color w:val="0000ee"/>
            <w:sz w:val="24"/>
            <w:szCs w:val="24"/>
            <w:u w:val="single"/>
            <w:rtl w:val="0"/>
          </w:rPr>
          <w:t xml:space="preserve">https://www.speakeasy.com/openapi/references</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OpenAPI &amp; AsyncAPI $ref: Advanced Guide - Bump.sh, accessed February 9, 2026, </w:t>
      </w:r>
      <w:hyperlink r:id="rId12">
        <w:r w:rsidDel="00000000" w:rsidR="00000000" w:rsidRPr="00000000">
          <w:rPr>
            <w:rFonts w:ascii="Google Sans" w:cs="Google Sans" w:eastAsia="Google Sans" w:hAnsi="Google Sans"/>
            <w:color w:val="0000ee"/>
            <w:sz w:val="24"/>
            <w:szCs w:val="24"/>
            <w:u w:val="single"/>
            <w:rtl w:val="0"/>
          </w:rPr>
          <w:t xml:space="preserve">https://bump.sh/blog/openapi-asyncapi-ref-usage-guide/</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OpenAPI 3.1.0 Compared to 3.0.3 - Beeceptor, accessed February 9, 2026, </w:t>
      </w:r>
      <w:hyperlink r:id="rId13">
        <w:r w:rsidDel="00000000" w:rsidR="00000000" w:rsidRPr="00000000">
          <w:rPr>
            <w:rFonts w:ascii="Google Sans" w:cs="Google Sans" w:eastAsia="Google Sans" w:hAnsi="Google Sans"/>
            <w:color w:val="0000ee"/>
            <w:sz w:val="24"/>
            <w:szCs w:val="24"/>
            <w:u w:val="single"/>
            <w:rtl w:val="0"/>
          </w:rPr>
          <w:t xml:space="preserve">https://beeceptor.com/docs/concepts/openapi-what-is-new-3.1.0/</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datamodel-code-generator - Pydantic Validation, accessed February 9, 2026, </w:t>
      </w:r>
      <w:hyperlink r:id="rId14">
        <w:r w:rsidDel="00000000" w:rsidR="00000000" w:rsidRPr="00000000">
          <w:rPr>
            <w:rFonts w:ascii="Google Sans" w:cs="Google Sans" w:eastAsia="Google Sans" w:hAnsi="Google Sans"/>
            <w:color w:val="0000ee"/>
            <w:sz w:val="24"/>
            <w:szCs w:val="24"/>
            <w:u w:val="single"/>
            <w:rtl w:val="0"/>
          </w:rPr>
          <w:t xml:space="preserve">https://docs.pydantic.dev/latest/integrations/datamodel_code_generator/</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OpenAPI Specification for APIs - API7.ai, accessed February 9, 2026, </w:t>
      </w:r>
      <w:hyperlink r:id="rId15">
        <w:r w:rsidDel="00000000" w:rsidR="00000000" w:rsidRPr="00000000">
          <w:rPr>
            <w:rFonts w:ascii="Google Sans" w:cs="Google Sans" w:eastAsia="Google Sans" w:hAnsi="Google Sans"/>
            <w:color w:val="0000ee"/>
            <w:sz w:val="24"/>
            <w:szCs w:val="24"/>
            <w:u w:val="single"/>
            <w:rtl w:val="0"/>
          </w:rPr>
          <w:t xml:space="preserve">https://api7.ai/learning-center/api-101/openapi-specification</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Kinde AI First API Design Generating OpenAPI Specs from Natural ..., accessed February 9, 2026, </w:t>
      </w:r>
      <w:hyperlink r:id="rId16">
        <w:r w:rsidDel="00000000" w:rsidR="00000000" w:rsidRPr="00000000">
          <w:rPr>
            <w:rFonts w:ascii="Google Sans" w:cs="Google Sans" w:eastAsia="Google Sans" w:hAnsi="Google Sans"/>
            <w:color w:val="0000ee"/>
            <w:sz w:val="24"/>
            <w:szCs w:val="24"/>
            <w:u w:val="single"/>
            <w:rtl w:val="0"/>
          </w:rPr>
          <w:t xml:space="preserve">https://kinde.com/learn/ai-for-software-engineering/using-ai-for-apis/ai-first-api-design-generating-openapi-specs-from-natural-language-requirements/</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is so 2024. Try these prompt templates instead - MIT Sloan, accessed February 9, 2026, </w:t>
      </w:r>
      <w:hyperlink r:id="rId17">
        <w:r w:rsidDel="00000000" w:rsidR="00000000" w:rsidRPr="00000000">
          <w:rPr>
            <w:rFonts w:ascii="Google Sans" w:cs="Google Sans" w:eastAsia="Google Sans" w:hAnsi="Google Sans"/>
            <w:color w:val="0000ee"/>
            <w:sz w:val="24"/>
            <w:szCs w:val="24"/>
            <w:u w:val="single"/>
            <w:rtl w:val="0"/>
          </w:rPr>
          <w:t xml:space="preserve">https://mitsloan.mit.edu/ideas-made-to-matter/prompt-engineering-so-2024-try-these-prompt-templates-instead</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generation | OpenAI API, accessed February 9, 2026, </w:t>
      </w:r>
      <w:hyperlink r:id="rId18">
        <w:r w:rsidDel="00000000" w:rsidR="00000000" w:rsidRPr="00000000">
          <w:rPr>
            <w:rFonts w:ascii="Google Sans" w:cs="Google Sans" w:eastAsia="Google Sans" w:hAnsi="Google Sans"/>
            <w:color w:val="0000ee"/>
            <w:sz w:val="24"/>
            <w:szCs w:val="24"/>
            <w:u w:val="single"/>
            <w:rtl w:val="0"/>
          </w:rPr>
          <w:t xml:space="preserve">https://platform.openai.com/docs/guides/prompt-generation</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datamodel-code-generator - GitHub Pages, accessed February 9, 2026, </w:t>
      </w:r>
      <w:hyperlink r:id="rId19">
        <w:r w:rsidDel="00000000" w:rsidR="00000000" w:rsidRPr="00000000">
          <w:rPr>
            <w:rFonts w:ascii="Google Sans" w:cs="Google Sans" w:eastAsia="Google Sans" w:hAnsi="Google Sans"/>
            <w:color w:val="0000ee"/>
            <w:sz w:val="24"/>
            <w:szCs w:val="24"/>
            <w:u w:val="single"/>
            <w:rtl w:val="0"/>
          </w:rPr>
          <w:t xml:space="preserve">https://koxudaxi.github.io/datamodel-code-generator/</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discriminator is generated with alias instead of field name #1874 - GitHub, accessed February 9, 2026, </w:t>
      </w:r>
      <w:hyperlink r:id="rId20">
        <w:r w:rsidDel="00000000" w:rsidR="00000000" w:rsidRPr="00000000">
          <w:rPr>
            <w:rFonts w:ascii="Google Sans" w:cs="Google Sans" w:eastAsia="Google Sans" w:hAnsi="Google Sans"/>
            <w:color w:val="0000ee"/>
            <w:sz w:val="24"/>
            <w:szCs w:val="24"/>
            <w:u w:val="single"/>
            <w:rtl w:val="0"/>
          </w:rPr>
          <w:t xml:space="preserve">https://github.com/koxudaxi/datamodel-code-generator/issues/1874</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Automatically output OpenAPI from TypeScript with tsoa - Speakeasy, accessed February 9, 2026, </w:t>
      </w:r>
      <w:hyperlink r:id="rId21">
        <w:r w:rsidDel="00000000" w:rsidR="00000000" w:rsidRPr="00000000">
          <w:rPr>
            <w:rFonts w:ascii="Google Sans" w:cs="Google Sans" w:eastAsia="Google Sans" w:hAnsi="Google Sans"/>
            <w:color w:val="0000ee"/>
            <w:sz w:val="24"/>
            <w:szCs w:val="24"/>
            <w:u w:val="single"/>
            <w:rtl w:val="0"/>
          </w:rPr>
          <w:t xml:space="preserve">https://www.speakeasy.com/openapi/frameworks/tsoa</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openapi-ts/openapi-typescript: Generate TypeScript types ... - GitHub, accessed February 9, 2026, </w:t>
      </w:r>
      <w:hyperlink r:id="rId22">
        <w:r w:rsidDel="00000000" w:rsidR="00000000" w:rsidRPr="00000000">
          <w:rPr>
            <w:rFonts w:ascii="Google Sans" w:cs="Google Sans" w:eastAsia="Google Sans" w:hAnsi="Google Sans"/>
            <w:color w:val="0000ee"/>
            <w:sz w:val="24"/>
            <w:szCs w:val="24"/>
            <w:u w:val="single"/>
            <w:rtl w:val="0"/>
          </w:rPr>
          <w:t xml:space="preserve">https://github.com/openapi-ts/openapi-typescript</w:t>
        </w:r>
      </w:hyperlink>
      <w:r w:rsidDel="00000000" w:rsidR="00000000" w:rsidRPr="00000000">
        <w:rPr>
          <w:rtl w:val="0"/>
        </w:rPr>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 OpenAPI TypeScript, accessed February 9, 2026, </w:t>
      </w:r>
      <w:hyperlink r:id="rId23">
        <w:r w:rsidDel="00000000" w:rsidR="00000000" w:rsidRPr="00000000">
          <w:rPr>
            <w:rFonts w:ascii="Google Sans" w:cs="Google Sans" w:eastAsia="Google Sans" w:hAnsi="Google Sans"/>
            <w:color w:val="0000ee"/>
            <w:sz w:val="24"/>
            <w:szCs w:val="24"/>
            <w:u w:val="single"/>
            <w:rtl w:val="0"/>
          </w:rPr>
          <w:t xml:space="preserve">https://openapi-ts.dev/advanced</w:t>
        </w:r>
      </w:hyperlink>
      <w:r w:rsidDel="00000000" w:rsidR="00000000" w:rsidRPr="00000000">
        <w:rPr>
          <w:rtl w:val="0"/>
        </w:rPr>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way to generate Typescript interfaces and classes from the official OpenAPI schema document? - Stack Overflow, accessed February 9, 2026,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https://stackoverflow.com/questions/77028366/is-there-a-way-to-generate-typescript-interfaces-and-classes-from-the-official-o</w:t>
        </w:r>
      </w:hyperlink>
      <w:r w:rsidDel="00000000" w:rsidR="00000000" w:rsidRPr="00000000">
        <w:rPr>
          <w:rtl w:val="0"/>
        </w:rPr>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9457: Problem Details for HTTP APIs, accessed February 9, 2026, </w:t>
      </w:r>
      <w:hyperlink r:id="rId25">
        <w:r w:rsidDel="00000000" w:rsidR="00000000" w:rsidRPr="00000000">
          <w:rPr>
            <w:rFonts w:ascii="Google Sans" w:cs="Google Sans" w:eastAsia="Google Sans" w:hAnsi="Google Sans"/>
            <w:color w:val="0000ee"/>
            <w:sz w:val="24"/>
            <w:szCs w:val="24"/>
            <w:u w:val="single"/>
            <w:rtl w:val="0"/>
          </w:rPr>
          <w:t xml:space="preserve">https://www.rfc-editor.org/rfc/rfc9457.html</w:t>
        </w:r>
      </w:hyperlink>
      <w:r w:rsidDel="00000000" w:rsidR="00000000" w:rsidRPr="00000000">
        <w:rPr>
          <w:rtl w:val="0"/>
        </w:rPr>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 Errors - Pydantic, accessed February 9, 2026, </w:t>
      </w:r>
      <w:hyperlink r:id="rId26">
        <w:r w:rsidDel="00000000" w:rsidR="00000000" w:rsidRPr="00000000">
          <w:rPr>
            <w:rFonts w:ascii="Google Sans" w:cs="Google Sans" w:eastAsia="Google Sans" w:hAnsi="Google Sans"/>
            <w:color w:val="0000ee"/>
            <w:sz w:val="24"/>
            <w:szCs w:val="24"/>
            <w:u w:val="single"/>
            <w:rtl w:val="0"/>
          </w:rPr>
          <w:t xml:space="preserve">https://docs.pydantic.dev/latest/errors/validation_errors/</w:t>
        </w:r>
      </w:hyperlink>
      <w:r w:rsidDel="00000000" w:rsidR="00000000" w:rsidRPr="00000000">
        <w:rPr>
          <w:rtl w:val="0"/>
        </w:rPr>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Pydantic Validation, accessed February 9, 2026, </w:t>
      </w:r>
      <w:hyperlink r:id="rId27">
        <w:r w:rsidDel="00000000" w:rsidR="00000000" w:rsidRPr="00000000">
          <w:rPr>
            <w:rFonts w:ascii="Google Sans" w:cs="Google Sans" w:eastAsia="Google Sans" w:hAnsi="Google Sans"/>
            <w:color w:val="0000ee"/>
            <w:sz w:val="24"/>
            <w:szCs w:val="24"/>
            <w:u w:val="single"/>
            <w:rtl w:val="0"/>
          </w:rPr>
          <w:t xml:space="preserve">https://docs.pydantic.dev/latest/concepts/models/</w:t>
        </w:r>
      </w:hyperlink>
      <w:r w:rsidDel="00000000" w:rsidR="00000000" w:rsidRPr="00000000">
        <w:rPr>
          <w:rtl w:val="0"/>
        </w:rPr>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Schemathesis, accessed February 9, 2026, </w:t>
      </w:r>
      <w:hyperlink r:id="rId28">
        <w:r w:rsidDel="00000000" w:rsidR="00000000" w:rsidRPr="00000000">
          <w:rPr>
            <w:rFonts w:ascii="Google Sans" w:cs="Google Sans" w:eastAsia="Google Sans" w:hAnsi="Google Sans"/>
            <w:color w:val="0000ee"/>
            <w:sz w:val="24"/>
            <w:szCs w:val="24"/>
            <w:u w:val="single"/>
            <w:rtl w:val="0"/>
          </w:rPr>
          <w:t xml:space="preserve">https://schemathesis.readthedocs.io/en/stable/faq/</w:t>
        </w:r>
      </w:hyperlink>
      <w:r w:rsidDel="00000000" w:rsidR="00000000" w:rsidRPr="00000000">
        <w:rPr>
          <w:rtl w:val="0"/>
        </w:rPr>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API testing Using Schemathesis - Capital One, accessed February 9, 2026, </w:t>
      </w:r>
      <w:hyperlink r:id="rId29">
        <w:r w:rsidDel="00000000" w:rsidR="00000000" w:rsidRPr="00000000">
          <w:rPr>
            <w:rFonts w:ascii="Google Sans" w:cs="Google Sans" w:eastAsia="Google Sans" w:hAnsi="Google Sans"/>
            <w:color w:val="0000ee"/>
            <w:sz w:val="24"/>
            <w:szCs w:val="24"/>
            <w:u w:val="single"/>
            <w:rtl w:val="0"/>
          </w:rPr>
          <w:t xml:space="preserve">https://www.capitalone.com/tech/software-engineering/api-testing-schemathesis/</w:t>
        </w:r>
      </w:hyperlink>
      <w:r w:rsidDel="00000000" w:rsidR="00000000" w:rsidRPr="00000000">
        <w:rPr>
          <w:rtl w:val="0"/>
        </w:rPr>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Data Generation - Schemathesis - Read the Docs, accessed February 9, 2026, </w:t>
      </w:r>
      <w:hyperlink r:id="rId30">
        <w:r w:rsidDel="00000000" w:rsidR="00000000" w:rsidRPr="00000000">
          <w:rPr>
            <w:rFonts w:ascii="Google Sans" w:cs="Google Sans" w:eastAsia="Google Sans" w:hAnsi="Google Sans"/>
            <w:color w:val="0000ee"/>
            <w:sz w:val="24"/>
            <w:szCs w:val="24"/>
            <w:u w:val="single"/>
            <w:rtl w:val="0"/>
          </w:rPr>
          <w:t xml:space="preserve">https://schemathesis.readthedocs.io/en/stable/explanations/data-generation/</w:t>
        </w:r>
      </w:hyperlink>
      <w:r w:rsidDel="00000000" w:rsidR="00000000" w:rsidRPr="00000000">
        <w:rPr>
          <w:rtl w:val="0"/>
        </w:rPr>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OpenAPI Rules | Spectral - Stoplight Documentation, accessed February 9, 2026, </w:t>
      </w:r>
      <w:hyperlink r:id="rId31">
        <w:r w:rsidDel="00000000" w:rsidR="00000000" w:rsidRPr="00000000">
          <w:rPr>
            <w:rFonts w:ascii="Google Sans" w:cs="Google Sans" w:eastAsia="Google Sans" w:hAnsi="Google Sans"/>
            <w:color w:val="0000ee"/>
            <w:sz w:val="24"/>
            <w:szCs w:val="24"/>
            <w:u w:val="single"/>
            <w:rtl w:val="0"/>
          </w:rPr>
          <w:t xml:space="preserve">https://docs.stoplight.io/docs/spectral/4dec24461f3af-open-api-rules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koxudaxi/datamodel-code-generator/issues/1874" TargetMode="External"/><Relationship Id="rId22" Type="http://schemas.openxmlformats.org/officeDocument/2006/relationships/hyperlink" Target="https://github.com/openapi-ts/openapi-typescript" TargetMode="External"/><Relationship Id="rId21" Type="http://schemas.openxmlformats.org/officeDocument/2006/relationships/hyperlink" Target="https://www.speakeasy.com/openapi/frameworks/tsoa" TargetMode="External"/><Relationship Id="rId24" Type="http://schemas.openxmlformats.org/officeDocument/2006/relationships/hyperlink" Target="https://stackoverflow.com/questions/77028366/is-there-a-way-to-generate-typescript-interfaces-and-classes-from-the-official-o" TargetMode="External"/><Relationship Id="rId23" Type="http://schemas.openxmlformats.org/officeDocument/2006/relationships/hyperlink" Target="https://openapi-ts.dev/advanc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openapis.org/upgrading/v3.0-to-v3.1.html" TargetMode="External"/><Relationship Id="rId26" Type="http://schemas.openxmlformats.org/officeDocument/2006/relationships/hyperlink" Target="https://docs.pydantic.dev/latest/errors/validation_errors/" TargetMode="External"/><Relationship Id="rId25" Type="http://schemas.openxmlformats.org/officeDocument/2006/relationships/hyperlink" Target="https://www.rfc-editor.org/rfc/rfc9457.html" TargetMode="External"/><Relationship Id="rId28" Type="http://schemas.openxmlformats.org/officeDocument/2006/relationships/hyperlink" Target="https://schemathesis.readthedocs.io/en/stable/faq/" TargetMode="External"/><Relationship Id="rId27" Type="http://schemas.openxmlformats.org/officeDocument/2006/relationships/hyperlink" Target="https://docs.pydantic.dev/latest/concepts/models/" TargetMode="External"/><Relationship Id="rId5" Type="http://schemas.openxmlformats.org/officeDocument/2006/relationships/styles" Target="styles.xml"/><Relationship Id="rId6" Type="http://schemas.openxmlformats.org/officeDocument/2006/relationships/hyperlink" Target="https://learn.openapis.org/best-practices.html" TargetMode="External"/><Relationship Id="rId29" Type="http://schemas.openxmlformats.org/officeDocument/2006/relationships/hyperlink" Target="https://www.capitalone.com/tech/software-engineering/api-testing-schemathesis/" TargetMode="External"/><Relationship Id="rId7" Type="http://schemas.openxmlformats.org/officeDocument/2006/relationships/hyperlink" Target="https://www.apimatic.io/blog/2022/11/14-best-practices-to-write-openapi-for-better-api-consumption" TargetMode="External"/><Relationship Id="rId8" Type="http://schemas.openxmlformats.org/officeDocument/2006/relationships/hyperlink" Target="https://swagger.io/specification/" TargetMode="External"/><Relationship Id="rId31" Type="http://schemas.openxmlformats.org/officeDocument/2006/relationships/hyperlink" Target="https://docs.stoplight.io/docs/spectral/4dec24461f3af-open-api-rules" TargetMode="External"/><Relationship Id="rId30" Type="http://schemas.openxmlformats.org/officeDocument/2006/relationships/hyperlink" Target="https://schemathesis.readthedocs.io/en/stable/explanations/data-generation/" TargetMode="External"/><Relationship Id="rId11" Type="http://schemas.openxmlformats.org/officeDocument/2006/relationships/hyperlink" Target="https://www.speakeasy.com/openapi/references" TargetMode="External"/><Relationship Id="rId10" Type="http://schemas.openxmlformats.org/officeDocument/2006/relationships/hyperlink" Target="https://blog.stoplight.io/difference-between-open-v2-v3-v31" TargetMode="External"/><Relationship Id="rId13" Type="http://schemas.openxmlformats.org/officeDocument/2006/relationships/hyperlink" Target="https://beeceptor.com/docs/concepts/openapi-what-is-new-3.1.0/" TargetMode="External"/><Relationship Id="rId12" Type="http://schemas.openxmlformats.org/officeDocument/2006/relationships/hyperlink" Target="https://bump.sh/blog/openapi-asyncapi-ref-usage-guide/" TargetMode="External"/><Relationship Id="rId15" Type="http://schemas.openxmlformats.org/officeDocument/2006/relationships/hyperlink" Target="https://api7.ai/learning-center/api-101/openapi-specification" TargetMode="External"/><Relationship Id="rId14" Type="http://schemas.openxmlformats.org/officeDocument/2006/relationships/hyperlink" Target="https://docs.pydantic.dev/latest/integrations/datamodel_code_generator/" TargetMode="External"/><Relationship Id="rId17" Type="http://schemas.openxmlformats.org/officeDocument/2006/relationships/hyperlink" Target="https://mitsloan.mit.edu/ideas-made-to-matter/prompt-engineering-so-2024-try-these-prompt-templates-instead" TargetMode="External"/><Relationship Id="rId16" Type="http://schemas.openxmlformats.org/officeDocument/2006/relationships/hyperlink" Target="https://kinde.com/learn/ai-for-software-engineering/using-ai-for-apis/ai-first-api-design-generating-openapi-specs-from-natural-language-requirements/" TargetMode="External"/><Relationship Id="rId19" Type="http://schemas.openxmlformats.org/officeDocument/2006/relationships/hyperlink" Target="https://koxudaxi.github.io/datamodel-code-generator/" TargetMode="External"/><Relationship Id="rId18" Type="http://schemas.openxmlformats.org/officeDocument/2006/relationships/hyperlink" Target="https://platform.openai.com/docs/guides/prompt-gene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