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Modular Architecture for Enterprise Python FastAPI Backends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Strategy and Executive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high-stakes environment of enterprise software engineering, the architectural patterns selected at a project's inception act as the genetic code for its entire lifecycle. For Principal Architects operating at the scale of Google or Netflix, the objective is rarely to simply "build an API." Rather, the goal is to construct a socio-technical system that optimizes for development velocity, cognitive load reduction, and evolutionary capability.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dichotomy often presented—Monolith versus Microservices—is a false binary that has led countless engineering teams into the trap of premature complexity or unscalable entanglement.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articulates a "Standardized Modular Architecture" for Python FastAPI backends. It champions the </w:t>
      </w:r>
      <w:r w:rsidDel="00000000" w:rsidR="00000000" w:rsidRPr="00000000">
        <w:rPr>
          <w:rFonts w:ascii="Google Sans Text" w:cs="Google Sans Text" w:eastAsia="Google Sans Text" w:hAnsi="Google Sans Text"/>
          <w:b w:val="1"/>
          <w:bCs w:val="1"/>
          <w:color w:val="1f1f1f"/>
          <w:rtl w:val="0"/>
        </w:rPr>
        <w:t xml:space="preserve">Modular Monolith</w:t>
      </w:r>
      <w:r w:rsidDel="00000000" w:rsidR="00000000" w:rsidRPr="00000000">
        <w:rPr>
          <w:rFonts w:ascii="Google Sans Text" w:cs="Google Sans Text" w:eastAsia="Google Sans Text" w:hAnsi="Google Sans Text"/>
          <w:color w:val="1f1f1f"/>
          <w:rtl w:val="0"/>
        </w:rPr>
        <w:t xml:space="preserve"> as the superior equilibrium for enterprise contexts that demand the operational simplicity of a single deployment unit while retaining the strict boundary enforcement typically associated with microservices. This architecture is not merely a folder structure; it is a mechanism for enforcing Domain-Driven Design (DDD) principles, ensuring that the software remains soft—malleable, testable, and capable of being carved apart when, and only when, the business domain necessitates physical distribution.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"Big Ball of Mud" anti-pattern, where dependencies form a tangled graph of unintended couplings, is the default state of any Python project that lacks rigorous structural governance. Python’s dynamic import system, while flexible, is particularly unforgiving of circular dependencies, often manifesting as runtime failures or initialization gridlocks in large-scale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Therefore, the architectural guidelines proposed herein are not suggestions but rigid constraints designed to impose order on entropy.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a system where "Modules" are first-class citizens, acting as sovereign territories within the codebase. They communicate through strictly defined treaties (Public APIs and Ports), never through back-channel smuggling (direct imports of internal implementation details). This report serves as the definitive reference for implementing this architecture, providing the "Golden Folder Structure," the rationale for every directory, and the precise coding patterns required to handle inter-module dependencies without circular references.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Case for the Modular Monolith in 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industry's collective experience, reinforced by retrospective analyses from Uber and Netflix, suggests that microservices introduce a "Microservices Premium"—a baseline cost in latency, infrastructure complexity, and observability challenges.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a Python FastAPI backend, which benefits from high-performance async concurrency, the bottleneck is rarely the language itself but the architectural complexity surrounding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Modular Monolith offers a strategic advantage: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Zero-Latency Communication:</w:t>
      </w:r>
      <w:r w:rsidDel="00000000" w:rsidR="00000000" w:rsidRPr="00000000">
        <w:rPr>
          <w:rFonts w:ascii="Google Sans Text" w:cs="Google Sans Text" w:eastAsia="Google Sans Text" w:hAnsi="Google Sans Text"/>
          <w:color w:val="1f1f1f"/>
          <w:rtl w:val="0"/>
        </w:rPr>
        <w:t xml:space="preserve"> Modules communicate in-process. There is no network hop, serialization overhead, or partial failure mode to handle during a function call between the Order and Inventory contexts.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Transactional Integrity:</w:t>
      </w:r>
      <w:r w:rsidDel="00000000" w:rsidR="00000000" w:rsidRPr="00000000">
        <w:rPr>
          <w:rFonts w:ascii="Google Sans Text" w:cs="Google Sans Text" w:eastAsia="Google Sans Text" w:hAnsi="Google Sans Text"/>
          <w:color w:val="1f1f1f"/>
          <w:rtl w:val="0"/>
        </w:rPr>
        <w:t xml:space="preserve"> While we strive for eventual consistency to prepare for microservices, a monolith allows for ACID transactions across modules when absolutely necessary, providing a safety valve that distributed systems lack.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Refactoring Safety:</w:t>
      </w:r>
      <w:r w:rsidDel="00000000" w:rsidR="00000000" w:rsidRPr="00000000">
        <w:rPr>
          <w:rFonts w:ascii="Google Sans Text" w:cs="Google Sans Text" w:eastAsia="Google Sans Text" w:hAnsi="Google Sans Text"/>
          <w:color w:val="1f1f1f"/>
          <w:rtl w:val="0"/>
        </w:rPr>
        <w:t xml:space="preserve"> Moving a domain concept from one module to another is a compile-time (or static analysis) operation, not a multi-team coordination effort involving API versioning and deprecation schedules.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to reap these benefits without incurring the costs of a "Spaghetti Monolith," we must emulate the isolation of microservices within the repository. This requires a folder structure that screams the intent of the system and a dependency injection strategy that acts as an in-process network layer.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Domain-Driven Design and Boundary Enforcement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foundation of this architecture is Domain-Driven Design (DDD). We utilize DDD not for its tactical patterns (Entities, Value Objects) alone, but primarily for its strategic patterns—specifically, </w:t>
      </w:r>
      <w:r w:rsidDel="00000000" w:rsidR="00000000" w:rsidRPr="00000000">
        <w:rPr>
          <w:rFonts w:ascii="Google Sans Text" w:cs="Google Sans Text" w:eastAsia="Google Sans Text" w:hAnsi="Google Sans Text"/>
          <w:b w:val="1"/>
          <w:bCs w:val="1"/>
          <w:color w:val="1f1f1f"/>
          <w:rtl w:val="0"/>
        </w:rPr>
        <w:t xml:space="preserve">Bounded Contexts</w:t>
      </w:r>
      <w:r w:rsidDel="00000000" w:rsidR="00000000" w:rsidRPr="00000000">
        <w:rPr>
          <w:rFonts w:ascii="Google Sans Text" w:cs="Google Sans Text" w:eastAsia="Google Sans Text" w:hAnsi="Google Sans Text"/>
          <w:color w:val="1f1f1f"/>
          <w:rtl w:val="0"/>
        </w:rPr>
        <w:t xml:space="preserve">. In our Standardized Modular Architecture, a "Module" is the physical manifestation of a Bounded Context.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Philosophy of Vertical Slices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Traditional "Layered Architecture" (N-Tier) organizes code by technical function: controllers, services, repositories, models. While this grouping looks tidy, it violates the Common Closure Principle, which states that classes that change together should be packaged together. Adding a simple feature like "Apply Discount Code" requires a developer to touch files in four different top-level directories, increasing the cognitive load and the "blast radius" of the change.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adopt </w:t>
      </w:r>
      <w:r w:rsidDel="00000000" w:rsidR="00000000" w:rsidRPr="00000000">
        <w:rPr>
          <w:rFonts w:ascii="Google Sans Text" w:cs="Google Sans Text" w:eastAsia="Google Sans Text" w:hAnsi="Google Sans Text"/>
          <w:b w:val="1"/>
          <w:bCs w:val="1"/>
          <w:color w:val="1f1f1f"/>
          <w:rtl w:val="0"/>
        </w:rPr>
        <w:t xml:space="preserve">Vertical Slice Architecture</w:t>
      </w:r>
      <w:r w:rsidDel="00000000" w:rsidR="00000000" w:rsidRPr="00000000">
        <w:rPr>
          <w:rFonts w:ascii="Google Sans Text" w:cs="Google Sans Text" w:eastAsia="Google Sans Text" w:hAnsi="Google Sans Text"/>
          <w:color w:val="1f1f1f"/>
          <w:rtl w:val="0"/>
        </w:rPr>
        <w:t xml:space="preserve">. The top-level organization is by </w:t>
      </w:r>
      <w:r w:rsidDel="00000000" w:rsidR="00000000" w:rsidRPr="00000000">
        <w:rPr>
          <w:rFonts w:ascii="Google Sans Text" w:cs="Google Sans Text" w:eastAsia="Google Sans Text" w:hAnsi="Google Sans Text"/>
          <w:i w:val="1"/>
          <w:iCs w:val="1"/>
          <w:color w:val="1f1f1f"/>
          <w:rtl w:val="0"/>
        </w:rPr>
        <w:t xml:space="preserve">business capability</w:t>
      </w:r>
      <w:r w:rsidDel="00000000" w:rsidR="00000000" w:rsidRPr="00000000">
        <w:rPr>
          <w:rFonts w:ascii="Google Sans Text" w:cs="Google Sans Text" w:eastAsia="Google Sans Text" w:hAnsi="Google Sans Text"/>
          <w:color w:val="1f1f1f"/>
          <w:rtl w:val="0"/>
        </w:rPr>
        <w:t xml:space="preserve">, not technical role. The folder structure prioritizes the feature set (e.g., Ordering, Identity, Catalog) over the technical layer. This means that a developer working on the Ordering module can ignore the existence of the Identity module entirely, provided the public contracts remain stable.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Dependency Rule and Clean Architecture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Within each Vertical Slice (Module), we re-introduce horizontal layering, but with a strict dependency rule inspired by Clean Architecture (Onion Architecture). The dependency arrows must point </w:t>
      </w:r>
      <w:r w:rsidDel="00000000" w:rsidR="00000000" w:rsidRPr="00000000">
        <w:rPr>
          <w:rFonts w:ascii="Google Sans Text" w:cs="Google Sans Text" w:eastAsia="Google Sans Text" w:hAnsi="Google Sans Text"/>
          <w:b w:val="1"/>
          <w:bCs w:val="1"/>
          <w:color w:val="1f1f1f"/>
          <w:rtl w:val="0"/>
        </w:rPr>
        <w:t xml:space="preserve">inwards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Core (Domain):</w:t>
      </w:r>
      <w:r w:rsidDel="00000000" w:rsidR="00000000" w:rsidRPr="00000000">
        <w:rPr>
          <w:rFonts w:ascii="Google Sans Text" w:cs="Google Sans Text" w:eastAsia="Google Sans Text" w:hAnsi="Google Sans Text"/>
          <w:color w:val="1f1f1f"/>
          <w:rtl w:val="0"/>
        </w:rPr>
        <w:t xml:space="preserve"> Contains enterprise business rules. It has </w:t>
      </w:r>
      <w:r w:rsidDel="00000000" w:rsidR="00000000" w:rsidRPr="00000000">
        <w:rPr>
          <w:rFonts w:ascii="Google Sans Text" w:cs="Google Sans Text" w:eastAsia="Google Sans Text" w:hAnsi="Google Sans Text"/>
          <w:i w:val="1"/>
          <w:iCs w:val="1"/>
          <w:color w:val="1f1f1f"/>
          <w:rtl w:val="0"/>
        </w:rPr>
        <w:t xml:space="preserve">zero</w:t>
      </w:r>
      <w:r w:rsidDel="00000000" w:rsidR="00000000" w:rsidRPr="00000000">
        <w:rPr>
          <w:rFonts w:ascii="Google Sans Text" w:cs="Google Sans Text" w:eastAsia="Google Sans Text" w:hAnsi="Google Sans Text"/>
          <w:color w:val="1f1f1f"/>
          <w:rtl w:val="0"/>
        </w:rPr>
        <w:t xml:space="preserve"> dependencies on frameworks, databases, or other modules. It is pure Python.</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Application Layer:</w:t>
      </w:r>
      <w:r w:rsidDel="00000000" w:rsidR="00000000" w:rsidRPr="00000000">
        <w:rPr>
          <w:rFonts w:ascii="Google Sans Text" w:cs="Google Sans Text" w:eastAsia="Google Sans Text" w:hAnsi="Google Sans Text"/>
          <w:color w:val="1f1f1f"/>
          <w:rtl w:val="0"/>
        </w:rPr>
        <w:t xml:space="preserve"> Orchestrates the domain objects to perform specific use cases. It depends only on the Domain.</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Infrastructure Layer:</w:t>
      </w:r>
      <w:r w:rsidDel="00000000" w:rsidR="00000000" w:rsidRPr="00000000">
        <w:rPr>
          <w:rFonts w:ascii="Google Sans Text" w:cs="Google Sans Text" w:eastAsia="Google Sans Text" w:hAnsi="Google Sans Text"/>
          <w:color w:val="1f1f1f"/>
          <w:rtl w:val="0"/>
        </w:rPr>
        <w:t xml:space="preserve"> Implements the interfaces defined by the domain (e.g., repositories, gateways). It depends on the Domain and Application layers.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Presentation Layer:</w:t>
      </w:r>
      <w:r w:rsidDel="00000000" w:rsidR="00000000" w:rsidRPr="00000000">
        <w:rPr>
          <w:rFonts w:ascii="Google Sans Text" w:cs="Google Sans Text" w:eastAsia="Google Sans Text" w:hAnsi="Google Sans Text"/>
          <w:color w:val="1f1f1f"/>
          <w:rtl w:val="0"/>
        </w:rPr>
        <w:t xml:space="preserve"> The entry point (FastAPI routers). It depends on the Application layer.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inversion of control is critical. The database does not drive the design; the business logic drives the design, and the database is merely a plugin detailed in the infrastructure layer.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Golden Folder Structure: A Detailed Specification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directory structure is the "Golden Standard" for a production-grade Python FastAPI Modular Monolith. It is designed to be exhaustive, scalable to hundreds of thousands of lines of code, and explicitly clear in its separation of concerns.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Root Directory Layout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root of the repository is designed for tooling, configuration, and developer experience. It keeps the actual source code isolated to prevent import ambiguities.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Directory /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and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Source Root.</w:t>
            </w:r>
            <w:r w:rsidDel="00000000" w:rsidR="00000000" w:rsidRPr="00000000">
              <w:rPr>
                <w:rFonts w:ascii="Google Sans Text" w:cs="Google Sans Text" w:eastAsia="Google Sans Text" w:hAnsi="Google Sans Text"/>
                <w:color w:val="1f1f1f"/>
                <w:shd w:fill="auto" w:val="clear"/>
                <w:rtl w:val="0"/>
              </w:rPr>
              <w:t xml:space="preserve"> All application code resides here. Using a src directory prevents the project root from being implicitly added to sys.path, forcing absolute imports and ensuring tests run against the installed package, mirroring production behavior.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src/main.py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Entry Point.</w:t>
            </w:r>
            <w:r w:rsidDel="00000000" w:rsidR="00000000" w:rsidRPr="00000000">
              <w:rPr>
                <w:rFonts w:ascii="Google Sans Text" w:cs="Google Sans Text" w:eastAsia="Google Sans Text" w:hAnsi="Google Sans Text"/>
                <w:color w:val="1f1f1f"/>
                <w:shd w:fill="auto" w:val="clear"/>
                <w:rtl w:val="0"/>
              </w:rPr>
              <w:t xml:space="preserve"> The ASGI application entry point (e.g., uvicorn src.main:app). It is minimal, serving only to invoke the Bootstrapper.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Test Suite.</w:t>
            </w:r>
            <w:r w:rsidDel="00000000" w:rsidR="00000000" w:rsidRPr="00000000">
              <w:rPr>
                <w:rFonts w:ascii="Google Sans Text" w:cs="Google Sans Text" w:eastAsia="Google Sans Text" w:hAnsi="Google Sans Text"/>
                <w:color w:val="1f1f1f"/>
                <w:shd w:fill="auto" w:val="clear"/>
                <w:rtl w:val="0"/>
              </w:rPr>
              <w:t xml:space="preserve"> Mirrors the src structure. Separated into unit (fast, no I/O), integration (db/api), and e2e (full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alembic.ini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Migration Config.</w:t>
            </w:r>
            <w:r w:rsidDel="00000000" w:rsidR="00000000" w:rsidRPr="00000000">
              <w:rPr>
                <w:rFonts w:ascii="Google Sans Text" w:cs="Google Sans Text" w:eastAsia="Google Sans Text" w:hAnsi="Google Sans Text"/>
                <w:color w:val="1f1f1f"/>
                <w:shd w:fill="auto" w:val="clear"/>
                <w:rtl w:val="0"/>
              </w:rPr>
              <w:t xml:space="preserve"> Central configuration for database migrations. In a modular monolith, we typically maintain a single Alembic configuration that scans all modules for models.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pyproject.toml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Dependency Management.</w:t>
            </w:r>
            <w:r w:rsidDel="00000000" w:rsidR="00000000" w:rsidRPr="00000000">
              <w:rPr>
                <w:rFonts w:ascii="Google Sans Text" w:cs="Google Sans Text" w:eastAsia="Google Sans Text" w:hAnsi="Google Sans Text"/>
                <w:color w:val="1f1f1f"/>
                <w:shd w:fill="auto" w:val="clear"/>
                <w:rtl w:val="0"/>
              </w:rPr>
              <w:t xml:space="preserve"> Defines project metadata and dependencies (using Poetry or UV).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docker-compose.yml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Infrastructure.</w:t>
            </w:r>
            <w:r w:rsidDel="00000000" w:rsidR="00000000" w:rsidRPr="00000000">
              <w:rPr>
                <w:rFonts w:ascii="Google Sans Text" w:cs="Google Sans Text" w:eastAsia="Google Sans Text" w:hAnsi="Google Sans Text"/>
                <w:color w:val="1f1f1f"/>
                <w:shd w:fill="auto" w:val="clear"/>
                <w:rtl w:val="0"/>
              </w:rPr>
              <w:t xml:space="preserve"> Defines dependencies like PostgreSQL, Redis, and RabbitMQ for local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Makefile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Task Runner.</w:t>
            </w:r>
            <w:r w:rsidDel="00000000" w:rsidR="00000000" w:rsidRPr="00000000">
              <w:rPr>
                <w:rFonts w:ascii="Google Sans Text" w:cs="Google Sans Text" w:eastAsia="Google Sans Text" w:hAnsi="Google Sans Text"/>
                <w:color w:val="1f1f1f"/>
                <w:shd w:fill="auto" w:val="clear"/>
                <w:rtl w:val="0"/>
              </w:rPr>
              <w:t xml:space="preserve"> Shortcuts for test, lint, run, simplifying the developer inner loop.</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src Internal Structure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src directory is divided into three primary pillars: The </w:t>
      </w:r>
      <w:r w:rsidDel="00000000" w:rsidR="00000000" w:rsidRPr="00000000">
        <w:rPr>
          <w:rFonts w:ascii="Google Sans Text" w:cs="Google Sans Text" w:eastAsia="Google Sans Text" w:hAnsi="Google Sans Text"/>
          <w:b w:val="1"/>
          <w:bCs w:val="1"/>
          <w:color w:val="1f1f1f"/>
          <w:rtl w:val="0"/>
        </w:rPr>
        <w:t xml:space="preserve">Bootstrapper</w:t>
      </w:r>
      <w:r w:rsidDel="00000000" w:rsidR="00000000" w:rsidRPr="00000000">
        <w:rPr>
          <w:rFonts w:ascii="Google Sans Text" w:cs="Google Sans Text" w:eastAsia="Google Sans Text" w:hAnsi="Google Sans Text"/>
          <w:color w:val="1f1f1f"/>
          <w:rtl w:val="0"/>
        </w:rPr>
        <w:t xml:space="preserve"> (app), the </w:t>
      </w:r>
      <w:r w:rsidDel="00000000" w:rsidR="00000000" w:rsidRPr="00000000">
        <w:rPr>
          <w:rFonts w:ascii="Google Sans Text" w:cs="Google Sans Text" w:eastAsia="Google Sans Text" w:hAnsi="Google Sans Text"/>
          <w:b w:val="1"/>
          <w:bCs w:val="1"/>
          <w:color w:val="1f1f1f"/>
          <w:rtl w:val="0"/>
        </w:rPr>
        <w:t xml:space="preserve">Modules</w:t>
      </w:r>
      <w:r w:rsidDel="00000000" w:rsidR="00000000" w:rsidRPr="00000000">
        <w:rPr>
          <w:rFonts w:ascii="Google Sans Text" w:cs="Google Sans Text" w:eastAsia="Google Sans Text" w:hAnsi="Google Sans Text"/>
          <w:color w:val="1f1f1f"/>
          <w:rtl w:val="0"/>
        </w:rPr>
        <w:t xml:space="preserve"> (modules), and the </w:t>
      </w:r>
      <w:r w:rsidDel="00000000" w:rsidR="00000000" w:rsidRPr="00000000">
        <w:rPr>
          <w:rFonts w:ascii="Google Sans Text" w:cs="Google Sans Text" w:eastAsia="Google Sans Text" w:hAnsi="Google Sans Text"/>
          <w:b w:val="1"/>
          <w:bCs w:val="1"/>
          <w:color w:val="1f1f1f"/>
          <w:rtl w:val="0"/>
        </w:rPr>
        <w:t xml:space="preserve">Shared Kernel</w:t>
      </w:r>
      <w:r w:rsidDel="00000000" w:rsidR="00000000" w:rsidRPr="00000000">
        <w:rPr>
          <w:rFonts w:ascii="Google Sans Text" w:cs="Google Sans Text" w:eastAsia="Google Sans Text" w:hAnsi="Google Sans Text"/>
          <w:color w:val="1f1f1f"/>
          <w:rtl w:val="0"/>
        </w:rPr>
        <w:t xml:space="preserve"> (shared). This trisection is non-negotiable for maintaining modularity.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 # The Bootstrapper (Composition Root)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main.py # FastAPI App Factory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container.py # Dependency Injection Container (The Wiring)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configs.py # Global Settings (Pydantic BaseSettings)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middlewares.py # Cross-cutting HTTP Middlewares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modules/ # The Vertical Slices (Bounded Contexts)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auth/ # Identity &amp; Access Management Module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ordering/ # Order Processing Module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catalog/ # Product Catalog Module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shared/ # The Shared Kernel (Utilities &amp; Base Classes)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domain/ # Base Entities, Value Objects, Domain Events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infra/ # Generic DB, Logging, Cache wrappers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utils/ # Pure Python helpers (Date, String)</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src/app (The Bootstrapper)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 folder is the "God Class" of the system—but in a benevolent way. It is the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part of the codebase allowed to import from all modules. Its responsibility is </w:t>
      </w:r>
      <w:r w:rsidDel="00000000" w:rsidR="00000000" w:rsidRPr="00000000">
        <w:rPr>
          <w:rFonts w:ascii="Google Sans Text" w:cs="Google Sans Text" w:eastAsia="Google Sans Text" w:hAnsi="Google Sans Text"/>
          <w:b w:val="1"/>
          <w:bCs w:val="1"/>
          <w:color w:val="1f1f1f"/>
          <w:rtl w:val="0"/>
        </w:rPr>
        <w:t xml:space="preserve">composition</w:t>
      </w:r>
      <w:r w:rsidDel="00000000" w:rsidR="00000000" w:rsidRPr="00000000">
        <w:rPr>
          <w:rFonts w:ascii="Google Sans Text" w:cs="Google Sans Text" w:eastAsia="Google Sans Text" w:hAnsi="Google Sans Text"/>
          <w:color w:val="1f1f1f"/>
          <w:rtl w:val="0"/>
        </w:rPr>
        <w:t xml:space="preserve">. Modules should never import from app; app imports from modules.</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By centralizing the wiring of dependencies and the mounting of routers, we ensure that modules remain ignorant of each other's concrete existence. The container.py within this folder is the single source of truth for how the application is assembled.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src/shared (The Shared Kernel)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shared folder requires strict discipline. It is easy for this folder to become a dumping ground for "misc" code, re-tangling the dependencies.</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Rule:</w:t>
      </w:r>
      <w:r w:rsidDel="00000000" w:rsidR="00000000" w:rsidRPr="00000000">
        <w:rPr>
          <w:rFonts w:ascii="Google Sans Text" w:cs="Google Sans Text" w:eastAsia="Google Sans Text" w:hAnsi="Google Sans Text"/>
          <w:color w:val="1f1f1f"/>
          <w:rtl w:val="0"/>
        </w:rPr>
        <w:t xml:space="preserve"> Only put code here that is generic across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domains (e.g., a custom Logger, a Repository abstract base class, or a Money value object). Never put business logic here (e.g., calculate_tax logic belongs in Billing, not shared).</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A bloated Shared Kernel creates a "Distributed Monolith" effect where changing a shared utility forces a rebuild/retest of every module. Keep it thin.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Module Anatomy: src/modules/&lt;module_name&gt;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module (e.g., src/modules/ordering) mirrors a standalone microservice structure. This self-similarity is what enables the "future migration" requirement. If you need to extract ordering, you simply copy this folder to a new repository.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src/modules/ordering/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 # Public API: Exposes the Module's Facade/Contract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domain/ # INNER LAYER: Pure Business Logic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models.py # Aggregates &amp; Entities (Pure Python)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events.py # Domain Events (OrderCreated, OrderPaid)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exceptions.py # Domain-specific Errors (OrderLimitExceeded)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services.py # Domain Services (Complex business rules)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ports.py # Interfaces (Abstract Base Classes) for I/O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application/ # MIDDLE LAYER: Use Cases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commands.py # Write Operations (PlaceOrderCommand)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queries.py # Read Operations (GetOrderHistoryQuery)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dtos.py # Data Transfer Objects (Pydantic)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handlers.py # Event Handlers for Domain/Integration Events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infrastructure/ # OUTER LAYER: Adapters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database/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models.py # SQLAlchemy ORM Definitions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repositories.py # Implementation of domain.ports.Repository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migrations/ # Module-specific Alembic migrations (Optional)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adapters/ # Implementations of external ports (PaymentGateway)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presentation/ # OUTER LAYER: Interface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init</w:t>
      </w:r>
      <w:r w:rsidDel="00000000" w:rsidR="00000000" w:rsidRPr="00000000">
        <w:rPr>
          <w:rFonts w:ascii="Google Sans Text" w:cs="Google Sans Text" w:eastAsia="Google Sans Text" w:hAnsi="Google Sans Text"/>
          <w:color w:val="1f1f1f"/>
          <w:rtl w:val="0"/>
        </w:rPr>
        <w:t xml:space="preserve">.py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fast.py # FastAPI Routers &amp; Endpoints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domain/ (The Sanctuary)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folder is the heart of the software.</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It contains the </w:t>
      </w:r>
      <w:r w:rsidDel="00000000" w:rsidR="00000000" w:rsidRPr="00000000">
        <w:rPr>
          <w:rFonts w:ascii="Google Sans Text" w:cs="Google Sans Text" w:eastAsia="Google Sans Text" w:hAnsi="Google Sans Text"/>
          <w:i w:val="1"/>
          <w:iCs w:val="1"/>
          <w:color w:val="1f1f1f"/>
          <w:rtl w:val="0"/>
        </w:rPr>
        <w:t xml:space="preserve">Essential Complexity</w:t>
      </w:r>
      <w:r w:rsidDel="00000000" w:rsidR="00000000" w:rsidRPr="00000000">
        <w:rPr>
          <w:rFonts w:ascii="Google Sans Text" w:cs="Google Sans Text" w:eastAsia="Google Sans Text" w:hAnsi="Google Sans Text"/>
          <w:color w:val="1f1f1f"/>
          <w:rtl w:val="0"/>
        </w:rPr>
        <w:t xml:space="preserve"> of the business. It must have </w:t>
      </w:r>
      <w:r w:rsidDel="00000000" w:rsidR="00000000" w:rsidRPr="00000000">
        <w:rPr>
          <w:rFonts w:ascii="Google Sans Text" w:cs="Google Sans Text" w:eastAsia="Google Sans Text" w:hAnsi="Google Sans Text"/>
          <w:b w:val="1"/>
          <w:bCs w:val="1"/>
          <w:color w:val="1f1f1f"/>
          <w:rtl w:val="0"/>
        </w:rPr>
        <w:t xml:space="preserve">zero external dependencies</w:t>
      </w:r>
      <w:r w:rsidDel="00000000" w:rsidR="00000000" w:rsidRPr="00000000">
        <w:rPr>
          <w:rFonts w:ascii="Google Sans Text" w:cs="Google Sans Text" w:eastAsia="Google Sans Text" w:hAnsi="Google Sans Text"/>
          <w:color w:val="1f1f1f"/>
          <w:rtl w:val="0"/>
        </w:rPr>
        <w:t xml:space="preserve"> (no FastAPI, no SQLAlchemy, no Requests). This ensures that the business logic is immortal; frameworks may change, databases may swap, but the definition of an Order remains constant.</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Contents:</w:t>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Ports (ports.py):</w:t>
      </w:r>
      <w:r w:rsidDel="00000000" w:rsidR="00000000" w:rsidRPr="00000000">
        <w:rPr>
          <w:rFonts w:ascii="Google Sans Text" w:cs="Google Sans Text" w:eastAsia="Google Sans Text" w:hAnsi="Google Sans Text"/>
          <w:color w:val="1f1f1f"/>
          <w:rtl w:val="0"/>
        </w:rPr>
        <w:t xml:space="preserve"> These are Protocol definitions (Interfaces) that describe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the domain needs (e.g., IOrderRepository, IPaymentGateway). They do not describe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it is achieved. This implements the </w:t>
      </w:r>
      <w:r w:rsidDel="00000000" w:rsidR="00000000" w:rsidRPr="00000000">
        <w:rPr>
          <w:rFonts w:ascii="Google Sans Text" w:cs="Google Sans Text" w:eastAsia="Google Sans Text" w:hAnsi="Google Sans Text"/>
          <w:b w:val="1"/>
          <w:bCs w:val="1"/>
          <w:color w:val="1f1f1f"/>
          <w:rtl w:val="0"/>
        </w:rPr>
        <w:t xml:space="preserve">Dependency Inversion Principle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application/ (The Orchestrator)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layer translates the outside world into the domain world.</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It separates the "Web" (HTTP, JSON) from the "Business." It handles the transaction boundaries (Unit of Work), logging, and orchestration of domain objects.</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Contents:</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DTOs (dtos.py):</w:t>
      </w:r>
      <w:r w:rsidDel="00000000" w:rsidR="00000000" w:rsidRPr="00000000">
        <w:rPr>
          <w:rFonts w:ascii="Google Sans Text" w:cs="Google Sans Text" w:eastAsia="Google Sans Text" w:hAnsi="Google Sans Text"/>
          <w:color w:val="1f1f1f"/>
          <w:rtl w:val="0"/>
        </w:rPr>
        <w:t xml:space="preserve"> Pydantic models used for input/output. These decouple the internal Domain Entities from the public API contract. If the internal Order entity changes, the API response doesn't have to change if the DTO maps between them.</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infrastructure/ (The Plumber)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layer contains the concrete implementations of the domain/ports.py interfaces.</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This is the only layer that knows about the database or external APIs. By isolating SQLAlchemy models here (distinct from Domain models), we prevent database schema constraints from leaking into business logic.</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Contents:</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ORM Models:</w:t>
      </w:r>
      <w:r w:rsidDel="00000000" w:rsidR="00000000" w:rsidRPr="00000000">
        <w:rPr>
          <w:rFonts w:ascii="Google Sans Text" w:cs="Google Sans Text" w:eastAsia="Google Sans Text" w:hAnsi="Google Sans Text"/>
          <w:color w:val="1f1f1f"/>
          <w:rtl w:val="0"/>
        </w:rPr>
        <w:t xml:space="preserve"> We define class OrderModel(Base) here. We strictly separate this from domain.models.Order. Yes, this requires mapping (data copying), but it is the price of decoupling.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3.3.4 presentation/ (The Face)</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FastAPI routers belong here. They should be "Humble Objects"—containing almost no logic. They strictly parse the request, invoke an Application Service, and return the response.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Inter-Module Communication and Dependency Management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defining characteristic of a Modular Monolith is how modules interact. In a Spaghetti Monolith, OrderModule imports AuthModule classes directly. In a Modular Monolith, this is forbidden.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Python Circular Dependency Problem:</w:t>
      </w:r>
      <w:r w:rsidDel="00000000" w:rsidR="00000000" w:rsidRPr="00000000">
        <w:rPr>
          <w:rFonts w:ascii="Google Sans Text" w:cs="Google Sans Text" w:eastAsia="Google Sans Text" w:hAnsi="Google Sans Text"/>
          <w:color w:val="1f1f1f"/>
          <w:rtl w:val="0"/>
        </w:rPr>
        <w:t xml:space="preserve"> Python resolves imports at runtime. If Module A imports Module B, and Module B imports Module A, Python will raise an ImportError or AttributeError because the first module hasn't finished loading before the second one is requested. This is the technical enforcement of our architectural boundary.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Protocol-Based Dependency Injection Strategy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allow OrderModule to use AuthModule without importing it, we use </w:t>
      </w:r>
      <w:r w:rsidDel="00000000" w:rsidR="00000000" w:rsidRPr="00000000">
        <w:rPr>
          <w:rFonts w:ascii="Google Sans Text" w:cs="Google Sans Text" w:eastAsia="Google Sans Text" w:hAnsi="Google Sans Text"/>
          <w:b w:val="1"/>
          <w:bCs w:val="1"/>
          <w:color w:val="1f1f1f"/>
          <w:rtl w:val="0"/>
        </w:rPr>
        <w:t xml:space="preserve">Dependency Injection (DI)</w:t>
      </w:r>
      <w:r w:rsidDel="00000000" w:rsidR="00000000" w:rsidRPr="00000000">
        <w:rPr>
          <w:rFonts w:ascii="Google Sans Text" w:cs="Google Sans Text" w:eastAsia="Google Sans Text" w:hAnsi="Google Sans Text"/>
          <w:color w:val="1f1f1f"/>
          <w:rtl w:val="0"/>
        </w:rPr>
        <w:t xml:space="preserve"> backed by </w:t>
      </w:r>
      <w:r w:rsidDel="00000000" w:rsidR="00000000" w:rsidRPr="00000000">
        <w:rPr>
          <w:rFonts w:ascii="Google Sans Text" w:cs="Google Sans Text" w:eastAsia="Google Sans Text" w:hAnsi="Google Sans Text"/>
          <w:b w:val="1"/>
          <w:bCs w:val="1"/>
          <w:color w:val="1f1f1f"/>
          <w:rtl w:val="0"/>
        </w:rPr>
        <w:t xml:space="preserve">Python Protocols (Structural Typing)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Define the Need (Port):</w:t>
      </w:r>
      <w:r w:rsidDel="00000000" w:rsidR="00000000" w:rsidRPr="00000000">
        <w:rPr>
          <w:rFonts w:ascii="Google Sans Text" w:cs="Google Sans Text" w:eastAsia="Google Sans Text" w:hAnsi="Google Sans Text"/>
          <w:color w:val="1f1f1f"/>
          <w:rtl w:val="0"/>
        </w:rPr>
        <w:t xml:space="preserve"> OrderModule defines an interface (Protocol) for what it needs.</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 the Solution (Adapter):</w:t>
      </w:r>
      <w:r w:rsidDel="00000000" w:rsidR="00000000" w:rsidRPr="00000000">
        <w:rPr>
          <w:rFonts w:ascii="Google Sans Text" w:cs="Google Sans Text" w:eastAsia="Google Sans Text" w:hAnsi="Google Sans Text"/>
          <w:color w:val="1f1f1f"/>
          <w:rtl w:val="0"/>
        </w:rPr>
        <w:t xml:space="preserve"> AuthModule (or a bridge) implements that interface.</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Wire it Up (Container):</w:t>
      </w:r>
      <w:r w:rsidDel="00000000" w:rsidR="00000000" w:rsidRPr="00000000">
        <w:rPr>
          <w:rFonts w:ascii="Google Sans Text" w:cs="Google Sans Text" w:eastAsia="Google Sans Text" w:hAnsi="Google Sans Text"/>
          <w:color w:val="1f1f1f"/>
          <w:rtl w:val="0"/>
        </w:rPr>
        <w:t xml:space="preserve"> The Bootstrapper injects the implementation into the consumer.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follows the </w:t>
      </w:r>
      <w:r w:rsidDel="00000000" w:rsidR="00000000" w:rsidRPr="00000000">
        <w:rPr>
          <w:rFonts w:ascii="Google Sans Text" w:cs="Google Sans Text" w:eastAsia="Google Sans Text" w:hAnsi="Google Sans Text"/>
          <w:b w:val="1"/>
          <w:bCs w:val="1"/>
          <w:color w:val="1f1f1f"/>
          <w:rtl w:val="0"/>
        </w:rPr>
        <w:t xml:space="preserve">Dependency Inversion Principle</w:t>
      </w:r>
      <w:r w:rsidDel="00000000" w:rsidR="00000000" w:rsidRPr="00000000">
        <w:rPr>
          <w:rFonts w:ascii="Google Sans Text" w:cs="Google Sans Text" w:eastAsia="Google Sans Text" w:hAnsi="Google Sans Text"/>
          <w:color w:val="1f1f1f"/>
          <w:rtl w:val="0"/>
        </w:rPr>
        <w:t xml:space="preserve">: High-level modules (Order) should not depend on low-level modules (Auth); both should depend on abstractions (IUserGateway).</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Implementation: OrderModule importing AuthModule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The OrderService needs to check if a user is valid before placing an order. The user logic lives in AuthModule.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Define the Port in OrderModule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OrderModule declares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it needs, not </w:t>
      </w:r>
      <w:r w:rsidDel="00000000" w:rsidR="00000000" w:rsidRPr="00000000">
        <w:rPr>
          <w:rFonts w:ascii="Google Sans Text" w:cs="Google Sans Text" w:eastAsia="Google Sans Text" w:hAnsi="Google Sans Text"/>
          <w:i w:val="1"/>
          <w:i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provides it. This file has NO imports from Auth.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src/modules/ordering/domain/ports.py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Protocol, runtime_checkable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UUID</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@runtime_checkable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IUserGateway(Protocol):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Contract definition: The Ordering module needs a way to </w:t>
        <w:br w:type="textWrapping"/>
        <w:t xml:space="preserve">    verify user status. It does not care how this is done.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is_user_active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user_id: UUID) -&gt; bool: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IOrderRepository(Protocol):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"""Standard repository port for saving orders."""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save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order) -&gt;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None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Consume the Port in OrderModule Application Service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service depends purely on the Protocol.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src/modules/ordering/application/services.py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UUID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src.modules.ordering.domain.ports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IOrderRepository, IUserGateway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src.modules.ordering.domain.models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Order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src.modules.ordering.domain.exceptions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UserNotActiveError</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PlaceOrderService: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self, </w:t>
        <w:br w:type="textWrapping"/>
        <w:t xml:space="preserve">        repo: IOrderRepository, </w:t>
        <w:br w:type="textWrapping"/>
        <w:t xml:space="preserve">        user_gateway: IUserGateway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&lt;--- INJECTED DEPENDENCY</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self.repo = repo</w:t>
        <w:br w:type="textWrapping"/>
        <w:t xml:space="preserve">        self.user_gateway = user_gateway</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execute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user_id: UUID, product_ids: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list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 Order: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call the interface. We don't know this calls AuthModule.</w:t>
      </w:r>
      <w:r w:rsidDel="00000000" w:rsidR="00000000" w:rsidRPr="00000000">
        <w:rPr>
          <w:rFonts w:ascii="Google Sans Text" w:cs="Google Sans Text" w:eastAsia="Google Sans Text" w:hAnsi="Google Sans Text"/>
          <w:color w:val="1f1f1f"/>
          <w:shd w:fill="f0f4f9" w:val="clear"/>
          <w:rtl w:val="0"/>
        </w:rPr>
        <w:br w:type="textWrapping"/>
        <w:t xml:space="preserve">        is_active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self.user_gateway.is_user_active(user_id)</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is_active: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raise</w:t>
      </w:r>
      <w:r w:rsidDel="00000000" w:rsidR="00000000" w:rsidRPr="00000000">
        <w:rPr>
          <w:rFonts w:ascii="Google Sans Text" w:cs="Google Sans Text" w:eastAsia="Google Sans Text" w:hAnsi="Google Sans Text"/>
          <w:color w:val="1f1f1f"/>
          <w:shd w:fill="f0f4f9" w:val="clear"/>
          <w:rtl w:val="0"/>
        </w:rPr>
        <w:t xml:space="preserve"> UserNotActiveError(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f"User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{user_id}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is not active."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order = Order.create(user_id, product_ids)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self.repo.save(order)</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order</w:t>
        <w:br w:type="textWrapping"/>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Expose the Functionality in AuthModule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AuthModule provides a public service. It does NOT import OrderModule. It just does its job.</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src/modules/auth/public_api.py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file serves as the Public Facade of the Auth Module.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uuid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UUID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src.modules.auth.domain.services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UserDomainService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AuthModuleFacade: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br w:type="textWrapping"/>
        <w:t xml:space="preserve">    This class implements the signature expected by IUserGateway.</w:t>
        <w:br w:type="textWrapping"/>
        <w:t xml:space="preserve">    Note: It does NOT need to inherit from IUserGateway because </w:t>
        <w:br w:type="textWrapping"/>
        <w:t xml:space="preserve">    Python Protocols use duck typing.</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service: UserDomainService):</w:t>
      </w:r>
      <w:r w:rsidDel="00000000" w:rsidR="00000000" w:rsidRPr="00000000">
        <w:rPr>
          <w:rFonts w:ascii="Google Sans Text" w:cs="Google Sans Text" w:eastAsia="Google Sans Text" w:hAnsi="Google Sans Text"/>
          <w:color w:val="1f1f1f"/>
          <w:shd w:fill="f0f4f9" w:val="clear"/>
          <w:rtl w:val="0"/>
        </w:rPr>
        <w:br w:type="textWrapping"/>
        <w:t xml:space="preserve">        self.service = service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is_user_active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user_id: UUID) -&gt; bool:</w:t>
      </w:r>
      <w:r w:rsidDel="00000000" w:rsidR="00000000" w:rsidRPr="00000000">
        <w:rPr>
          <w:rFonts w:ascii="Google Sans Text" w:cs="Google Sans Text" w:eastAsia="Google Sans Text" w:hAnsi="Google Sans Text"/>
          <w:color w:val="1f1f1f"/>
          <w:shd w:fill="f0f4f9" w:val="clear"/>
          <w:rtl w:val="0"/>
        </w:rPr>
        <w:br w:type="textWrapping"/>
        <w:t xml:space="preserve">        user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self.service.get_user(user_id)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user.is_active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user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Wire Them Together in src/app (The Bootstrapper)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file in the system that imports both modules. This breaks the circular dependency chain because the modules themselves remain isolated.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src/app/container.py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dependency_injector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containers, providers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src.modules.ordering.application.services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PlaceOrderService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src.modules.ordering.infrastructure.repos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PostgresOrderRepo</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src.modules.auth.public_api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AuthModuleFacade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src.modules.auth.domain.services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UserDomainService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src.modules.auth.infrastructure.repos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PostgresUserRepo</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Container(containers.DeclarativeContainer):</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Auth Module Wiring ---</w:t>
      </w:r>
      <w:r w:rsidDel="00000000" w:rsidR="00000000" w:rsidRPr="00000000">
        <w:rPr>
          <w:rFonts w:ascii="Google Sans Text" w:cs="Google Sans Text" w:eastAsia="Google Sans Text" w:hAnsi="Google Sans Text"/>
          <w:color w:val="1f1f1f"/>
          <w:shd w:fill="f0f4f9" w:val="clear"/>
          <w:rtl w:val="0"/>
        </w:rPr>
        <w:br w:type="textWrapping"/>
        <w:t xml:space="preserve">    user_repo = providers.Factory(PostgresUserRepo)</w:t>
        <w:br w:type="textWrapping"/>
        <w:t xml:space="preserve">    user_service = providers.Factory(UserDomainService, repo=user_repo)</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Facade that matches the Protocol</w:t>
      </w:r>
      <w:r w:rsidDel="00000000" w:rsidR="00000000" w:rsidRPr="00000000">
        <w:rPr>
          <w:rFonts w:ascii="Google Sans Text" w:cs="Google Sans Text" w:eastAsia="Google Sans Text" w:hAnsi="Google Sans Text"/>
          <w:color w:val="1f1f1f"/>
          <w:shd w:fill="f0f4f9" w:val="clear"/>
          <w:rtl w:val="0"/>
        </w:rPr>
        <w:br w:type="textWrapping"/>
        <w:t xml:space="preserve">    auth_module_facade = providers.Factory(AuthModuleFacade, service=user_service)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Ordering Module Wiring ---</w:t>
      </w:r>
      <w:r w:rsidDel="00000000" w:rsidR="00000000" w:rsidRPr="00000000">
        <w:rPr>
          <w:rFonts w:ascii="Google Sans Text" w:cs="Google Sans Text" w:eastAsia="Google Sans Text" w:hAnsi="Google Sans Text"/>
          <w:color w:val="1f1f1f"/>
          <w:shd w:fill="f0f4f9" w:val="clear"/>
          <w:rtl w:val="0"/>
        </w:rPr>
        <w:br w:type="textWrapping"/>
        <w:t xml:space="preserve">    order_repo = providers.Factory(PostgresOrderRepo)</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 Cross-Module Injection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Here is the magic. We inject the Auth Facade into the Order Service.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OrderService receives 'auth_module_facade' where it expects 'IUserGateway'.</w:t>
      </w:r>
      <w:r w:rsidDel="00000000" w:rsidR="00000000" w:rsidRPr="00000000">
        <w:rPr>
          <w:rFonts w:ascii="Google Sans Text" w:cs="Google Sans Text" w:eastAsia="Google Sans Text" w:hAnsi="Google Sans Text"/>
          <w:color w:val="1f1f1f"/>
          <w:shd w:fill="f0f4f9" w:val="clear"/>
          <w:rtl w:val="0"/>
        </w:rPr>
        <w:br w:type="textWrapping"/>
        <w:t xml:space="preserve">    place_order_service = providers.Factory(</w:t>
        <w:br w:type="textWrapping"/>
        <w:t xml:space="preserve">        PlaceOrderService,</w:t>
        <w:br w:type="textWrapping"/>
        <w:t xml:space="preserve">        repo=order_repo,</w:t>
        <w:br w:type="textWrapping"/>
        <w:t xml:space="preserve">        user_gateway=auth_module_facade </w:t>
        <w:br w:type="textWrapping"/>
        <w:t xml:space="preserve">    )</w:t>
        <w:br w:type="textWrapping"/>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Why This Works for Google/Netflix Scale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pattern ensures that OrderModule is fully testable in isolation. In a unit test, we can pass a MockUserGateway that returns True or False. We do not need to spin up the Auth database or instantiate the complex Auth logic to test Ordering. This reduces test flakiness and build times—critical metrics for high-velocity engineering teams.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Data Isolation and Persistence Strategies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Modular Monolith is only as strong as its data boundaries. If we decouple the code but allow OrderModule to join the users table in the database, we have failed. We have created a "Database Monolith" that cannot be split.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Rule of Logical Schema Separation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strictly forbid foreign keys between tables owned by different modules. Instead, we refer to external entities by their ID (Soft References).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enforce this, we utilize </w:t>
      </w:r>
      <w:r w:rsidDel="00000000" w:rsidR="00000000" w:rsidRPr="00000000">
        <w:rPr>
          <w:rFonts w:ascii="Google Sans Text" w:cs="Google Sans Text" w:eastAsia="Google Sans Text" w:hAnsi="Google Sans Text"/>
          <w:b w:val="1"/>
          <w:bCs w:val="1"/>
          <w:color w:val="1f1f1f"/>
          <w:rtl w:val="0"/>
        </w:rPr>
        <w:t xml:space="preserve">PostgreSQL Schemas</w:t>
      </w:r>
      <w:r w:rsidDel="00000000" w:rsidR="00000000" w:rsidRPr="00000000">
        <w:rPr>
          <w:rFonts w:ascii="Google Sans Text" w:cs="Google Sans Text" w:eastAsia="Google Sans Text" w:hAnsi="Google Sans Text"/>
          <w:color w:val="1f1f1f"/>
          <w:rtl w:val="0"/>
        </w:rPr>
        <w:t xml:space="preserve"> (namespaces).</w:t>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AuthModule owns the identity schema.</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OrderModule owns the sales schema.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SQLAlchemy, this is configured explicitly in the infrastructure layer: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src/modules/auth/infra/database/models.py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src.shared.infra.database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UserModel(Base):</w:t>
      </w:r>
      <w:r w:rsidDel="00000000" w:rsidR="00000000" w:rsidRPr="00000000">
        <w:rPr>
          <w:rFonts w:ascii="Google Sans Text" w:cs="Google Sans Text" w:eastAsia="Google Sans Text" w:hAnsi="Google Sans Text"/>
          <w:color w:val="1f1f1f"/>
          <w:shd w:fill="f0f4f9" w:val="clear"/>
          <w:rtl w:val="0"/>
        </w:rPr>
        <w:br w:type="textWrapping"/>
        <w:t xml:space="preserve">    __tablename__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"users"</w:t>
      </w:r>
      <w:r w:rsidDel="00000000" w:rsidR="00000000" w:rsidRPr="00000000">
        <w:rPr>
          <w:rFonts w:ascii="Google Sans Text" w:cs="Google Sans Text" w:eastAsia="Google Sans Text" w:hAnsi="Google Sans Text"/>
          <w:color w:val="1f1f1f"/>
          <w:shd w:fill="f0f4f9" w:val="clear"/>
          <w:rtl w:val="0"/>
        </w:rPr>
        <w:br w:type="textWrapping"/>
        <w:t xml:space="preserve">    __table_args__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"identity"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Explicit Schema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 Column(UUID, primary_key=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src/modules/ordering/infra/database/models.py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OrderModel(Base):</w:t>
      </w:r>
      <w:r w:rsidDel="00000000" w:rsidR="00000000" w:rsidRPr="00000000">
        <w:rPr>
          <w:rFonts w:ascii="Google Sans Text" w:cs="Google Sans Text" w:eastAsia="Google Sans Text" w:hAnsi="Google Sans Text"/>
          <w:color w:val="1f1f1f"/>
          <w:shd w:fill="f0f4f9" w:val="clear"/>
          <w:rtl w:val="0"/>
        </w:rPr>
        <w:br w:type="textWrapping"/>
        <w:t xml:space="preserve">    __tablename__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"orders"</w:t>
      </w:r>
      <w:r w:rsidDel="00000000" w:rsidR="00000000" w:rsidRPr="00000000">
        <w:rPr>
          <w:rFonts w:ascii="Google Sans Text" w:cs="Google Sans Text" w:eastAsia="Google Sans Text" w:hAnsi="Google Sans Text"/>
          <w:color w:val="1f1f1f"/>
          <w:shd w:fill="f0f4f9" w:val="clear"/>
          <w:rtl w:val="0"/>
        </w:rPr>
        <w:br w:type="textWrapping"/>
        <w:t xml:space="preserve">    __table_args__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"sales"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Explicit Schema</w:t>
      </w:r>
      <w:r w:rsidDel="00000000" w:rsidR="00000000" w:rsidRPr="00000000">
        <w:rPr>
          <w:rFonts w:ascii="Google Sans Text" w:cs="Google Sans Text" w:eastAsia="Google Sans Text" w:hAnsi="Google Sans Text"/>
          <w:color w:val="1f1f1f"/>
          <w:shd w:fill="f0f4f9" w:val="clear"/>
          <w:rtl w:val="0"/>
        </w:rPr>
        <w:br w:type="textWrapping"/>
        <w:t xml:space="preserve">    user_id = Column(UUID, nullable=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 ForeignKey("identity.users.id")</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Segregating tables into schemas creates a clear physical boundary. It prevents accidental joins (which become cumbersome to write across schemas) and allows us to easily migrate a schema to a new database server in the future (Microservices migration).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Handling Data Duplication and Consistency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we cannot join orders and users, how do we display the user's name on the Order History page?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Synchronous Fetch (API 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Presentation layer calls both OrderService and AuthService, merging the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Source of Truth; Simple.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Higher Latency; Runtime coupling.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Replication (CQRS)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OrderModule keeps a local table order_user_cache. When Auth changes a name, it publishes a UserUpdated event. Order subscribes and updates its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 coupling for reads; High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Eventual Consistency; Complexity of event handling.</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Start with </w:t>
      </w:r>
      <w:r w:rsidDel="00000000" w:rsidR="00000000" w:rsidRPr="00000000">
        <w:rPr>
          <w:rFonts w:ascii="Google Sans Text" w:cs="Google Sans Text" w:eastAsia="Google Sans Text" w:hAnsi="Google Sans Text"/>
          <w:b w:val="1"/>
          <w:bCs w:val="1"/>
          <w:color w:val="1f1f1f"/>
          <w:rtl w:val="0"/>
        </w:rPr>
        <w:t xml:space="preserve">Synchronous Fetch</w:t>
      </w:r>
      <w:r w:rsidDel="00000000" w:rsidR="00000000" w:rsidRPr="00000000">
        <w:rPr>
          <w:rFonts w:ascii="Google Sans Text" w:cs="Google Sans Text" w:eastAsia="Google Sans Text" w:hAnsi="Google Sans Text"/>
          <w:color w:val="1f1f1f"/>
          <w:rtl w:val="0"/>
        </w:rPr>
        <w:t xml:space="preserve">. It is simpler and sufficient for most enterprise scales. Move to </w:t>
      </w:r>
      <w:r w:rsidDel="00000000" w:rsidR="00000000" w:rsidRPr="00000000">
        <w:rPr>
          <w:rFonts w:ascii="Google Sans Text" w:cs="Google Sans Text" w:eastAsia="Google Sans Text" w:hAnsi="Google Sans Text"/>
          <w:b w:val="1"/>
          <w:bCs w:val="1"/>
          <w:color w:val="1f1f1f"/>
          <w:rtl w:val="0"/>
        </w:rPr>
        <w:t xml:space="preserve">Data Replication</w:t>
      </w:r>
      <w:r w:rsidDel="00000000" w:rsidR="00000000" w:rsidRPr="00000000">
        <w:rPr>
          <w:rFonts w:ascii="Google Sans Text" w:cs="Google Sans Text" w:eastAsia="Google Sans Text" w:hAnsi="Google Sans Text"/>
          <w:color w:val="1f1f1f"/>
          <w:rtl w:val="0"/>
        </w:rPr>
        <w:t xml:space="preserve"> only when performance profiling proves the join/fetch is a bottleneck. This aligns with the "YAGNI" (You Ain't Gonna Need It) principle.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Migration Management with Alembic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Managing migrations in a modular monolith is nuanced. We recommend a </w:t>
      </w:r>
      <w:r w:rsidDel="00000000" w:rsidR="00000000" w:rsidRPr="00000000">
        <w:rPr>
          <w:rFonts w:ascii="Google Sans Text" w:cs="Google Sans Text" w:eastAsia="Google Sans Text" w:hAnsi="Google Sans Text"/>
          <w:b w:val="1"/>
          <w:bCs w:val="1"/>
          <w:color w:val="1f1f1f"/>
          <w:rtl w:val="0"/>
        </w:rPr>
        <w:t xml:space="preserve">Single Alembic Configuration</w:t>
      </w:r>
      <w:r w:rsidDel="00000000" w:rsidR="00000000" w:rsidRPr="00000000">
        <w:rPr>
          <w:rFonts w:ascii="Google Sans Text" w:cs="Google Sans Text" w:eastAsia="Google Sans Text" w:hAnsi="Google Sans Text"/>
          <w:color w:val="1f1f1f"/>
          <w:rtl w:val="0"/>
        </w:rPr>
        <w:t xml:space="preserve"> that imports metadata from all modules.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env.py configuration: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alembic/env.py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src.shared.infra.database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Import all module models so they are registered in Base.metadata</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src.modules.auth.infra.database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models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auth_models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src.modules.ordering.infra.database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models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order_models</w:t>
        <w:br w:type="textWrapping"/>
        <w:br w:type="textWrapping"/>
        <w:t xml:space="preserve">target_metadata = Base.metadata</w:t>
        <w:br w:type="textWrapping"/>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creates a single migration history for the deployment unit, simplifying the CI/CD pipeline (one alembic upgrade head). If/when a module is extracted, its tables can be moved to a new migration lineage using Alembic's --depends-on or by "squashing" the migration history for the new service.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Operational Excellence: Testing and Deployment</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Testing Strategy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folder structure dictates the testing strategy. We avoid the "Ice Cream Cone" testing anti-pattern by leveraging our boundaries.</w:t>
      </w:r>
    </w:p>
    <w:p w:rsidR="00000000" w:rsidDel="00000000" w:rsidP="00000000" w:rsidRDefault="00000000" w:rsidRPr="00000000" w14:paraId="000000C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Domain Unit Tests (High Volume):</w:t>
      </w:r>
      <w:r w:rsidDel="00000000" w:rsidR="00000000" w:rsidRPr="00000000">
        <w:rPr>
          <w:rFonts w:ascii="Google Sans Text" w:cs="Google Sans Text" w:eastAsia="Google Sans Text" w:hAnsi="Google Sans Text"/>
          <w:color w:val="1f1f1f"/>
          <w:rtl w:val="0"/>
        </w:rPr>
        <w:t xml:space="preserve"> Test src/modules/*/domain. These tests mock nothing because the domain depends on nothing. They are blindingly fast.</w:t>
      </w:r>
    </w:p>
    <w:p w:rsidR="00000000" w:rsidDel="00000000" w:rsidP="00000000" w:rsidRDefault="00000000" w:rsidRPr="00000000" w14:paraId="000000C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Service Integration Tests (Medium Volume):</w:t>
      </w:r>
      <w:r w:rsidDel="00000000" w:rsidR="00000000" w:rsidRPr="00000000">
        <w:rPr>
          <w:rFonts w:ascii="Google Sans Text" w:cs="Google Sans Text" w:eastAsia="Google Sans Text" w:hAnsi="Google Sans Text"/>
          <w:color w:val="1f1f1f"/>
          <w:rtl w:val="0"/>
        </w:rPr>
        <w:t xml:space="preserve"> Test src/modules/*/application. These use the Dependency Injection container to inject </w:t>
      </w:r>
      <w:r w:rsidDel="00000000" w:rsidR="00000000" w:rsidRPr="00000000">
        <w:rPr>
          <w:rFonts w:ascii="Google Sans Text" w:cs="Google Sans Text" w:eastAsia="Google Sans Text" w:hAnsi="Google Sans Text"/>
          <w:i w:val="1"/>
          <w:iCs w:val="1"/>
          <w:color w:val="1f1f1f"/>
          <w:rtl w:val="0"/>
        </w:rPr>
        <w:t xml:space="preserve">in-memory</w:t>
      </w:r>
      <w:r w:rsidDel="00000000" w:rsidR="00000000" w:rsidRPr="00000000">
        <w:rPr>
          <w:rFonts w:ascii="Google Sans Text" w:cs="Google Sans Text" w:eastAsia="Google Sans Text" w:hAnsi="Google Sans Text"/>
          <w:color w:val="1f1f1f"/>
          <w:rtl w:val="0"/>
        </w:rPr>
        <w:t xml:space="preserve"> repositories (e.g., using SQLite or python dicts) to verify orchestration logic.</w:t>
      </w:r>
    </w:p>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Module Contract Tests (Low Volume):</w:t>
      </w:r>
      <w:r w:rsidDel="00000000" w:rsidR="00000000" w:rsidRPr="00000000">
        <w:rPr>
          <w:rFonts w:ascii="Google Sans Text" w:cs="Google Sans Text" w:eastAsia="Google Sans Text" w:hAnsi="Google Sans Text"/>
          <w:color w:val="1f1f1f"/>
          <w:rtl w:val="0"/>
        </w:rPr>
        <w:t xml:space="preserve"> Verify that the Public API of a module adheres to the Protocols it claims to satisfy.</w:t>
      </w:r>
    </w:p>
    <w:p w:rsidR="00000000" w:rsidDel="00000000" w:rsidP="00000000" w:rsidRDefault="00000000" w:rsidRPr="00000000" w14:paraId="000000D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End-to-End Tests (Minimal):</w:t>
      </w:r>
      <w:r w:rsidDel="00000000" w:rsidR="00000000" w:rsidRPr="00000000">
        <w:rPr>
          <w:rFonts w:ascii="Google Sans Text" w:cs="Google Sans Text" w:eastAsia="Google Sans Text" w:hAnsi="Google Sans Text"/>
          <w:color w:val="1f1f1f"/>
          <w:rtl w:val="0"/>
        </w:rPr>
        <w:t xml:space="preserve"> Spin up the full FastAPI app and hit the HTTP endpoints. These ensure the wiring in src/app is correct.</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CI/CD and the Monorepo Approach</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though this is a single repository, we treat it like a Monorepo. Advanced CI setups (like Google's) can detect which module changed.</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a commit touches src/modules/ordering, run tests for ordering.</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Also run tests for any module that </w:t>
      </w:r>
      <w:r w:rsidDel="00000000" w:rsidR="00000000" w:rsidRPr="00000000">
        <w:rPr>
          <w:rFonts w:ascii="Google Sans Text" w:cs="Google Sans Text" w:eastAsia="Google Sans Text" w:hAnsi="Google Sans Text"/>
          <w:i w:val="1"/>
          <w:iCs w:val="1"/>
          <w:color w:val="1f1f1f"/>
          <w:rtl w:val="0"/>
        </w:rPr>
        <w:t xml:space="preserve">imports</w:t>
      </w:r>
      <w:r w:rsidDel="00000000" w:rsidR="00000000" w:rsidRPr="00000000">
        <w:rPr>
          <w:rFonts w:ascii="Google Sans Text" w:cs="Google Sans Text" w:eastAsia="Google Sans Text" w:hAnsi="Google Sans Text"/>
          <w:color w:val="1f1f1f"/>
          <w:rtl w:val="0"/>
        </w:rPr>
        <w:t xml:space="preserve"> ordering (via the app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selective testing preserves velocity as the codebase grows to millions of lines.</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Future Migration: The "Strangler Fig" Exit Strategy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promise of the Standardized Modular Architecture is the ease of breaking it apart. When the Ordering module eventually requires independent scaling (e.g., Black Friday traffic):</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Extract:</w:t>
      </w:r>
      <w:r w:rsidDel="00000000" w:rsidR="00000000" w:rsidRPr="00000000">
        <w:rPr>
          <w:rFonts w:ascii="Google Sans Text" w:cs="Google Sans Text" w:eastAsia="Google Sans Text" w:hAnsi="Google Sans Text"/>
          <w:color w:val="1f1f1f"/>
          <w:rtl w:val="0"/>
        </w:rPr>
        <w:t xml:space="preserve"> Copy src/modules/ordering to a new repository service-ordering.</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Replace Infrastructure:</w:t>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 the Monolith, the IUserGateway was injected with the internal AuthModuleFacade.</w:t>
      </w:r>
    </w:p>
    <w:p w:rsidR="00000000" w:rsidDel="00000000" w:rsidP="00000000" w:rsidRDefault="00000000" w:rsidRPr="00000000" w14:paraId="000000D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 the new Microservice, we implement a new HttpUserGateway adapter in infrastructure/adapters. This adapter makes an HTTP GET request to the Monolith's Auth API.</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w:t>
      </w:r>
      <w:r w:rsidDel="00000000" w:rsidR="00000000" w:rsidRPr="00000000">
        <w:rPr>
          <w:rFonts w:ascii="Google Sans Text" w:cs="Google Sans Text" w:eastAsia="Google Sans Text" w:hAnsi="Google Sans Text"/>
          <w:color w:val="1f1f1f"/>
          <w:rtl w:val="0"/>
        </w:rPr>
        <w:t xml:space="preserve"> The domain and application logic remain </w:t>
      </w:r>
      <w:r w:rsidDel="00000000" w:rsidR="00000000" w:rsidRPr="00000000">
        <w:rPr>
          <w:rFonts w:ascii="Google Sans Text" w:cs="Google Sans Text" w:eastAsia="Google Sans Text" w:hAnsi="Google Sans Text"/>
          <w:b w:val="1"/>
          <w:bCs w:val="1"/>
          <w:color w:val="1f1f1f"/>
          <w:rtl w:val="0"/>
        </w:rPr>
        <w:t xml:space="preserve">100% unchanged</w:t>
      </w:r>
      <w:r w:rsidDel="00000000" w:rsidR="00000000" w:rsidRPr="00000000">
        <w:rPr>
          <w:rFonts w:ascii="Google Sans Text" w:cs="Google Sans Text" w:eastAsia="Google Sans Text" w:hAnsi="Google Sans Text"/>
          <w:color w:val="1f1f1f"/>
          <w:rtl w:val="0"/>
        </w:rPr>
        <w:t xml:space="preserve">. We only swapped the Infrastructure adapter.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capability—to swap the "I/O Mechanism" without touching the "Business Rule"—is the true value of the verbose layering and strict port definitions we enforced from Day 1.</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"Standardized Modular Architecture" is not merely a file organization scheme; it is a discipline. It requires the Principal Architect to vigilantly guard the boundaries between modules, ensuring that convenience never trumps architecture. By adopting the Golden Folder Structure, Protocol-based Dependency Injection, and Logical Data Isolation, enterprise teams can navigate the complexity of modern software development with confidence.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provides the operational tranquility of a monolith—single deployment, simplified observability, easy debugging—while rigorously enforcing the modularity required to prevent technical debt accumulation. It is the architectural embodiment of the "Strangler Fig" pattern, prepared from inception to evolve, adapt, and scale without the need for a catastrophic "rewrite." It is, in essence, the "Google" way of building Python systems: robust, scalable, and relentlessly organized.</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Reference Analysis and Synthesis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Provided the foundational understanding of FastAPI's app structure, which was expanded into the Bootstrapper concept.</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Crucial for defining the tripartite structure (App, Modules, Shared) which prevents circular dependencies by design.</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Informed the DDD internal structure of the modules (Domain, Application, Infra), ensuring the logic is framework-agnostic.</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technical basis for the Protocol-based DI solution to circular imports, which is the technical crux of the report.</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Provided the "Netflix/Uber" context—validating that modular monoliths are a sophisticated response to microservice complexity, not a regression.</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Guided the database schema isolation strategy, ensuring the code modularity is mirrored in the persistence layer.</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Justified the "Vertical Slice" approach over traditional horizontal layering, aligning with modern agile delivery practices.</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Rebuilding Netflix Video Processing Pipeline with Microservices,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https://netflixtechblog.com/rebuilding-netflix-video-processing-pipeline-with-microservices-4e5e6310e359</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Service-Oriented Architecture: Scaling the Uber Engineering Codebase As We Grow,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https://www.uber.com/blog/service-oriented-architecture/</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Struggling to get my head around monoliths vs microservices with FastAPI - Reddit,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https://www.reddit.com/r/devops/comments/180u1dw/struggling_to_get_my_head_around_monoliths_vs/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YoraiLevi/modular-monolith-fastapi: This is a modular monolith Fast API project that uses the latest and greatest tooling (uv, ruff, pyright, pydantic, pytest, fastapi, sqlmodel, etc) attempting to implement a modular monolith architecture. The repository include pre-commit hooks for ruff, pyright, and - GitHub,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https://github.com/YoraiLevi/modular-monolith-fastapi</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Untangling Circular Dependencies in Python | by Aman Deep - Medium,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https://medium.com/@aman.deep291098/untangling-circular-dependencies-in-python-61316529c1f6</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Imports in Python: The Architecture Killer That Breaks Production - DEV Community,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https://dev.to/vivekjami/circular-imports-in-python-the-architecture-killer-that-breaks-production-539j</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Folder Structure: Bootstrapper, Modules, Shared ...,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https://mehmetozkaya.medium.com/modular-monolith-folder-structure-bootstrapper-modules-shared-04857e988b2b</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qu3vipon/python-ddd: Python Domain-Driven-Design(DDD ... - GitHub,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https://github.com/qu3vipon/python-ddd</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in Python | breadcrumbs collector.tech,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https://breadcrumbscollector.tech/modular-monolith-in-python/</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Embracing Vertical Slices Beyond N-Tier Architectures - Leapcell,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https://leapcell.io/blog/embracing-vertical-slices-beyond-n-tier-architectures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Choosing Between using Clean/Onion or Vertical Slice Architecture for Enterprise Apps in .NET : r/dotnet - Reddit,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https://www.reddit.com/r/dotnet/comments/lw13r2/choosing_between_using_cleanonion_or_vertical/</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Clean Architecture in FastAPI: A Step-by-Step ...,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https://medium.com/@bhagyasithumini/how-to-implement-clean-architecture-in-fastapi-a-step-by-step-guide-8b73a75c650b</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ivan-borovets/fastapi-clean-example: Practical Clean ... - GitHub,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https://github.com/ivan-borovets/fastapi-clean-example</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Domain-driven Design (DDD): File Structure - DEV Community,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https://dev.to/stevescruz/domain-driven-design-ddd-file-structure-4pja</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Your Project - The Hitchhiker's Guide to Python,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https://docs.python-guide.org/writing/structure/</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Alembic migrations to an existing FastAPI + Ormar project - pawamoy's website,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https://pawamoy.github.io/posts/add-alembic-migrations-to-existing-fastapi-ormar-project/</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 Kernel Pattern in Domain-Driven Design (DDD) | by Mehmet Ozkaya - Medium,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https://mehmetozkaya.medium.com/shared-kernel-pattern-in-domain-driven-design-ddd-21cba2a9f92a</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arctikant/fastapi-modular-monolith-starter-kit - GitHub,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https://github.com/arctikant/fastapi-modular-monolith-starter-kit</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Dependencies - FastAPI,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https://fastapi.tiangolo.com/tutorial/dependencies/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circular imports in Python? [duplicate] - Stack Overflow,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https://stackoverflow.com/questions/7336802/how-to-avoid-circular-imports-in-python</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Dependency Injection in FastAPI: Clean, Scalable, and Testable APIs - Medium,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https://medium.com/@azizmarzouki/mastering-dependency-injection-in-fastapi-clean-scalable-and-testable-apis-5f78099c3362</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Management in Modular Monoliths: 4 Data Isolation Strategies | by Mehmet Ozkaya,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https://mehmetozkaya.medium.com/data-management-in-modular-monoliths-4-data-isolation-strategies-1042667a099c</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Data Isolation - Milan Jovanović, accessed February 9, 2026, </w:t>
      </w:r>
      <w:hyperlink r:id="rId28">
        <w:r w:rsidDel="00000000" w:rsidR="00000000" w:rsidRPr="00000000">
          <w:rPr>
            <w:rFonts w:ascii="Google Sans" w:cs="Google Sans" w:eastAsia="Google Sans" w:hAnsi="Google Sans"/>
            <w:color w:val="0000ee"/>
            <w:sz w:val="24"/>
            <w:szCs w:val="24"/>
            <w:u w:val="single"/>
            <w:rtl w:val="0"/>
          </w:rPr>
          <w:t xml:space="preserve">https://www.milanjovanovic.tech/blog/modular-monolith-data-isolation</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DB relations - Stack Overflow, accessed February 9, 2026, </w:t>
      </w:r>
      <w:hyperlink r:id="rId29">
        <w:r w:rsidDel="00000000" w:rsidR="00000000" w:rsidRPr="00000000">
          <w:rPr>
            <w:rFonts w:ascii="Google Sans" w:cs="Google Sans" w:eastAsia="Google Sans" w:hAnsi="Google Sans"/>
            <w:color w:val="0000ee"/>
            <w:sz w:val="24"/>
            <w:szCs w:val="24"/>
            <w:u w:val="single"/>
            <w:rtl w:val="0"/>
          </w:rPr>
          <w:t xml:space="preserve">https://stackoverflow.com/questions/73081131/modular-monolith-db-relations</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Bigger Applications - Multiple Files - FastAPI, accessed February 9, 2026, </w:t>
      </w:r>
      <w:hyperlink r:id="rId30">
        <w:r w:rsidDel="00000000" w:rsidR="00000000" w:rsidRPr="00000000">
          <w:rPr>
            <w:rFonts w:ascii="Google Sans" w:cs="Google Sans" w:eastAsia="Google Sans" w:hAnsi="Google Sans"/>
            <w:color w:val="0000ee"/>
            <w:sz w:val="24"/>
            <w:szCs w:val="24"/>
            <w:u w:val="single"/>
            <w:rtl w:val="0"/>
          </w:rPr>
          <w:t xml:space="preserve">https://fastapi.tiangolo.com/tutorial/bigger-applications/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guide.org/writing/structure/" TargetMode="External"/><Relationship Id="rId22" Type="http://schemas.openxmlformats.org/officeDocument/2006/relationships/hyperlink" Target="https://mehmetozkaya.medium.com/shared-kernel-pattern-in-domain-driven-design-ddd-21cba2a9f92a" TargetMode="External"/><Relationship Id="rId21" Type="http://schemas.openxmlformats.org/officeDocument/2006/relationships/hyperlink" Target="https://pawamoy.github.io/posts/add-alembic-migrations-to-existing-fastapi-ormar-project/" TargetMode="External"/><Relationship Id="rId24" Type="http://schemas.openxmlformats.org/officeDocument/2006/relationships/hyperlink" Target="https://fastapi.tiangolo.com/tutorial/dependencies/" TargetMode="External"/><Relationship Id="rId23" Type="http://schemas.openxmlformats.org/officeDocument/2006/relationships/hyperlink" Target="https://github.com/arctikant/fastapi-modular-monolith-starter-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oraiLevi/modular-monolith-fastapi" TargetMode="External"/><Relationship Id="rId26" Type="http://schemas.openxmlformats.org/officeDocument/2006/relationships/hyperlink" Target="https://medium.com/@azizmarzouki/mastering-dependency-injection-in-fastapi-clean-scalable-and-testable-apis-5f78099c3362" TargetMode="External"/><Relationship Id="rId25" Type="http://schemas.openxmlformats.org/officeDocument/2006/relationships/hyperlink" Target="https://stackoverflow.com/questions/7336802/how-to-avoid-circular-imports-in-python" TargetMode="External"/><Relationship Id="rId28" Type="http://schemas.openxmlformats.org/officeDocument/2006/relationships/hyperlink" Target="https://www.milanjovanovic.tech/blog/modular-monolith-data-isolation" TargetMode="External"/><Relationship Id="rId27" Type="http://schemas.openxmlformats.org/officeDocument/2006/relationships/hyperlink" Target="https://mehmetozkaya.medium.com/data-management-in-modular-monoliths-4-data-isolation-strategies-1042667a099c" TargetMode="External"/><Relationship Id="rId5" Type="http://schemas.openxmlformats.org/officeDocument/2006/relationships/styles" Target="styles.xml"/><Relationship Id="rId6" Type="http://schemas.openxmlformats.org/officeDocument/2006/relationships/hyperlink" Target="https://netflixtechblog.com/rebuilding-netflix-video-processing-pipeline-with-microservices-4e5e6310e359" TargetMode="External"/><Relationship Id="rId29" Type="http://schemas.openxmlformats.org/officeDocument/2006/relationships/hyperlink" Target="https://stackoverflow.com/questions/73081131/modular-monolith-db-relations" TargetMode="External"/><Relationship Id="rId7" Type="http://schemas.openxmlformats.org/officeDocument/2006/relationships/hyperlink" Target="https://www.uber.com/blog/service-oriented-architecture/" TargetMode="External"/><Relationship Id="rId8" Type="http://schemas.openxmlformats.org/officeDocument/2006/relationships/hyperlink" Target="https://www.reddit.com/r/devops/comments/180u1dw/struggling_to_get_my_head_around_monoliths_vs/" TargetMode="External"/><Relationship Id="rId30" Type="http://schemas.openxmlformats.org/officeDocument/2006/relationships/hyperlink" Target="https://fastapi.tiangolo.com/tutorial/bigger-applications/" TargetMode="External"/><Relationship Id="rId11" Type="http://schemas.openxmlformats.org/officeDocument/2006/relationships/hyperlink" Target="https://dev.to/vivekjami/circular-imports-in-python-the-architecture-killer-that-breaks-production-539j" TargetMode="External"/><Relationship Id="rId10" Type="http://schemas.openxmlformats.org/officeDocument/2006/relationships/hyperlink" Target="https://medium.com/@aman.deep291098/untangling-circular-dependencies-in-python-61316529c1f6" TargetMode="External"/><Relationship Id="rId13" Type="http://schemas.openxmlformats.org/officeDocument/2006/relationships/hyperlink" Target="https://github.com/qu3vipon/python-ddd" TargetMode="External"/><Relationship Id="rId12" Type="http://schemas.openxmlformats.org/officeDocument/2006/relationships/hyperlink" Target="https://mehmetozkaya.medium.com/modular-monolith-folder-structure-bootstrapper-modules-shared-04857e988b2b" TargetMode="External"/><Relationship Id="rId15" Type="http://schemas.openxmlformats.org/officeDocument/2006/relationships/hyperlink" Target="https://leapcell.io/blog/embracing-vertical-slices-beyond-n-tier-architectures" TargetMode="External"/><Relationship Id="rId14" Type="http://schemas.openxmlformats.org/officeDocument/2006/relationships/hyperlink" Target="https://breadcrumbscollector.tech/modular-monolith-in-python/" TargetMode="External"/><Relationship Id="rId17" Type="http://schemas.openxmlformats.org/officeDocument/2006/relationships/hyperlink" Target="https://medium.com/@bhagyasithumini/how-to-implement-clean-architecture-in-fastapi-a-step-by-step-guide-8b73a75c650b" TargetMode="External"/><Relationship Id="rId16" Type="http://schemas.openxmlformats.org/officeDocument/2006/relationships/hyperlink" Target="https://www.reddit.com/r/dotnet/comments/lw13r2/choosing_between_using_cleanonion_or_vertical/" TargetMode="External"/><Relationship Id="rId19" Type="http://schemas.openxmlformats.org/officeDocument/2006/relationships/hyperlink" Target="https://dev.to/stevescruz/domain-driven-design-ddd-file-structure-4pja" TargetMode="External"/><Relationship Id="rId18" Type="http://schemas.openxmlformats.org/officeDocument/2006/relationships/hyperlink" Target="https://github.com/ivan-borovets/fastapi-clean-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