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7B" w:rsidRDefault="002424C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367.2pt;margin-top:-36.8pt;width:72.6pt;height:24.2pt;z-index:251673600;mso-width-relative:margin;mso-height-relative:margin" fillcolor="#8db3e2 [1311]">
            <v:textbox>
              <w:txbxContent>
                <w:p w:rsidR="003B1DBB" w:rsidRDefault="003B1DBB" w:rsidP="003B1DBB">
                  <w:r>
                    <w:t>My Report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52" type="#_x0000_t202" style="position:absolute;margin-left:455.4pt;margin-top:-36.8pt;width:72.6pt;height:24.2pt;z-index:251672576;mso-width-relative:margin;mso-height-relative:margin" fillcolor="#8db3e2 [1311]">
            <v:textbox>
              <w:txbxContent>
                <w:p w:rsidR="003B1DBB" w:rsidRDefault="003B1DBB">
                  <w:r>
                    <w:t>Cart</w:t>
                  </w:r>
                </w:p>
              </w:txbxContent>
            </v:textbox>
          </v:shape>
        </w:pict>
      </w:r>
      <w:r w:rsidR="0090737B">
        <w:t>UPSTAC.in</w:t>
      </w:r>
    </w:p>
    <w:p w:rsidR="003B1DBB" w:rsidRDefault="003B1DBB"/>
    <w:p w:rsidR="0090737B" w:rsidRPr="00727453" w:rsidRDefault="0090737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7C48E7">
        <w:rPr>
          <w:b/>
        </w:rPr>
        <w:t>Make Payment</w:t>
      </w:r>
    </w:p>
    <w:p w:rsidR="0090737B" w:rsidRDefault="0090737B">
      <w:r>
        <w:tab/>
      </w:r>
      <w:r>
        <w:tab/>
      </w:r>
      <w:r>
        <w:tab/>
      </w:r>
      <w:r>
        <w:tab/>
      </w:r>
    </w:p>
    <w:p w:rsidR="0098522E" w:rsidRDefault="007C48E7">
      <w:r>
        <w:rPr>
          <w:noProof/>
        </w:rPr>
        <w:pict>
          <v:shape id="_x0000_s1031" type="#_x0000_t202" style="position:absolute;margin-left:133.2pt;margin-top:183.6pt;width:200.15pt;height:95.05pt;z-index:251661312;mso-width-relative:margin;mso-height-relative:margin">
            <v:textbox style="mso-next-textbox:#_x0000_s1031">
              <w:txbxContent>
                <w:p w:rsidR="0090737B" w:rsidRDefault="007C48E7" w:rsidP="0090737B">
                  <w:r>
                    <w:t xml:space="preserve">Total cost :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132.6pt;margin-top:278.65pt;width:200.15pt;height:35.4pt;z-index:251675648;mso-width-relative:margin;mso-height-relative:margin" fillcolor="#8db3e2 [1311]">
            <v:textbox style="mso-next-textbox:#_x0000_s1059">
              <w:txbxContent>
                <w:p w:rsidR="007C48E7" w:rsidRDefault="007C48E7" w:rsidP="007C48E7">
                  <w:r>
                    <w:t>Pay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      Cancel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132.6pt;margin-top:28.5pt;width:185.75pt;height:122.9pt;z-index:251674624;mso-width-percent:400;mso-width-percent:400;mso-width-relative:margin;mso-height-relative:margin">
            <v:textbox style="mso-next-textbox:#_x0000_s1058">
              <w:txbxContent>
                <w:p w:rsidR="007C48E7" w:rsidRDefault="007C48E7" w:rsidP="007C48E7">
                  <w:r>
                    <w:t>Credit Card</w:t>
                  </w:r>
                </w:p>
                <w:p w:rsidR="007C48E7" w:rsidRDefault="007C48E7" w:rsidP="007C48E7">
                  <w:r>
                    <w:t>Debit Card</w:t>
                  </w:r>
                </w:p>
                <w:p w:rsidR="007C48E7" w:rsidRDefault="007C48E7" w:rsidP="007C48E7">
                  <w:r>
                    <w:t>Net Banking</w:t>
                  </w:r>
                </w:p>
                <w:p w:rsidR="007C48E7" w:rsidRDefault="007C48E7" w:rsidP="007C48E7">
                  <w:r>
                    <w:t>UPI</w:t>
                  </w:r>
                </w:p>
                <w:p w:rsidR="007C48E7" w:rsidRDefault="007C48E7" w:rsidP="007C48E7">
                  <w:r>
                    <w:t>Cash on Delivery (CoD)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0" type="#_x0000_t202" style="position:absolute;margin-left:132pt;margin-top:6.25pt;width:185.75pt;height:21.65pt;z-index:251660288;mso-width-percent:400;mso-width-percent:400;mso-width-relative:margin;mso-height-relative:margin">
            <v:textbox>
              <w:txbxContent>
                <w:p w:rsidR="0090737B" w:rsidRDefault="007C48E7">
                  <w:r>
                    <w:t>Choose Payment Method</w:t>
                  </w:r>
                </w:p>
              </w:txbxContent>
            </v:textbox>
          </v:shape>
        </w:pict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</w:p>
    <w:sectPr w:rsidR="0098522E" w:rsidSect="0098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DD0" w:rsidRDefault="004B5DD0" w:rsidP="003B1DBB">
      <w:pPr>
        <w:spacing w:after="0" w:line="240" w:lineRule="auto"/>
      </w:pPr>
      <w:r>
        <w:separator/>
      </w:r>
    </w:p>
  </w:endnote>
  <w:endnote w:type="continuationSeparator" w:id="1">
    <w:p w:rsidR="004B5DD0" w:rsidRDefault="004B5DD0" w:rsidP="003B1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DD0" w:rsidRDefault="004B5DD0" w:rsidP="003B1DBB">
      <w:pPr>
        <w:spacing w:after="0" w:line="240" w:lineRule="auto"/>
      </w:pPr>
      <w:r>
        <w:separator/>
      </w:r>
    </w:p>
  </w:footnote>
  <w:footnote w:type="continuationSeparator" w:id="1">
    <w:p w:rsidR="004B5DD0" w:rsidRDefault="004B5DD0" w:rsidP="003B1D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737B"/>
    <w:rsid w:val="00050B9A"/>
    <w:rsid w:val="00111B5B"/>
    <w:rsid w:val="001B4D77"/>
    <w:rsid w:val="001D6A08"/>
    <w:rsid w:val="002424CF"/>
    <w:rsid w:val="00262BAA"/>
    <w:rsid w:val="003B1DBB"/>
    <w:rsid w:val="004B5DD0"/>
    <w:rsid w:val="00727453"/>
    <w:rsid w:val="00741529"/>
    <w:rsid w:val="007C48E7"/>
    <w:rsid w:val="0090737B"/>
    <w:rsid w:val="0098522E"/>
    <w:rsid w:val="00C45407"/>
    <w:rsid w:val="00D13B91"/>
    <w:rsid w:val="00FB5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1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3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1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DBB"/>
  </w:style>
  <w:style w:type="paragraph" w:styleId="Footer">
    <w:name w:val="footer"/>
    <w:basedOn w:val="Normal"/>
    <w:link w:val="FooterChar"/>
    <w:uiPriority w:val="99"/>
    <w:semiHidden/>
    <w:unhideWhenUsed/>
    <w:rsid w:val="003B1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1D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2021-09-28T19:10:00Z</dcterms:created>
  <dcterms:modified xsi:type="dcterms:W3CDTF">2021-09-28T20:59:00Z</dcterms:modified>
</cp:coreProperties>
</file>