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683.999999999998" w:type="dxa"/>
        <w:jc w:val="center"/>
        <w:tblLayout w:type="fixed"/>
        <w:tblLook w:val="0000"/>
      </w:tblPr>
      <w:tblGrid>
        <w:gridCol w:w="1255"/>
        <w:gridCol w:w="358"/>
        <w:gridCol w:w="499"/>
        <w:gridCol w:w="281"/>
        <w:gridCol w:w="2315"/>
        <w:gridCol w:w="858"/>
        <w:gridCol w:w="356"/>
        <w:gridCol w:w="510"/>
        <w:gridCol w:w="1606"/>
        <w:gridCol w:w="1462"/>
        <w:gridCol w:w="1006"/>
        <w:gridCol w:w="47"/>
        <w:gridCol w:w="131"/>
        <w:tblGridChange w:id="0">
          <w:tblGrid>
            <w:gridCol w:w="1255"/>
            <w:gridCol w:w="358"/>
            <w:gridCol w:w="499"/>
            <w:gridCol w:w="281"/>
            <w:gridCol w:w="2315"/>
            <w:gridCol w:w="858"/>
            <w:gridCol w:w="356"/>
            <w:gridCol w:w="510"/>
            <w:gridCol w:w="1606"/>
            <w:gridCol w:w="1462"/>
            <w:gridCol w:w="1006"/>
            <w:gridCol w:w="47"/>
            <w:gridCol w:w="131"/>
          </w:tblGrid>
        </w:tblGridChange>
      </w:tblGrid>
      <w:tr>
        <w:trPr>
          <w:trHeight w:val="540" w:hRule="atLeast"/>
        </w:trPr>
        <w:tc>
          <w:tcPr>
            <w:gridSpan w:val="12"/>
            <w:shd w:fill="ffffff"/>
            <w:vAlign w:val="bottom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Sleep and WELLNESS QUESTIONNAIRE</w:t>
            </w:r>
          </w:p>
        </w:tc>
      </w:tr>
      <w:tr>
        <w:trPr>
          <w:trHeight w:val="880" w:hRule="atLeast"/>
        </w:trPr>
        <w:tc>
          <w:tcPr>
            <w:gridSpan w:val="12"/>
            <w:tcBorders>
              <w:bottom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tl w:val="0"/>
              </w:rPr>
              <w:t xml:space="preserve">All questions contained in this questionnaire are strictly used for study purposes only.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Study ID: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 _____________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Today’s Date: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 _____________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Date of Birth: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Male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Female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Height: </w:t>
            </w:r>
          </w:p>
        </w:tc>
        <w:tc>
          <w:tcPr>
            <w:gridSpan w:val="3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Weight:</w:t>
            </w:r>
          </w:p>
        </w:tc>
      </w:tr>
      <w:tr>
        <w:trPr>
          <w:trHeight w:val="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Marital status:   </w:t>
            </w:r>
          </w:p>
        </w:tc>
        <w:tc>
          <w:tcPr>
            <w:gridSpan w:val="11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Single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Partnered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Married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Separated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Divorced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Widowed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Ethnicity: </w:t>
            </w:r>
          </w:p>
        </w:tc>
        <w:tc>
          <w:tcPr>
            <w:gridSpan w:val="11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S UI Gothic" w:cs="MS UI Gothic" w:eastAsia="MS UI Gothic" w:hAnsi="MS UI Gothic"/>
                <w:b w:val="0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Caucasian </w:t>
            </w:r>
            <w:r w:rsidDel="00000000" w:rsidR="00000000" w:rsidRPr="00000000">
              <w:rPr>
                <w:rFonts w:ascii="MS UI Gothic" w:cs="MS UI Gothic" w:eastAsia="MS UI Gothic" w:hAnsi="MS UI Gothic"/>
                <w:b w:val="0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African American    </w:t>
            </w:r>
            <w:r w:rsidDel="00000000" w:rsidR="00000000" w:rsidRPr="00000000">
              <w:rPr>
                <w:rFonts w:ascii="MS UI Gothic" w:cs="MS UI Gothic" w:eastAsia="MS UI Gothic" w:hAnsi="MS UI Gothic"/>
                <w:b w:val="0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Hispanic/Latino </w:t>
            </w:r>
            <w:r w:rsidDel="00000000" w:rsidR="00000000" w:rsidRPr="00000000">
              <w:rPr>
                <w:rFonts w:ascii="MS UI Gothic" w:cs="MS UI Gothic" w:eastAsia="MS UI Gothic" w:hAnsi="MS UI Gothic"/>
                <w:b w:val="0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Native American </w:t>
            </w:r>
            <w:r w:rsidDel="00000000" w:rsidR="00000000" w:rsidRPr="00000000">
              <w:rPr>
                <w:rFonts w:ascii="MS UI Gothic" w:cs="MS UI Gothic" w:eastAsia="MS UI Gothic" w:hAnsi="MS UI Gothic"/>
                <w:b w:val="0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 Asian/Pacific islander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Current residence:</w:t>
            </w:r>
          </w:p>
        </w:tc>
        <w:tc>
          <w:tcPr>
            <w:gridSpan w:val="11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ZIP code____________  City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u w:val="single"/>
                <w:rtl w:val="0"/>
              </w:rPr>
              <w:t xml:space="preserve">San Diego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rtl w:val="0"/>
              </w:rPr>
              <w:t xml:space="preserve">                     Country 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8"/>
                <w:szCs w:val="18"/>
                <w:u w:val="singl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  <w:vMerge w:val="restart"/>
            <w:tcBorders>
              <w:top w:color="999999" w:space="0" w:sz="4" w:val="single"/>
              <w:lef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I have a regular work schedule (including being a housewife or househusband):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◻ Yes    If yes, how many days per week? 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  <w:vMerge w:val="continue"/>
            <w:tcBorders>
              <w:top w:color="999999" w:space="0" w:sz="4" w:val="single"/>
              <w:lef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◻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2"/>
            <w:tcBorders>
              <w:top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Sleep HEALTH HISTORY</w:t>
            </w:r>
          </w:p>
        </w:tc>
      </w:tr>
      <w:tr>
        <w:trPr>
          <w:trHeight w:val="300" w:hRule="atLeast"/>
        </w:trPr>
        <w:tc>
          <w:tcPr>
            <w:gridSpan w:val="12"/>
            <w:tcBorders>
              <w:top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**Please use 24-hour scale (military) for time, for example 1700 instead of 5:00 pm.**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2"/>
            <w:tcBorders>
              <w:top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Style w:val="Heading3"/>
              <w:spacing w:before="120" w:lineRule="auto"/>
              <w:contextualSpacing w:val="0"/>
              <w:jc w:val="left"/>
            </w:pPr>
            <w:r w:rsidDel="00000000" w:rsidR="00000000" w:rsidRPr="00000000">
              <w:rPr>
                <w:smallCaps w:val="0"/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smallCaps w:val="0"/>
                <w:color w:val="ff0000"/>
                <w:sz w:val="20"/>
                <w:szCs w:val="20"/>
                <w:rtl w:val="0"/>
              </w:rPr>
              <w:t xml:space="preserve">When answering numbers 1-6 refer to WORK DAYS.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558800" cy="1905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70092" y="3685385"/>
                                <a:ext cx="551815" cy="18923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BE4B4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558800" cy="190500"/>
                      <wp:effectExtent b="0" l="0" r="0" t="0"/>
                      <wp:wrapNone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1. I go to sleep between the hours of:</w:t>
            </w:r>
          </w:p>
        </w:tc>
      </w:tr>
      <w:tr>
        <w:trPr>
          <w:trHeight w:val="280" w:hRule="atLeast"/>
        </w:trPr>
        <w:tc>
          <w:tcPr>
            <w:gridSpan w:val="2"/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2. To go to sleep I need: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Complete Darkness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A nightlight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Somewhat Dark (not able to read a book)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Regular light (enough to read a book)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left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10371.0" w:type="dxa"/>
              <w:jc w:val="center"/>
              <w:tblLayout w:type="fixed"/>
              <w:tblLook w:val="0000"/>
            </w:tblPr>
            <w:tblGrid>
              <w:gridCol w:w="2366"/>
              <w:gridCol w:w="3403"/>
              <w:gridCol w:w="178"/>
              <w:gridCol w:w="2034"/>
              <w:gridCol w:w="1602"/>
              <w:gridCol w:w="788"/>
              <w:tblGridChange w:id="0">
                <w:tblGrid>
                  <w:gridCol w:w="2366"/>
                  <w:gridCol w:w="3403"/>
                  <w:gridCol w:w="178"/>
                  <w:gridCol w:w="2034"/>
                  <w:gridCol w:w="1602"/>
                  <w:gridCol w:w="788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vMerge w:val="restart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pStyle w:val="Heading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3. In bed do you: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(Check all that you do at   least once a week)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Check emails, text, or other modes of communication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Eat or drink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Watch TV, play video games, read eBook, or other digital entertainment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Other: ___________________________________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Do 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tcMar>
                    <w:right w:w="29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None of the above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left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10376.0" w:type="dxa"/>
              <w:jc w:val="center"/>
              <w:tblLayout w:type="fixed"/>
              <w:tblLook w:val="0000"/>
            </w:tblPr>
            <w:tblGrid>
              <w:gridCol w:w="3978"/>
              <w:gridCol w:w="6398"/>
              <w:tblGridChange w:id="0">
                <w:tblGrid>
                  <w:gridCol w:w="3978"/>
                  <w:gridCol w:w="6398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  4. The minutes it takes me to actually fall sleep is:</w:t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10371.0" w:type="dxa"/>
              <w:jc w:val="center"/>
              <w:tblLayout w:type="fixed"/>
              <w:tblLook w:val="0000"/>
            </w:tblPr>
            <w:tblGrid>
              <w:gridCol w:w="1809"/>
              <w:gridCol w:w="2056"/>
              <w:gridCol w:w="1902"/>
              <w:gridCol w:w="178"/>
              <w:gridCol w:w="2035"/>
              <w:gridCol w:w="1601"/>
              <w:gridCol w:w="790"/>
              <w:tblGridChange w:id="0">
                <w:tblGrid>
                  <w:gridCol w:w="1809"/>
                  <w:gridCol w:w="2056"/>
                  <w:gridCol w:w="1902"/>
                  <w:gridCol w:w="178"/>
                  <w:gridCol w:w="2035"/>
                  <w:gridCol w:w="1601"/>
                  <w:gridCol w:w="790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5. I wake up between    the  hours of:</w:t>
                  </w:r>
                </w:p>
              </w:tc>
              <w:tc>
                <w:tcPr>
                  <w:gridSpan w:val="5"/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                             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With an alarm clock           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Without an alarm clock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restart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pStyle w:val="Heading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 6. The first            thing I do when I  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     wake is:</w:t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Check emails, text, or other modes of communication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Eat or drink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Watch TV, play video games, read eBook, or other digital entertainment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Other: ___________________________________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vMerge w:val="continue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Do 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tcMar>
                    <w:right w:w="29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None of the above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 w:val="0"/>
              <w:tblW w:w="10381.000000000002" w:type="dxa"/>
              <w:jc w:val="center"/>
              <w:tblLayout w:type="fixed"/>
              <w:tblLook w:val="0000"/>
            </w:tblPr>
            <w:tblGrid>
              <w:gridCol w:w="2139"/>
              <w:gridCol w:w="3118"/>
              <w:gridCol w:w="262"/>
              <w:gridCol w:w="4179"/>
              <w:gridCol w:w="683"/>
              <w:tblGridChange w:id="0">
                <w:tblGrid>
                  <w:gridCol w:w="2139"/>
                  <w:gridCol w:w="3118"/>
                  <w:gridCol w:w="262"/>
                  <w:gridCol w:w="4179"/>
                  <w:gridCol w:w="683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5"/>
                  <w:tcBorders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pStyle w:val="Heading3"/>
                    <w:spacing w:before="120" w:lineRule="auto"/>
                    <w:contextualSpacing w:val="0"/>
                    <w:jc w:val="left"/>
                  </w:pPr>
                  <w:r w:rsidDel="00000000" w:rsidR="00000000" w:rsidRPr="00000000">
                    <w:rPr>
                      <w:smallCaps w:val="0"/>
                      <w:sz w:val="22"/>
                      <w:szCs w:val="22"/>
                      <w:rtl w:val="0"/>
                    </w:rPr>
                    <w:t xml:space="preserve">                          </w:t>
                  </w:r>
                  <w:r w:rsidDel="00000000" w:rsidR="00000000" w:rsidRPr="00000000">
                    <w:rPr>
                      <w:smallCaps w:val="0"/>
                      <w:color w:val="ff0000"/>
                      <w:sz w:val="20"/>
                      <w:szCs w:val="20"/>
                      <w:rtl w:val="0"/>
                    </w:rPr>
                    <w:t xml:space="preserve">When answering numbers 7-12 refer to FREE DAYS.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0" locked="0" relativeHeight="0" simplePos="0">
                            <wp:simplePos x="0" y="0"/>
                            <wp:positionH relativeFrom="margin">
                              <wp:posOffset>330200</wp:posOffset>
                            </wp:positionH>
                            <wp:positionV relativeFrom="paragraph">
                              <wp:posOffset>0</wp:posOffset>
                            </wp:positionV>
                            <wp:extent cx="558800" cy="190500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070092" y="3685385"/>
                                      <a:ext cx="551815" cy="189230"/>
                                    </a:xfrm>
                                    <a:prstGeom prst="rightArrow">
                                      <a:avLst>
                                        <a:gd fmla="val 50000" name="adj1"/>
                                        <a:gd fmla="val 50000" name="adj2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 cap="flat" cmpd="sng" w="9525">
                                      <a:solidFill>
                                        <a:srgbClr val="BE4B48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0" behindDoc="0" distB="0" distT="0" distL="114300" distR="114300" hidden="0" layoutInCell="0" locked="0" relativeHeight="0" simplePos="0">
                            <wp:simplePos x="0" y="0"/>
                            <wp:positionH relativeFrom="margin">
                              <wp:posOffset>330200</wp:posOffset>
                            </wp:positionH>
                            <wp:positionV relativeFrom="paragraph">
                              <wp:posOffset>0</wp:posOffset>
                            </wp:positionV>
                            <wp:extent cx="558800" cy="190500"/>
                            <wp:effectExtent b="0" l="0" r="0" t="0"/>
                            <wp:wrapNone/>
                            <wp:docPr id="1" name="image0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0" cy="190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gridSpan w:val="5"/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16"/>
                      <w:szCs w:val="16"/>
                      <w:rtl w:val="0"/>
                    </w:rPr>
                    <w:t xml:space="preserve"> 7. I go to sleep between the hours of: 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restart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pStyle w:val="Heading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    8. To go to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           sleep I need:</w:t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Complete Darkness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A nightlight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  <w:tcBorders>
                    <w:top w:color="999999" w:space="0" w:sz="4" w:val="single"/>
                    <w:left w:color="999999" w:space="0" w:sz="4" w:val="single"/>
                    <w:right w:color="999999" w:space="0" w:sz="4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Somewhat Dark (not able to read a book)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b w:val="0"/>
                      <w:sz w:val="16"/>
                      <w:szCs w:val="16"/>
                      <w:rtl w:val="0"/>
                    </w:rPr>
                    <w:t xml:space="preserve">◻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sz w:val="16"/>
                      <w:szCs w:val="16"/>
                      <w:rtl w:val="0"/>
                    </w:rPr>
                    <w:t xml:space="preserve"> Regular light (enough to read a book)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gridSpan w:val="5"/>
                  <w:tcBorders>
                    <w:left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76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bidi w:val="0"/>
                    <w:tblW w:w="10199.0" w:type="dxa"/>
                    <w:jc w:val="center"/>
                    <w:tblLayout w:type="fixed"/>
                    <w:tblLook w:val="0000"/>
                  </w:tblPr>
                  <w:tblGrid>
                    <w:gridCol w:w="2004"/>
                    <w:gridCol w:w="3667"/>
                    <w:gridCol w:w="178"/>
                    <w:gridCol w:w="2000"/>
                    <w:gridCol w:w="1576"/>
                    <w:gridCol w:w="774"/>
                    <w:tblGridChange w:id="0">
                      <w:tblGrid>
                        <w:gridCol w:w="2004"/>
                        <w:gridCol w:w="3667"/>
                        <w:gridCol w:w="178"/>
                        <w:gridCol w:w="2000"/>
                        <w:gridCol w:w="1576"/>
                        <w:gridCol w:w="774"/>
                      </w:tblGrid>
                    </w:tblGridChange>
                  </w:tblGrid>
                  <w:tr>
                    <w:trPr>
                      <w:trHeight w:val="280" w:hRule="atLeast"/>
                    </w:trPr>
                    <w:tc>
                      <w:tcPr>
                        <w:vMerge w:val="restart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pStyle w:val="Heading5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      9. In bed do  you:</w:t>
                        </w:r>
                      </w:p>
                      <w:p w:rsidR="00000000" w:rsidDel="00000000" w:rsidP="00000000" w:rsidRDefault="00000000" w:rsidRPr="00000000">
                        <w:pPr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     (Check all that you do at  least once a week)</w:t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Check emails, text, or other modes of communication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Eat or drink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vMerge w:val="continue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Watch TV, play video games, read eBook, or other digital entertainment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Other: ___________________________________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vMerge w:val="continue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Do work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tcMar>
                          <w:right w:w="29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None of the above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gridSpan w:val="5"/>
                  <w:tcBorders>
                    <w:left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ffffff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76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bidi w:val="0"/>
                    <w:tblW w:w="10198.999999999998" w:type="dxa"/>
                    <w:jc w:val="center"/>
                    <w:tblLayout w:type="fixed"/>
                    <w:tblLook w:val="0000"/>
                  </w:tblPr>
                  <w:tblGrid>
                    <w:gridCol w:w="1776"/>
                    <w:gridCol w:w="2542"/>
                    <w:gridCol w:w="1350"/>
                    <w:gridCol w:w="178"/>
                    <w:gridCol w:w="1999"/>
                    <w:gridCol w:w="1577"/>
                    <w:gridCol w:w="777"/>
                    <w:tblGridChange w:id="0">
                      <w:tblGrid>
                        <w:gridCol w:w="1776"/>
                        <w:gridCol w:w="2542"/>
                        <w:gridCol w:w="1350"/>
                        <w:gridCol w:w="178"/>
                        <w:gridCol w:w="1999"/>
                        <w:gridCol w:w="1577"/>
                        <w:gridCol w:w="777"/>
                      </w:tblGrid>
                    </w:tblGridChange>
                  </w:tblGrid>
                  <w:tr>
                    <w:trPr>
                      <w:trHeight w:val="280" w:hRule="atLeast"/>
                    </w:trPr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pStyle w:val="Heading2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 11. I wake up between  the   hours of: </w:t>
                        </w:r>
                      </w:p>
                    </w:tc>
                    <w:tc>
                      <w:tcPr>
                        <w:gridSpan w:val="5"/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                               </w:t>
                        </w: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With an alarm clock             </w:t>
                        </w: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Without an alarm clock    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vMerge w:val="restart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pStyle w:val="Heading5"/>
                          <w:contextualSpacing w:val="0"/>
                        </w:pPr>
                        <w:bookmarkStart w:colFirst="0" w:colLast="0" w:name="h.gjdgxs" w:id="0"/>
                        <w:bookmarkEnd w:id="0"/>
                        <w:r w:rsidDel="00000000" w:rsidR="00000000" w:rsidRPr="00000000">
                          <w:rPr>
                            <w:rtl w:val="0"/>
                          </w:rPr>
                          <w:t xml:space="preserve">12. The first thing I do when I  wake is:</w:t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Check emails or use electronic devices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Eat or drink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vMerge w:val="continue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Watch TV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Other: ___________________________________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vMerge w:val="continue"/>
                        <w:tcBorders>
                          <w:top w:color="999999" w:space="0" w:sz="4" w:val="single"/>
                          <w:left w:color="999999" w:space="0" w:sz="4" w:val="single"/>
                          <w:right w:color="999999" w:space="0" w:sz="4" w:val="single"/>
                        </w:tcBorders>
                        <w:shd w:fill="ffffff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Do work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999999" w:space="0" w:sz="4" w:val="single"/>
                          <w:left w:color="999999" w:space="0" w:sz="4" w:val="single"/>
                          <w:bottom w:color="999999" w:space="0" w:sz="4" w:val="single"/>
                        </w:tcBorders>
                        <w:shd w:fill="ffffff"/>
                        <w:tcMar>
                          <w:right w:w="29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Fonts w:ascii="Wingdings" w:cs="Wingdings" w:eastAsia="Wingdings" w:hAnsi="Wingdings"/>
                            <w:b w:val="0"/>
                            <w:sz w:val="16"/>
                            <w:szCs w:val="16"/>
                            <w:rtl w:val="0"/>
                          </w:rPr>
                          <w:t xml:space="preserve">◻</w:t>
                        </w:r>
                        <w:r w:rsidDel="00000000" w:rsidR="00000000" w:rsidRPr="00000000">
                          <w:rPr>
                            <w:rFonts w:ascii="Tahoma" w:cs="Tahoma" w:eastAsia="Tahoma" w:hAnsi="Tahoma"/>
                            <w:b w:val="0"/>
                            <w:sz w:val="16"/>
                            <w:szCs w:val="16"/>
                            <w:rtl w:val="0"/>
                          </w:rPr>
                          <w:t xml:space="preserve"> None of the above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999999" w:space="0" w:sz="4" w:val="single"/>
                          <w:bottom w:color="999999" w:space="0" w:sz="4" w:val="single"/>
                          <w:right w:color="999999" w:space="0" w:sz="4" w:val="single"/>
                        </w:tcBorders>
                        <w:shd w:fill="ffffff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after="0" w:before="0" w:line="240" w:lineRule="auto"/>
                          <w:contextualSpacing w:val="0"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684.0" w:type="dxa"/>
        <w:jc w:val="center"/>
        <w:tblLayout w:type="fixed"/>
        <w:tblLook w:val="0000"/>
      </w:tblPr>
      <w:tblGrid>
        <w:gridCol w:w="1232"/>
        <w:gridCol w:w="1363"/>
        <w:gridCol w:w="1094"/>
        <w:gridCol w:w="423"/>
        <w:gridCol w:w="1180"/>
        <w:gridCol w:w="3043"/>
        <w:gridCol w:w="295"/>
        <w:gridCol w:w="280"/>
        <w:gridCol w:w="447"/>
        <w:gridCol w:w="297"/>
        <w:gridCol w:w="863"/>
        <w:gridCol w:w="167"/>
        <w:tblGridChange w:id="0">
          <w:tblGrid>
            <w:gridCol w:w="1232"/>
            <w:gridCol w:w="1363"/>
            <w:gridCol w:w="1094"/>
            <w:gridCol w:w="423"/>
            <w:gridCol w:w="1180"/>
            <w:gridCol w:w="3043"/>
            <w:gridCol w:w="295"/>
            <w:gridCol w:w="280"/>
            <w:gridCol w:w="447"/>
            <w:gridCol w:w="297"/>
            <w:gridCol w:w="863"/>
            <w:gridCol w:w="167"/>
          </w:tblGrid>
        </w:tblGridChange>
      </w:tblGrid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**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Please use 24-hour scale (military) for time, for example 1700 instead of 5:00 pm.</w:t>
            </w: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13. In the last 8 weeks, I worked as a shift worker: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Yes (Please skip to #17)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14. The time my usual work schedule starts or I leave home for work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15. The time my usual work schedule ends or I leave work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16. My work schedules 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Very 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left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A little 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left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Rather inflexible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Very inflexible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17. I travel to work:</w:t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◻   Within an enclosed vehicle  (e.g. car, bus, train , etc.)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◻   Not within an enclosed vehicle (e.g. by foot, bike, etc.)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◻   Underground metro, subway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◻   I work at home</w:t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 The approximate amount of minutes I need to commute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work is:</w:t>
            </w:r>
          </w:p>
        </w:tc>
      </w:tr>
      <w:tr>
        <w:trPr>
          <w:trHeight w:val="280" w:hRule="atLeast"/>
        </w:trPr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19. The approximate amount of minutes I need to commute </w:t>
            </w:r>
            <w:r w:rsidDel="00000000" w:rsidR="00000000" w:rsidRPr="00000000">
              <w:rPr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 work is:</w:t>
            </w:r>
          </w:p>
        </w:tc>
      </w:tr>
      <w:tr>
        <w:trPr>
          <w:trHeight w:val="620" w:hRule="atLeast"/>
        </w:trPr>
        <w:tc>
          <w:tcPr>
            <w:gridSpan w:val="12"/>
            <w:tcBorders>
              <w:top w:color="999999" w:space="0" w:sz="4" w:val="single"/>
              <w:bottom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11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Lifestyle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Sedentary (No exercise)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Mild exercise (i.e., climb stairs, walk 3 blocks, golf)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Occasional vigorous exercise (i.e., work or recreation, less than 4x/week for 30 min.)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Regular vigorous exercise (i.e., work or recreation 4x/week for at least 30 minutes)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ffffff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Type of exercise: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Strength training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Endurance training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ffffff" w:space="0" w:sz="4" w:val="single"/>
              <w:left w:color="999999" w:space="0" w:sz="4" w:val="single"/>
              <w:bottom w:color="ffffff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Time of day you most often exercise: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ffffff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I exercise in/on water (i.e., rowing, crew, surf, swim, etc):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Regularly (&gt;3x/week)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Sometimes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Never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Diet</w:t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Number of meals and snacks you eat in an average day:  __________ Meals               _________Snacks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Are you dieting?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Number of meals or snacks you prepare (involves using a stove/burner) per week:   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Caffeine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Coffee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Cola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Supplements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Energy drinks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749300</wp:posOffset>
                      </wp:positionH>
                      <wp:positionV relativeFrom="paragraph">
                        <wp:posOffset>0</wp:posOffset>
                      </wp:positionV>
                      <wp:extent cx="12700" cy="1905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9987"/>
                                <a:ext cx="0" cy="200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B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749300</wp:posOffset>
                      </wp:positionH>
                      <wp:positionV relativeFrom="paragraph">
                        <wp:posOffset>0</wp:posOffset>
                      </wp:positionV>
                      <wp:extent cx="12700" cy="190500"/>
                      <wp:effectExtent b="0" l="0" r="0" t="0"/>
                      <wp:wrapNone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1968500</wp:posOffset>
                      </wp:positionH>
                      <wp:positionV relativeFrom="paragraph">
                        <wp:posOffset>0</wp:posOffset>
                      </wp:positionV>
                      <wp:extent cx="12700" cy="1905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9987"/>
                                <a:ext cx="0" cy="200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B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1968500</wp:posOffset>
                      </wp:positionH>
                      <wp:positionV relativeFrom="paragraph">
                        <wp:posOffset>0</wp:posOffset>
                      </wp:positionV>
                      <wp:extent cx="12700" cy="190500"/>
                      <wp:effectExtent b="0" l="0" r="0" t="0"/>
                      <wp:wrapNone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# of cups/cans per day (brand name and can size for energy drinks):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12700" cy="1270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346000" y="3770475"/>
                                <a:ext cx="0" cy="19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2700" cy="12700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If yes to supplements, please list brand name, frequency taken and amount of caffeine if known: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drink alcohol?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If yes, what kind (i.e., beer, wine, liquor)?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How many drinks per week?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Are you prone to “binge” drinking?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Tobacco</w:t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use tobacco?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Cigarettes – pks./day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Chew - #/day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Ecigs/vapes- #/day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Cigars/pipe - #/day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# of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Or year quit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Medications</w:t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currently take an anti-histamine?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have asthma?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    If you do have asthma, are you taking medication for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take sleep medication?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      If you are taking sleep medication, approximately how often do you take per week:  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  <w:t xml:space="preserve">Lifestyle Habits</w:t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do the majority of your shopping after sunset?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Do you shop exclusively online?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Please describe your TV or digital entertaining watching routine: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How many times a month do you go out with friends or stay out after 2100?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3f3f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On average, I spend the following amount of time outdoors in daylight (without a roof above my head):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On work days: ________hours    ________minutes    On free days: _________hours    _________minutes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I wear sunglasses when outside: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Almost always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Half of the time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Occasionally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Rarely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6"/>
                <w:szCs w:val="16"/>
                <w:rtl w:val="0"/>
              </w:rPr>
              <w:t xml:space="preserve">◻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16"/>
                <w:szCs w:val="16"/>
                <w:rtl w:val="0"/>
              </w:rPr>
              <w:t xml:space="preserve">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4" w:top="864" w:left="864" w:right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 Unicode MS"/>
  <w:font w:name="Tahoma">
    <w:embedRegular r:id="rId1" w:subsetted="0"/>
    <w:embedBold r:id="rId2" w:subsetted="0"/>
  </w:font>
  <w:font w:name="Wingdings"/>
  <w:font w:name="MS UI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ahoma" w:cs="Tahoma" w:eastAsia="Tahoma" w:hAnsi="Tahoma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ahoma" w:cs="Tahoma" w:eastAsia="Tahoma" w:hAnsi="Tahoma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ahoma" w:cs="Tahoma" w:eastAsia="Tahoma" w:hAnsi="Tahoma"/>
      <w:b w:val="1"/>
      <w:smallCaps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  <w:jc w:val="center"/>
    </w:pPr>
    <w:rPr>
      <w:rFonts w:ascii="Tahoma" w:cs="Tahoma" w:eastAsia="Tahoma" w:hAnsi="Tahoma"/>
      <w:b w:val="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60" w:line="240" w:lineRule="auto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4.0" w:type="dxa"/>
        <w:left w:w="86.0" w:type="dxa"/>
        <w:bottom w:w="0.0" w:type="dxa"/>
        <w:right w:w="86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