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30" w:rsidRDefault="00EC626B" w:rsidP="00CC1D30">
      <w:pPr>
        <w:pStyle w:val="Title"/>
        <w:rPr>
          <w:rFonts w:eastAsia="Verdana" w:hAnsi="Verdana" w:cs="Verdana"/>
          <w:b/>
          <w:bCs/>
        </w:rPr>
      </w:pPr>
      <w:r>
        <w:rPr>
          <w:b/>
          <w:bCs/>
        </w:rPr>
        <w:t>HTML Parsing using Nokogiri</w:t>
      </w:r>
    </w:p>
    <w:p w:rsidR="00CC1D30" w:rsidRDefault="00CC1D30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Verdana" w:eastAsia="Verdana" w:hAnsi="Verdana" w:cs="Verdana"/>
          <w:b/>
          <w:bCs/>
          <w:sz w:val="20"/>
          <w:szCs w:val="20"/>
        </w:rPr>
      </w:pPr>
    </w:p>
    <w:p w:rsidR="00CC1D30" w:rsidRDefault="00613298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/</w:t>
      </w:r>
      <w:r w:rsidR="00511F55">
        <w:rPr>
          <w:rFonts w:ascii="Verdana" w:eastAsia="Verdana" w:hAnsi="Verdana" w:cs="Verdana"/>
          <w:b/>
          <w:bCs/>
          <w:sz w:val="20"/>
          <w:szCs w:val="20"/>
        </w:rPr>
        <w:t>Gemfile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>source 'https://rubygems.org'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CC1D30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>gem 'nokogiri'</w:t>
      </w:r>
    </w:p>
    <w:p w:rsidR="00EC626B" w:rsidRDefault="00EC626B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/>
          <w:b/>
          <w:bCs/>
          <w:sz w:val="20"/>
          <w:szCs w:val="20"/>
        </w:rPr>
      </w:pPr>
    </w:p>
    <w:p w:rsidR="00CC1D30" w:rsidRDefault="00EC626B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Sample ruby file to fetch and parse google news response</w:t>
      </w:r>
    </w:p>
    <w:p w:rsidR="00CC1D30" w:rsidRDefault="00CC1D30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613298" w:rsidRDefault="00613298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/Sample_parser.rb</w:t>
      </w:r>
    </w:p>
    <w:p w:rsidR="00DF5C76" w:rsidRDefault="00DF5C76" w:rsidP="00CC1D3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>require 'open-uri'</w:t>
      </w:r>
    </w:p>
    <w:p w:rsidR="00CC1D30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>require 'nokogiri'</w:t>
      </w:r>
    </w:p>
    <w:p w:rsid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 xml:space="preserve">def </w:t>
      </w:r>
      <w:r>
        <w:rPr>
          <w:rFonts w:ascii="Courier New" w:hAnsi="Courier New" w:cs="Courier New"/>
          <w:b/>
          <w:bCs/>
          <w:i/>
        </w:rPr>
        <w:t>parse_my_code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# Parse the URI and retrieve it to a temporary file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</w:r>
      <w:r w:rsidR="00CC5BFC">
        <w:rPr>
          <w:rFonts w:ascii="Courier New" w:hAnsi="Courier New" w:cs="Courier New"/>
          <w:b/>
          <w:bCs/>
          <w:i/>
        </w:rPr>
        <w:t>tmp</w:t>
      </w:r>
      <w:r w:rsidRPr="00EC626B">
        <w:rPr>
          <w:rFonts w:ascii="Courier New" w:hAnsi="Courier New" w:cs="Courier New"/>
          <w:b/>
          <w:bCs/>
          <w:i/>
        </w:rPr>
        <w:t>file = open('https://news.google.com')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# Parse the contents of the temporary file as HTML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doc = Nokogiri::HTML(</w:t>
      </w:r>
      <w:r w:rsidR="00CC5BFC">
        <w:rPr>
          <w:rFonts w:ascii="Courier New" w:hAnsi="Courier New" w:cs="Courier New"/>
          <w:b/>
          <w:bCs/>
          <w:i/>
        </w:rPr>
        <w:t>tmp</w:t>
      </w:r>
      <w:r w:rsidR="00CC5BFC" w:rsidRPr="00EC626B">
        <w:rPr>
          <w:rFonts w:ascii="Courier New" w:hAnsi="Courier New" w:cs="Courier New"/>
          <w:b/>
          <w:bCs/>
          <w:i/>
        </w:rPr>
        <w:t>file</w:t>
      </w:r>
      <w:r w:rsidRPr="00EC626B">
        <w:rPr>
          <w:rFonts w:ascii="Courier New" w:hAnsi="Courier New" w:cs="Courier New"/>
          <w:b/>
          <w:bCs/>
          <w:i/>
        </w:rPr>
        <w:t>)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# Define the css selectors to be used for extractions, most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article_css_class         =".esc-layout-article-cell"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article_header_css_class  ="span.titletext"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article_summary_css_class =".esc-lead-snippet-wrapper"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# extract all the articles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articles = doc.css(article_css_class)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#html output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html = ""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#extract the title from the articles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articles.each do |article|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title_nodes = article.css(article_header_css_class)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since there are multiple titles for each entry on google news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for this demo we only want the first (topmost)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its very easy to do, since title_nodes is of type NodeSet which implements Enumerable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&gt; title_nodes.class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 =&gt; Nokogiri::XML::NodeSet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&gt; title_nodes.class.ancestors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  =&gt; [Nokogiri::XML::NodeSet, Enumerable, Object, Kernel, BasicObject]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prime_title = title_nodes.first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lastRenderedPageBreak/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Even when the css selector returns only one element, its type is also Nokogiri::XML::NodeSet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summary_node = article.css(article_summary_css_class)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&gt; summary_node.class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 =&gt; Nokogiri::XML::NodeSet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&gt; summary_node.size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 =&gt; 1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 xml:space="preserve">      # Create an "---------" line for the title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 xml:space="preserve">      separator = "-" * prime_title.text.size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 xml:space="preserve"> 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Extracting the text from an Nokogiri::XML::Element is easy by calling the #text method,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notice how we can also do it on the NodeSet, 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 xml:space="preserve">  # there it as a different semantic by invoking #text in all the children nodes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 xml:space="preserve">  </w:t>
      </w:r>
      <w:r w:rsidRPr="00EC626B">
        <w:rPr>
          <w:rFonts w:ascii="Courier New" w:hAnsi="Courier New" w:cs="Courier New"/>
          <w:b/>
          <w:bCs/>
          <w:i/>
        </w:rPr>
        <w:tab/>
        <w:t xml:space="preserve">  html += "%s\n%s\n%s\n\n\n" % [prime_title.text, separator, summary_node.text]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end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  <w:r w:rsidRPr="00EC626B">
        <w:rPr>
          <w:rFonts w:ascii="Courier New" w:hAnsi="Courier New" w:cs="Courier New"/>
          <w:b/>
          <w:bCs/>
          <w:i/>
        </w:rPr>
        <w:tab/>
        <w:t>puts  html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  <w:t>end</w:t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</w:p>
    <w:p w:rsidR="00EC626B" w:rsidRP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ab/>
      </w:r>
    </w:p>
    <w:p w:rsidR="00EC626B" w:rsidRDefault="00EC626B" w:rsidP="00EC626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>
        <w:rPr>
          <w:rFonts w:ascii="Courier New" w:hAnsi="Courier New" w:cs="Courier New"/>
          <w:b/>
          <w:bCs/>
          <w:i/>
        </w:rPr>
        <w:t>parse_my_code</w:t>
      </w:r>
    </w:p>
    <w:p w:rsidR="00613298" w:rsidRDefault="00613298" w:rsidP="0061329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right"/>
        <w:rPr>
          <w:rFonts w:ascii="Courier New" w:hAnsi="Courier New" w:cs="Courier New"/>
          <w:b/>
          <w:bCs/>
          <w:i/>
        </w:rPr>
      </w:pPr>
    </w:p>
    <w:p w:rsidR="00613298" w:rsidRPr="00613298" w:rsidRDefault="00613298" w:rsidP="00613298"/>
    <w:p w:rsidR="00613298" w:rsidRDefault="00613298" w:rsidP="008B224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 w:rsidRPr="008B2246">
        <w:rPr>
          <w:rFonts w:ascii="Verdana" w:eastAsia="Verdana" w:hAnsi="Verdana" w:cs="Verdana"/>
          <w:b/>
          <w:bCs/>
          <w:sz w:val="20"/>
          <w:szCs w:val="20"/>
        </w:rPr>
        <w:t xml:space="preserve">Run ruby file in console </w:t>
      </w:r>
    </w:p>
    <w:p w:rsidR="008B2246" w:rsidRPr="008B2246" w:rsidRDefault="008B2246" w:rsidP="008B224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613298" w:rsidRPr="00613298" w:rsidRDefault="00613298" w:rsidP="0061329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613298">
        <w:rPr>
          <w:rFonts w:ascii="Courier New" w:hAnsi="Courier New" w:cs="Courier New"/>
          <w:b/>
          <w:bCs/>
          <w:i/>
        </w:rPr>
        <w:t xml:space="preserve">$ ruby </w:t>
      </w:r>
      <w:r w:rsidR="00D846CF" w:rsidRPr="00FA5204">
        <w:rPr>
          <w:rFonts w:ascii="Courier New" w:hAnsi="Courier New" w:cs="Courier New"/>
          <w:b/>
          <w:bCs/>
          <w:i/>
        </w:rPr>
        <w:t>Sample_parser.rb</w:t>
      </w:r>
    </w:p>
    <w:p w:rsidR="00613298" w:rsidRPr="00613298" w:rsidRDefault="00613298" w:rsidP="00613298"/>
    <w:p w:rsidR="00613298" w:rsidRPr="008B2246" w:rsidRDefault="008B2246" w:rsidP="00613298">
      <w:pPr>
        <w:rPr>
          <w:rFonts w:ascii="Verdana" w:eastAsia="Verdana" w:hAnsi="Verdana" w:cs="Verdana"/>
          <w:b/>
          <w:bCs/>
          <w:i w:val="0"/>
          <w:iCs w:val="0"/>
          <w:color w:val="000000"/>
        </w:rPr>
      </w:pPr>
      <w:r w:rsidRPr="008B2246">
        <w:rPr>
          <w:rFonts w:ascii="Verdana" w:eastAsia="Verdana" w:hAnsi="Verdana" w:cs="Verdana"/>
          <w:b/>
          <w:bCs/>
          <w:i w:val="0"/>
          <w:iCs w:val="0"/>
          <w:color w:val="000000"/>
        </w:rPr>
        <w:t>Output</w:t>
      </w:r>
      <w:r>
        <w:rPr>
          <w:rFonts w:ascii="Verdana" w:eastAsia="Verdana" w:hAnsi="Verdana" w:cs="Verdana"/>
          <w:b/>
          <w:bCs/>
          <w:i w:val="0"/>
          <w:iCs w:val="0"/>
          <w:color w:val="000000"/>
        </w:rPr>
        <w:t>: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After midnight vote, Trump ahead of Clinton 32-25 in New Hampshire in US Presidential poll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------------------------------------------------------------------------------------------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NEW DELHI: In a traditional midnight vote+ held in three tiny towns in the state of New Hampshire+ , US Republican candidate Donald Trump came out ahe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ad of Democratic opponent Hillary Clinton in the US Presidential elections, reported USA Today.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Blast kills child, injures 32 Indian peacekeepers in east Congo: UN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-------------------------------------------------------------------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KINSHASA: An explosion killed a child and injured 32 Indian peacekeepers in the eastern Democratic Republic of Congo city of Goma on Tuesday, the U.N.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lastRenderedPageBreak/>
        <w:t>People are fuming at this photo of a JNU student being 'manhandled' by Delhi Police</w:t>
      </w:r>
    </w:p>
    <w:p w:rsidR="008B2246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-----------------------------------------------------------------------------------</w:t>
      </w:r>
    </w:p>
    <w:p w:rsidR="00EC626B" w:rsidRPr="008B2246" w:rsidRDefault="008B2246" w:rsidP="008B2246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8B2246">
        <w:rPr>
          <w:rFonts w:ascii="Courier New" w:hAnsi="Courier New" w:cs="Courier New"/>
          <w:b/>
          <w:bCs/>
          <w:i/>
        </w:rPr>
        <w:t>Recently, a haunting picture of Najeeb Ahmad's mother being pulled by Delhi Police shook the Internet. By: Trends Desk Published:Nov 8, 2016, 14:28.</w:t>
      </w:r>
      <w:r w:rsidR="00613298" w:rsidRPr="008B2246">
        <w:rPr>
          <w:rFonts w:ascii="Courier New" w:hAnsi="Courier New" w:cs="Courier New"/>
          <w:b/>
          <w:bCs/>
          <w:i/>
        </w:rPr>
        <w:tab/>
      </w:r>
    </w:p>
    <w:p w:rsidR="00613298" w:rsidRDefault="00613298" w:rsidP="00613298">
      <w:pPr>
        <w:tabs>
          <w:tab w:val="left" w:pos="3210"/>
        </w:tabs>
        <w:rPr>
          <w:rFonts w:eastAsia="Verdana"/>
        </w:rPr>
      </w:pPr>
    </w:p>
    <w:p w:rsidR="00613298" w:rsidRDefault="00613298" w:rsidP="00613298">
      <w:pPr>
        <w:tabs>
          <w:tab w:val="left" w:pos="3210"/>
        </w:tabs>
        <w:rPr>
          <w:rFonts w:eastAsia="Verdana"/>
        </w:rPr>
      </w:pPr>
    </w:p>
    <w:p w:rsidR="00613298" w:rsidRPr="00613298" w:rsidRDefault="00613298" w:rsidP="00613298">
      <w:pPr>
        <w:tabs>
          <w:tab w:val="left" w:pos="3210"/>
        </w:tabs>
        <w:rPr>
          <w:rFonts w:eastAsia="Verdana"/>
        </w:rPr>
      </w:pPr>
    </w:p>
    <w:sectPr w:rsidR="00613298" w:rsidRPr="00613298" w:rsidSect="00D95EE1">
      <w:footerReference w:type="default" r:id="rId7"/>
      <w:pgSz w:w="11906" w:h="16838"/>
      <w:pgMar w:top="1134" w:right="1134" w:bottom="1134" w:left="1134" w:header="709" w:footer="850" w:gutter="0"/>
      <w:pgBorders w:offsetFrom="page">
        <w:top w:val="single" w:sz="4" w:space="24" w:color="1F497D"/>
        <w:left w:val="single" w:sz="4" w:space="24" w:color="1F497D"/>
        <w:bottom w:val="single" w:sz="4" w:space="24" w:color="1F497D"/>
        <w:right w:val="single" w:sz="4" w:space="24" w:color="1F497D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B1C" w:rsidRDefault="000F7B1C" w:rsidP="00CF6609">
      <w:pPr>
        <w:spacing w:after="0" w:line="240" w:lineRule="auto"/>
      </w:pPr>
      <w:r>
        <w:separator/>
      </w:r>
    </w:p>
  </w:endnote>
  <w:endnote w:type="continuationSeparator" w:id="0">
    <w:p w:rsidR="000F7B1C" w:rsidRDefault="000F7B1C" w:rsidP="00CF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918" w:rsidRPr="00D95EE1" w:rsidRDefault="00B6444C" w:rsidP="00D95EE1">
    <w:pPr>
      <w:tabs>
        <w:tab w:val="left" w:pos="4290"/>
      </w:tabs>
      <w:spacing w:before="240"/>
      <w:rPr>
        <w:rFonts w:ascii="Century Gothic" w:eastAsia="Arial Unicode MS" w:hAnsi="Century Gothic"/>
        <w:b/>
        <w:iCs w:val="0"/>
        <w:sz w:val="28"/>
        <w:szCs w:val="28"/>
      </w:rPr>
    </w:pPr>
    <w:r w:rsidRPr="00210B11">
      <w:rPr>
        <w:rFonts w:ascii="Century Gothic" w:eastAsia="Arial Unicode MS" w:hAnsi="Century Gothic"/>
        <w:b/>
        <w:iCs w:val="0"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0pt;height:39pt">
          <v:imagedata r:id="rId1" o:title="logo_new"/>
        </v:shape>
      </w:pict>
    </w:r>
    <w:r w:rsidR="00210B11" w:rsidRPr="00210B11"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13" o:spid="_x0000_s1025" type="#_x0000_t5" style="position:absolute;margin-left:254.8pt;margin-top:0;width:167.4pt;height:161.8pt;z-index:251660288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<v:textbox>
            <w:txbxContent>
              <w:p w:rsidR="00D95EE1" w:rsidRDefault="00210B11">
                <w:pPr>
                  <w:jc w:val="center"/>
                  <w:rPr>
                    <w:szCs w:val="72"/>
                  </w:rPr>
                </w:pPr>
                <w:r w:rsidRPr="00210B11">
                  <w:rPr>
                    <w:sz w:val="22"/>
                    <w:szCs w:val="22"/>
                  </w:rPr>
                  <w:fldChar w:fldCharType="begin"/>
                </w:r>
                <w:r w:rsidR="004910CD">
                  <w:instrText xml:space="preserve"> PAGE    \* MERGEFORMAT </w:instrText>
                </w:r>
                <w:r w:rsidRPr="00210B11">
                  <w:rPr>
                    <w:sz w:val="22"/>
                    <w:szCs w:val="22"/>
                  </w:rPr>
                  <w:fldChar w:fldCharType="separate"/>
                </w:r>
                <w:r w:rsidR="00B6444C" w:rsidRPr="00B6444C"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t>1</w:t>
                </w:r>
                <w:r w:rsidRPr="00D95EE1"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4910CD">
      <w:rPr>
        <w:rFonts w:ascii="Century Gothic" w:eastAsia="Arial Unicode MS" w:hAnsi="Century Gothic"/>
        <w:b/>
        <w:iCs w:val="0"/>
        <w:sz w:val="28"/>
        <w:szCs w:val="28"/>
      </w:rPr>
      <w:t xml:space="preserve">Andolasoft </w:t>
    </w:r>
    <w:r w:rsidR="00CF6609">
      <w:rPr>
        <w:rFonts w:ascii="Century Gothic" w:eastAsia="Arial Unicode MS" w:hAnsi="Century Gothic"/>
        <w:b/>
        <w:iCs w:val="0"/>
        <w:sz w:val="28"/>
        <w:szCs w:val="28"/>
      </w:rPr>
      <w:t xml:space="preserve">– ROR </w:t>
    </w:r>
    <w:r w:rsidR="004910CD">
      <w:rPr>
        <w:rFonts w:ascii="Century Gothic" w:eastAsia="Arial Unicode MS" w:hAnsi="Century Gothic"/>
        <w:b/>
        <w:iCs w:val="0"/>
        <w:sz w:val="28"/>
        <w:szCs w:val="28"/>
      </w:rPr>
      <w:t>Code Samples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B1C" w:rsidRDefault="000F7B1C" w:rsidP="00CF6609">
      <w:pPr>
        <w:spacing w:after="0" w:line="240" w:lineRule="auto"/>
      </w:pPr>
      <w:r>
        <w:separator/>
      </w:r>
    </w:p>
  </w:footnote>
  <w:footnote w:type="continuationSeparator" w:id="0">
    <w:p w:rsidR="000F7B1C" w:rsidRDefault="000F7B1C" w:rsidP="00CF6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C2984"/>
    <w:multiLevelType w:val="hybridMultilevel"/>
    <w:tmpl w:val="B7FA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D30"/>
    <w:rsid w:val="00056586"/>
    <w:rsid w:val="000F7B1C"/>
    <w:rsid w:val="00210B11"/>
    <w:rsid w:val="00217CE0"/>
    <w:rsid w:val="00401F15"/>
    <w:rsid w:val="00411C5B"/>
    <w:rsid w:val="004910CD"/>
    <w:rsid w:val="00511F55"/>
    <w:rsid w:val="00613298"/>
    <w:rsid w:val="008B2246"/>
    <w:rsid w:val="00B6444C"/>
    <w:rsid w:val="00CC1D30"/>
    <w:rsid w:val="00CC5BFC"/>
    <w:rsid w:val="00CC7BA3"/>
    <w:rsid w:val="00CF6609"/>
    <w:rsid w:val="00D846CF"/>
    <w:rsid w:val="00DF5C76"/>
    <w:rsid w:val="00EB346F"/>
    <w:rsid w:val="00EC626B"/>
    <w:rsid w:val="00FA5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D30"/>
    <w:pPr>
      <w:spacing w:line="288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1D30"/>
    <w:pPr>
      <w:spacing w:after="0" w:line="240" w:lineRule="auto"/>
    </w:pPr>
    <w:rPr>
      <w:rFonts w:ascii="Helvetica" w:eastAsia="Arial Unicode MS" w:hAnsi="Arial Unicode MS" w:cs="Arial Unicode MS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CC1D30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C1D30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Header">
    <w:name w:val="header"/>
    <w:basedOn w:val="Normal"/>
    <w:link w:val="HeaderChar"/>
    <w:uiPriority w:val="99"/>
    <w:semiHidden/>
    <w:unhideWhenUsed/>
    <w:rsid w:val="00CF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609"/>
    <w:rPr>
      <w:rFonts w:ascii="Calibri" w:eastAsia="Times New Roman" w:hAnsi="Calibri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F6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609"/>
    <w:rPr>
      <w:rFonts w:ascii="Calibri" w:eastAsia="Times New Roman" w:hAnsi="Calibri" w:cs="Times New Roman"/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16</cp:revision>
  <dcterms:created xsi:type="dcterms:W3CDTF">2016-11-08T09:34:00Z</dcterms:created>
  <dcterms:modified xsi:type="dcterms:W3CDTF">2016-11-08T10:47:00Z</dcterms:modified>
</cp:coreProperties>
</file>