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48FB" w:rsidRDefault="001548FB">
      <w:pPr>
        <w:pStyle w:val="Heading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b/>
          <w:bCs/>
        </w:rPr>
        <w:t>Securing API data via aes_encryption/aes_decryption using secret key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Verdana" w:eastAsia="Verdana" w:hAnsi="Verdana" w:cs="Verdana"/>
          <w:b/>
          <w:bCs/>
          <w:sz w:val="20"/>
          <w:szCs w:val="20"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hAnsi="Verdana"/>
          <w:b/>
          <w:bCs/>
          <w:sz w:val="20"/>
          <w:szCs w:val="20"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Step 1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hAnsi="Verdana"/>
          <w:b/>
          <w:bCs/>
          <w:sz w:val="20"/>
          <w:szCs w:val="20"/>
          <w:u w:val="single"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Web Service </w:t>
      </w:r>
      <w:r w:rsidR="004571B5">
        <w:rPr>
          <w:rFonts w:ascii="Verdana" w:hAnsi="Verdana"/>
          <w:b/>
          <w:bCs/>
          <w:sz w:val="20"/>
          <w:szCs w:val="20"/>
        </w:rPr>
        <w:t xml:space="preserve">api </w:t>
      </w:r>
      <w:r>
        <w:rPr>
          <w:rFonts w:ascii="Verdana" w:hAnsi="Verdana"/>
          <w:b/>
          <w:bCs/>
          <w:sz w:val="20"/>
          <w:szCs w:val="20"/>
        </w:rPr>
        <w:t>call to save user sensitive data: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1548FB" w:rsidRDefault="00154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eastAsia="Verdana" w:cs="Verdana"/>
          <w:i w:val="0"/>
          <w:iCs w:val="0"/>
          <w:sz w:val="22"/>
          <w:lang/>
        </w:rPr>
      </w:pPr>
      <w:r>
        <w:rPr>
          <w:rFonts w:eastAsia="Verdana" w:cs="Verdana"/>
          <w:sz w:val="22"/>
          <w:lang/>
        </w:rPr>
        <w:t xml:space="preserve"> </w:t>
      </w:r>
      <w:r>
        <w:rPr>
          <w:rFonts w:eastAsia="Verdana" w:cs="Verdana"/>
          <w:i w:val="0"/>
          <w:iCs w:val="0"/>
          <w:sz w:val="22"/>
          <w:lang/>
        </w:rPr>
        <w:t>Need to config a secret key (</w:t>
      </w:r>
      <w:r w:rsidRPr="00AE1EF7">
        <w:rPr>
          <w:rFonts w:eastAsia="Verdana" w:cs="Verdana"/>
          <w:iCs w:val="0"/>
          <w:sz w:val="22"/>
          <w:lang/>
        </w:rPr>
        <w:t>like 'xxxxxxx'</w:t>
      </w:r>
      <w:r>
        <w:rPr>
          <w:rFonts w:eastAsia="Verdana" w:cs="Verdana"/>
          <w:i w:val="0"/>
          <w:iCs w:val="0"/>
          <w:sz w:val="22"/>
          <w:lang/>
        </w:rPr>
        <w:t>) on both mobile and web end for secure encryption and decryption of parameters.</w:t>
      </w:r>
    </w:p>
    <w:p w:rsidR="001548FB" w:rsidRDefault="00154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Verdana" w:eastAsia="Verdana" w:hAnsi="Verdana" w:cs="Verdana"/>
          <w:b/>
          <w:bCs/>
        </w:rPr>
      </w:pPr>
      <w:r>
        <w:rPr>
          <w:rFonts w:eastAsia="Verdana" w:cs="Verdana"/>
          <w:i w:val="0"/>
          <w:iCs w:val="0"/>
          <w:sz w:val="22"/>
          <w:lang/>
        </w:rPr>
        <w:t>Send all the parameters from mobile app by aes encryption process for secure connection with web api end point like below: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1548FB" w:rsidRPr="00157ACF" w:rsidRDefault="00157ACF" w:rsidP="00157ACF">
      <w:pPr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eastAsia="Verdana" w:cs="Courier New"/>
          <w:b/>
          <w:bCs/>
          <w:sz w:val="22"/>
          <w:lang/>
        </w:rPr>
      </w:pPr>
      <w:r>
        <w:rPr>
          <w:rFonts w:eastAsia="Verdana" w:cs="Courier New"/>
          <w:b/>
          <w:bCs/>
          <w:sz w:val="22"/>
          <w:lang/>
        </w:rPr>
        <w:t>http://www.xx</w:t>
      </w:r>
      <w:r w:rsidR="001548FB" w:rsidRPr="00157ACF">
        <w:rPr>
          <w:rFonts w:eastAsia="Verdana" w:cs="Courier New"/>
          <w:b/>
          <w:bCs/>
          <w:sz w:val="22"/>
          <w:lang/>
        </w:rPr>
        <w:t>xxx.com/api</w:t>
      </w:r>
      <w:r>
        <w:rPr>
          <w:rFonts w:eastAsia="Verdana" w:cs="Courier New"/>
          <w:b/>
          <w:bCs/>
          <w:sz w:val="22"/>
          <w:lang/>
        </w:rPr>
        <w:t>/</w:t>
      </w:r>
      <w:r w:rsidR="001548FB" w:rsidRPr="00157ACF">
        <w:rPr>
          <w:rFonts w:eastAsia="Verdana" w:cs="Courier New"/>
          <w:b/>
          <w:bCs/>
          <w:sz w:val="22"/>
          <w:lang/>
        </w:rPr>
        <w:t>v1/save_data?auth="ABF%$JH78787878ABF%$JH78787878ABF%$JH78787878ABF%  $JH78787878ABF%$JH78787878ABF%$JH78787878ABF%$JH78787878ABF%$JH78787878ABF%$JH78787878ABF%$JH78787878ABF%$JH78787878ABF%$JH78787878"</w:t>
      </w:r>
    </w:p>
    <w:p w:rsidR="001548FB" w:rsidRDefault="00154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bCs/>
          <w:sz w:val="22"/>
          <w:lang/>
        </w:rPr>
      </w:pPr>
      <w:r>
        <w:rPr>
          <w:rFonts w:eastAsia="Verdana" w:cs="Verdana"/>
          <w:i w:val="0"/>
          <w:iCs w:val="0"/>
          <w:sz w:val="22"/>
          <w:lang/>
        </w:rPr>
        <w:t xml:space="preserve">Auth will </w:t>
      </w:r>
      <w:r w:rsidR="00AE1EF7">
        <w:rPr>
          <w:rFonts w:eastAsia="Verdana" w:cs="Verdana"/>
          <w:i w:val="0"/>
          <w:iCs w:val="0"/>
          <w:sz w:val="22"/>
          <w:lang/>
        </w:rPr>
        <w:t>contain</w:t>
      </w:r>
      <w:r>
        <w:rPr>
          <w:rFonts w:eastAsia="Verdana" w:cs="Verdana"/>
          <w:i w:val="0"/>
          <w:iCs w:val="0"/>
          <w:sz w:val="22"/>
          <w:lang/>
        </w:rPr>
        <w:t xml:space="preserve"> all the parameters in encryption format with the combination of secret key,</w:t>
      </w:r>
    </w:p>
    <w:p w:rsidR="001548FB" w:rsidRDefault="00154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eastAsia="Verdana" w:cs="Verdana"/>
          <w:bCs/>
          <w:i w:val="0"/>
          <w:iCs w:val="0"/>
          <w:sz w:val="22"/>
          <w:lang/>
        </w:rPr>
      </w:pPr>
      <w:r>
        <w:rPr>
          <w:bCs/>
          <w:sz w:val="22"/>
          <w:lang/>
        </w:rPr>
        <w:t xml:space="preserve"> </w:t>
      </w:r>
      <w:r>
        <w:rPr>
          <w:rFonts w:ascii="Verdana" w:hAnsi="Verdana"/>
          <w:b/>
          <w:bCs/>
          <w:i w:val="0"/>
          <w:iCs w:val="0"/>
          <w:u w:val="single"/>
          <w:lang/>
        </w:rPr>
        <w:t>Step 2</w:t>
      </w:r>
    </w:p>
    <w:p w:rsidR="001548FB" w:rsidRDefault="00154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Verdana" w:eastAsia="Verdana" w:hAnsi="Verdana" w:cs="Verdana"/>
          <w:b/>
          <w:bCs/>
        </w:rPr>
      </w:pPr>
      <w:r>
        <w:rPr>
          <w:rFonts w:eastAsia="Verdana" w:cs="Verdana"/>
          <w:bCs/>
          <w:i w:val="0"/>
          <w:iCs w:val="0"/>
          <w:sz w:val="22"/>
          <w:lang/>
        </w:rPr>
        <w:t xml:space="preserve">Create a file name </w:t>
      </w:r>
      <w:r>
        <w:rPr>
          <w:rFonts w:eastAsia="Verdana" w:cs="Verdana"/>
          <w:b/>
          <w:bCs/>
          <w:sz w:val="22"/>
          <w:lang/>
        </w:rPr>
        <w:t>key.rb</w:t>
      </w:r>
      <w:r w:rsidR="00EB0664">
        <w:rPr>
          <w:rFonts w:eastAsia="Verdana" w:cs="Verdana"/>
          <w:bCs/>
          <w:i w:val="0"/>
          <w:iCs w:val="0"/>
          <w:sz w:val="22"/>
          <w:lang/>
        </w:rPr>
        <w:t xml:space="preserve"> </w:t>
      </w:r>
      <w:r>
        <w:rPr>
          <w:rFonts w:eastAsia="Verdana" w:cs="Verdana"/>
          <w:bCs/>
          <w:i w:val="0"/>
          <w:iCs w:val="0"/>
          <w:sz w:val="22"/>
          <w:lang/>
        </w:rPr>
        <w:t xml:space="preserve">in </w:t>
      </w:r>
      <w:r w:rsidR="00EB0664" w:rsidRPr="00EB0664">
        <w:rPr>
          <w:rFonts w:eastAsia="Verdana" w:cs="Verdana"/>
          <w:b/>
          <w:bCs/>
          <w:sz w:val="22"/>
          <w:lang/>
        </w:rPr>
        <w:t>config</w:t>
      </w:r>
      <w:r w:rsidR="00EB0664">
        <w:rPr>
          <w:rFonts w:eastAsia="Verdana" w:cs="Verdana"/>
          <w:bCs/>
          <w:i w:val="0"/>
          <w:iCs w:val="0"/>
          <w:sz w:val="22"/>
          <w:lang/>
        </w:rPr>
        <w:t>/</w:t>
      </w:r>
      <w:r>
        <w:rPr>
          <w:rFonts w:eastAsia="Verdana" w:cs="Verdana"/>
          <w:b/>
          <w:bCs/>
          <w:sz w:val="22"/>
          <w:lang/>
        </w:rPr>
        <w:t>initializers</w:t>
      </w:r>
      <w:r>
        <w:rPr>
          <w:rFonts w:eastAsia="Verdana" w:cs="Verdana"/>
          <w:bCs/>
          <w:i w:val="0"/>
          <w:iCs w:val="0"/>
          <w:sz w:val="22"/>
          <w:lang/>
        </w:rPr>
        <w:t xml:space="preserve"> folder and set the same key that have used in mobile app for encryption.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Config/intializers/key.rb 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1548FB" w:rsidRDefault="001548FB">
      <w:pPr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Courier New" w:hAnsi="Courier New" w:cs="Courier New"/>
          <w:b/>
        </w:rPr>
      </w:pPr>
      <w:r>
        <w:rPr>
          <w:rFonts w:eastAsia="Verdana" w:cs="Courier New"/>
          <w:b/>
          <w:bCs/>
          <w:sz w:val="22"/>
          <w:lang/>
        </w:rPr>
        <w:t xml:space="preserve">  PRIVATE_KEY="xxxxxxxxxxx"</w:t>
      </w:r>
      <w:r>
        <w:rPr>
          <w:rFonts w:ascii="Courier New" w:eastAsia="Courier New" w:hAnsi="Courier New" w:cs="Courier New"/>
          <w:b/>
        </w:rPr>
        <w:t xml:space="preserve">  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i/>
          <w:sz w:val="20"/>
          <w:szCs w:val="20"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u w:val="single"/>
        </w:rPr>
      </w:pP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>Step</w:t>
      </w:r>
      <w:r w:rsidR="00E74A68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  <w:u w:val="single"/>
        </w:rPr>
        <w:t>3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u w:val="single"/>
        </w:rPr>
      </w:pPr>
    </w:p>
    <w:p w:rsidR="001548FB" w:rsidRDefault="00154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  <w:r>
        <w:rPr>
          <w:rFonts w:eastAsia="Verdana" w:cs="Verdana"/>
          <w:bCs/>
          <w:i w:val="0"/>
          <w:sz w:val="22"/>
          <w:lang/>
        </w:rPr>
        <w:t>In application controller write down the following code to decrypt the data coming from the mobile app api call.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App/controllers/application_controller.rb</w:t>
      </w: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  <w:color w:val="3333FF"/>
        </w:rPr>
        <w:t># Check user with valid authenticity token to access API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def restrict_access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params = prepare_params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@params = params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if !params.has_key?(:auth_token) &amp;&amp; !params.has_key?(:access_code)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lastRenderedPageBreak/>
        <w:t xml:space="preserve">      error_response(LOGIN_FAILED, 'Need authenticity token and/or access code') </w:t>
      </w:r>
      <w:r>
        <w:rPr>
          <w:rFonts w:ascii="Courier New" w:hAnsi="Courier New" w:cs="Courier New"/>
          <w:b/>
          <w:i/>
        </w:rPr>
        <w:tab/>
        <w:t xml:space="preserve"> 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elsif params[:auth_token].present? &amp;&amp; params[:access_code].present?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 If (@participant=Participant.includes(:user).where("participants.access_code =? and participants.auth_token=? and participants.approved =?", params[:access_code], params[:auth_token], true).first).present?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   MakeUserAvailableViaThread.user_in_thread = @participant.user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        return @participant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 else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   error_response(INVALID_ACCESS_TOKEN, 'Invalid authenticity token/access code') 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 end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else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  error_response(INVALID_ACCESS_TOKEN, 'Invalid authenticity token/access code') 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   </w:t>
      </w:r>
      <w:r>
        <w:rPr>
          <w:rFonts w:ascii="Courier New" w:hAnsi="Courier New" w:cs="Courier New"/>
          <w:b/>
          <w:i/>
        </w:rPr>
        <w:tab/>
        <w:t>end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 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end </w:t>
      </w:r>
      <w:r>
        <w:rPr>
          <w:rFonts w:ascii="Courier New" w:hAnsi="Courier New" w:cs="Courier New"/>
          <w:b/>
          <w:i/>
          <w:color w:val="3333FF"/>
        </w:rPr>
        <w:t># End of method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hAnsi="Verdana"/>
          <w:b/>
          <w:bCs/>
          <w:sz w:val="20"/>
          <w:szCs w:val="20"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color w:val="3333FF"/>
          <w:lang w:val="de-DE"/>
        </w:rPr>
        <w:t xml:space="preserve"> # preparing the params in array structure 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def prepare_params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 param_array = decrypt_API_params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params = {}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param_array.each do |p|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  puts "@@@@@@@@@@@@@@@@@@@@@!!!!!!!!!!!!!!!!"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  key, value = p.split("=")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  params[key.to_sym] = value   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end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"Params after preparing it"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decrypt_log.debug params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return params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end </w:t>
      </w:r>
      <w:r>
        <w:rPr>
          <w:rFonts w:ascii="Courier New" w:eastAsia="Verdana" w:hAnsi="Courier New" w:cs="Courier New"/>
          <w:b/>
          <w:bCs/>
          <w:i/>
          <w:color w:val="3333FF"/>
          <w:lang w:val="de-DE"/>
        </w:rPr>
        <w:t># End of method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</w:t>
      </w:r>
      <w:r>
        <w:rPr>
          <w:rFonts w:ascii="Courier New" w:eastAsia="Verdana" w:hAnsi="Courier New" w:cs="Courier New"/>
          <w:b/>
          <w:bCs/>
          <w:i/>
          <w:color w:val="3333FF"/>
          <w:lang w:val="de-DE"/>
        </w:rPr>
        <w:t># Setting up the paramters for decryption process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def decrypt_API_params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parameters = {}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"encrypted params[:auth].present?"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decrypt_log.debug params[:auth].present?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 Encrypted of params[:auth] is 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decrypt_log.debug params[:auth]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if params[:auth].present? &amp;&amp; (encrypted_data = params[:auth].gsub(' ', '+')).present?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  parameters = aes_decryption(encrypted_data)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  decrypt_log.info "Decrypted value of parameters are 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lastRenderedPageBreak/>
        <w:t xml:space="preserve">      #decrypt_log.debug parameters = parameters.split("--separator--").first.split("&amp;")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  decrypt_log.debug parameters = parameters.split("&amp;")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end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return parameters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end </w:t>
      </w:r>
      <w:r>
        <w:rPr>
          <w:rFonts w:ascii="Courier New" w:eastAsia="Verdana" w:hAnsi="Courier New" w:cs="Courier New"/>
          <w:b/>
          <w:bCs/>
          <w:i/>
          <w:color w:val="3333FF"/>
          <w:lang w:val="de-DE"/>
        </w:rPr>
        <w:t># End of method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</w:t>
      </w:r>
      <w:r>
        <w:rPr>
          <w:rFonts w:ascii="Courier New" w:eastAsia="Verdana" w:hAnsi="Courier New" w:cs="Courier New"/>
          <w:b/>
          <w:bCs/>
          <w:i/>
          <w:color w:val="3333FF"/>
          <w:lang w:val="de-DE"/>
        </w:rPr>
        <w:t xml:space="preserve"># Decrypting the paramters by using the PRIVATE KEY 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>def aes_decryption(encrypted_data)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encrypted_parameters, publickey_encrypted_date =   AESCrypt.decrypt(encrypted_data, PRIVATE_KEY).split("--separator--")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"Decrypted by private key"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"value of encrypted parameters is 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decrypt_log.debug encrypted_parameters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"value of encrypted publikey and date is 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decrypt_log.debug publickey_encrypted_date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publickey, date = AESCrypt.decrypt(publickey_encrypted_date, PRIVATE_KEY).split("--separator--")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"Decrypted value of public key is 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decrypt_log.debug publickey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decrypt_log.info "Decrypted value of date is "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decrypt_log.debug date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eastAsia="Verdana" w:hAnsi="Courier New" w:cs="Courier New"/>
          <w:b/>
          <w:bCs/>
          <w:i/>
          <w:lang w:val="de-DE"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@publickey = publickey unless @publickey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  parameters = AESCrypt.decrypt(encrypted_parameters, publickey)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  <w:r>
        <w:rPr>
          <w:rFonts w:ascii="Courier New" w:eastAsia="Verdana" w:hAnsi="Courier New" w:cs="Courier New"/>
          <w:b/>
          <w:bCs/>
          <w:i/>
          <w:lang w:val="de-DE"/>
        </w:rPr>
        <w:t xml:space="preserve">  end</w:t>
      </w:r>
      <w:r>
        <w:rPr>
          <w:rFonts w:ascii="Courier New" w:eastAsia="Verdana" w:hAnsi="Courier New" w:cs="Courier New"/>
          <w:b/>
          <w:bCs/>
          <w:i/>
          <w:color w:val="3333FF"/>
          <w:lang w:val="de-DE"/>
        </w:rPr>
        <w:t># End of method</w:t>
      </w: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i/>
        </w:rPr>
      </w:pPr>
    </w:p>
    <w:p w:rsidR="001548FB" w:rsidRDefault="001548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Verdana" w:eastAsia="Verdana" w:hAnsi="Verdana" w:cs="Verdana"/>
          <w:sz w:val="20"/>
          <w:szCs w:val="20"/>
        </w:rPr>
        <w:t xml:space="preserve">Now all the data are decrypted securely through aes_decryption process using a secret key from web section.  </w:t>
      </w:r>
      <w:r>
        <w:rPr>
          <w:rFonts w:ascii="Verdana" w:eastAsia="Verdana" w:hAnsi="Verdana" w:cs="Verdana"/>
          <w:b/>
          <w:bCs/>
          <w:sz w:val="20"/>
          <w:szCs w:val="20"/>
        </w:rPr>
        <w:br/>
      </w:r>
    </w:p>
    <w:sectPr w:rsidR="001548FB">
      <w:footerReference w:type="default" r:id="rId7"/>
      <w:footerReference w:type="first" r:id="rId8"/>
      <w:pgSz w:w="11906" w:h="16838"/>
      <w:pgMar w:top="1134" w:right="1134" w:bottom="1134" w:left="1134" w:header="720" w:footer="850" w:gutter="0"/>
      <w:pgBorders>
        <w:top w:val="single" w:sz="4" w:space="31" w:color="1F497D"/>
        <w:left w:val="single" w:sz="4" w:space="31" w:color="1F497D"/>
        <w:bottom w:val="single" w:sz="4" w:space="18" w:color="1F497D"/>
        <w:right w:val="single" w:sz="4" w:space="31" w:color="1F497D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9C9" w:rsidRDefault="003319C9">
      <w:pPr>
        <w:spacing w:after="0" w:line="240" w:lineRule="auto"/>
      </w:pPr>
      <w:r>
        <w:separator/>
      </w:r>
    </w:p>
  </w:endnote>
  <w:endnote w:type="continuationSeparator" w:id="0">
    <w:p w:rsidR="003319C9" w:rsidRDefault="0033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FB" w:rsidRDefault="008563D8">
    <w:pPr>
      <w:tabs>
        <w:tab w:val="left" w:pos="4290"/>
      </w:tabs>
      <w:spacing w:before="240"/>
    </w:pPr>
    <w:r>
      <w:rPr>
        <w:rFonts w:ascii="Century Gothic" w:eastAsia="Arial Unicode MS" w:hAnsi="Century Gothic" w:cs="Century Gothic"/>
        <w:b/>
        <w:iCs w:val="0"/>
        <w:noProof/>
        <w:sz w:val="28"/>
        <w:szCs w:val="28"/>
        <w:lang w:eastAsia="en-US"/>
      </w:rPr>
      <w:drawing>
        <wp:inline distT="0" distB="0" distL="0" distR="0">
          <wp:extent cx="2286000" cy="4953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548FB">
      <w:rPr>
        <w:rFonts w:ascii="Century Gothic" w:eastAsia="Arial Unicode MS" w:hAnsi="Century Gothic" w:cs="Century Gothic"/>
        <w:b/>
        <w:iCs w:val="0"/>
        <w:sz w:val="28"/>
        <w:szCs w:val="28"/>
        <w:lang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13" o:spid="_x0000_s1025" type="#_x0000_t5" style="position:absolute;margin-left:427.8pt;margin-top:680.05pt;width:167.4pt;height:161.8pt;z-index:-251658752;mso-position-horizontal-relative:page;mso-position-vertical-relative:page" adj="21600" fillcolor="#d2eaf1" stroked="f" strokecolor="#3465a4">
          <v:fill color2="#2d150e"/>
          <v:stroke color2="#cb9a5b" joinstyle="round"/>
          <v:textbox style="mso-rotate-with-shape:t">
            <w:txbxContent>
              <w:p w:rsidR="001548FB" w:rsidRDefault="001548FB">
                <w:pPr>
                  <w:overflowPunct w:val="0"/>
                  <w:jc w:val="center"/>
                  <w:rPr>
                    <w:rFonts w:ascii="Liberation Serif" w:hAnsi="Liberation Serif" w:cs="Mangal"/>
                    <w:kern w:val="1"/>
                    <w:sz w:val="24"/>
                    <w:szCs w:val="24"/>
                  </w:rPr>
                </w:pPr>
                <w:r>
                  <w:rPr>
                    <w:rFonts w:ascii="Liberation Serif" w:hAnsi="Liberation Serif" w:cs="Mangal"/>
                    <w:kern w:val="1"/>
                    <w:sz w:val="24"/>
                    <w:szCs w:val="24"/>
                  </w:rPr>
                  <w:t>5</w:t>
                </w:r>
              </w:p>
            </w:txbxContent>
          </v:textbox>
        </v:shape>
      </w:pict>
    </w:r>
    <w:r w:rsidR="001548FB">
      <w:rPr>
        <w:rFonts w:ascii="Century Gothic" w:eastAsia="Arial Unicode MS" w:hAnsi="Century Gothic" w:cs="Century Gothic"/>
        <w:b/>
        <w:iCs w:val="0"/>
        <w:sz w:val="28"/>
        <w:szCs w:val="28"/>
        <w:lang/>
      </w:rPr>
      <w:tab/>
      <w:t>Andolasoft Code Samples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FB" w:rsidRDefault="001548F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9C9" w:rsidRDefault="003319C9">
      <w:pPr>
        <w:spacing w:after="0" w:line="240" w:lineRule="auto"/>
      </w:pPr>
      <w:r>
        <w:separator/>
      </w:r>
    </w:p>
  </w:footnote>
  <w:footnote w:type="continuationSeparator" w:id="0">
    <w:p w:rsidR="003319C9" w:rsidRDefault="00331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‘“(〔[{〈《「『【⦅〘〖«〝︵︷︹︻︽︿﹁﹃﹇﹙﹛﹝｢"/>
  <w:noLineBreaksBefore w:lang="ja-JP" w:val="’”)〕]}〉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57ACF"/>
    <w:rsid w:val="001548FB"/>
    <w:rsid w:val="00157ACF"/>
    <w:rsid w:val="003319C9"/>
    <w:rsid w:val="004571B5"/>
    <w:rsid w:val="008563D8"/>
    <w:rsid w:val="00AE1EF7"/>
    <w:rsid w:val="00E74A68"/>
    <w:rsid w:val="00EB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88" w:lineRule="auto"/>
    </w:pPr>
    <w:rPr>
      <w:rFonts w:ascii="Calibri" w:hAnsi="Calibri"/>
      <w:i/>
      <w:iCs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8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8" w:lineRule="auto"/>
      <w:ind w:left="144" w:firstLine="0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top w:val="none" w:sz="0" w:space="0" w:color="000000"/>
        <w:left w:val="single" w:sz="48" w:space="2" w:color="C0504D"/>
        <w:bottom w:val="single" w:sz="4" w:space="0" w:color="C0504D"/>
        <w:right w:val="none" w:sz="0" w:space="0" w:color="000000"/>
      </w:pBdr>
      <w:spacing w:before="200" w:after="100" w:line="240" w:lineRule="auto"/>
      <w:ind w:left="144" w:firstLine="0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top w:val="none" w:sz="0" w:space="0" w:color="000000"/>
        <w:left w:val="single" w:sz="4" w:space="2" w:color="C0504D"/>
        <w:bottom w:val="single" w:sz="4" w:space="2" w:color="C0504D"/>
        <w:right w:val="none" w:sz="0" w:space="0" w:color="000000"/>
      </w:pBdr>
      <w:spacing w:before="200" w:after="100" w:line="240" w:lineRule="auto"/>
      <w:ind w:left="86" w:firstLine="0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pBdr>
        <w:top w:val="none" w:sz="0" w:space="0" w:color="000000"/>
        <w:left w:val="dotted" w:sz="4" w:space="2" w:color="C0504D"/>
        <w:bottom w:val="dotted" w:sz="4" w:space="2" w:color="C0504D"/>
        <w:right w:val="none" w:sz="0" w:space="0" w:color="000000"/>
      </w:pBdr>
      <w:spacing w:before="200" w:after="100" w:line="240" w:lineRule="auto"/>
      <w:ind w:left="86" w:firstLine="0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pBdr>
        <w:top w:val="none" w:sz="0" w:space="0" w:color="000000"/>
        <w:left w:val="none" w:sz="0" w:space="0" w:color="000000"/>
        <w:bottom w:val="single" w:sz="4" w:space="2" w:color="E5B8B7"/>
        <w:right w:val="none" w:sz="0" w:space="0" w:color="000000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pBdr>
        <w:top w:val="none" w:sz="0" w:space="0" w:color="000000"/>
        <w:left w:val="none" w:sz="0" w:space="0" w:color="000000"/>
        <w:bottom w:val="dotted" w:sz="4" w:space="2" w:color="D99594"/>
        <w:right w:val="none" w:sz="0" w:space="0" w:color="000000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  <w:rPr>
      <w:u w:val="single"/>
    </w:rPr>
  </w:style>
  <w:style w:type="character" w:customStyle="1" w:styleId="TitleChar">
    <w:name w:val="Title Char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C0504D"/>
      <w:sz w:val="20"/>
      <w:szCs w:val="20"/>
    </w:rPr>
  </w:style>
  <w:style w:type="character" w:customStyle="1" w:styleId="SubtitleChar">
    <w:name w:val="Subtitle Char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qFormat/>
    <w:rPr>
      <w:b/>
      <w:bCs/>
      <w:spacing w:val="0"/>
    </w:rPr>
  </w:style>
  <w:style w:type="character" w:styleId="Emphasis">
    <w:name w:val="Emphasis"/>
    <w:qFormat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customStyle="1" w:styleId="QuoteChar">
    <w:name w:val="Quote Char"/>
    <w:rPr>
      <w:color w:val="943634"/>
      <w:sz w:val="20"/>
      <w:szCs w:val="20"/>
    </w:rPr>
  </w:style>
  <w:style w:type="character" w:customStyle="1" w:styleId="IntenseQuoteChar">
    <w:name w:val="Intense Quote Char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qFormat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qFormat/>
    <w:rPr>
      <w:rFonts w:ascii="Cambria" w:eastAsia="Times New Roman" w:hAnsi="Cambria" w:cs="Times New Roman"/>
      <w:b/>
      <w:bCs/>
      <w:i/>
      <w:iCs/>
      <w:strike w:val="0"/>
      <w:dstrike w:val="0"/>
      <w:color w:val="FFFFFF"/>
      <w:position w:val="0"/>
      <w:sz w:val="24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qFormat/>
    <w:rPr>
      <w:i/>
      <w:iCs/>
      <w:smallCaps/>
      <w:color w:val="C0504D"/>
    </w:rPr>
  </w:style>
  <w:style w:type="character" w:styleId="IntenseReference">
    <w:name w:val="Intense Reference"/>
    <w:qFormat/>
    <w:rPr>
      <w:b/>
      <w:bCs/>
      <w:i/>
      <w:iCs/>
      <w:smallCaps/>
      <w:color w:val="C0504D"/>
    </w:rPr>
  </w:style>
  <w:style w:type="character" w:styleId="BookTitle">
    <w:name w:val="Book Title"/>
    <w:qFormat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character" w:customStyle="1" w:styleId="HeaderChar">
    <w:name w:val="Header Char"/>
    <w:rPr>
      <w:i/>
      <w:iCs/>
      <w:sz w:val="20"/>
      <w:szCs w:val="20"/>
    </w:rPr>
  </w:style>
  <w:style w:type="character" w:customStyle="1" w:styleId="FooterChar">
    <w:name w:val="Footer Char"/>
    <w:rPr>
      <w:i/>
      <w:iCs/>
      <w:sz w:val="20"/>
      <w:szCs w:val="20"/>
    </w:rPr>
  </w:style>
  <w:style w:type="paragraph" w:customStyle="1" w:styleId="Heading">
    <w:name w:val="Heading"/>
    <w:basedOn w:val="Normal"/>
    <w:next w:val="Normal"/>
    <w:pPr>
      <w:pBdr>
        <w:top w:val="single" w:sz="48" w:space="0" w:color="C0504D"/>
        <w:left w:val="none" w:sz="0" w:space="0" w:color="000000"/>
        <w:bottom w:val="single" w:sz="48" w:space="0" w:color="C0504D"/>
        <w:right w:val="none" w:sz="0" w:space="0" w:color="000000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  <w:color w:val="943634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Default">
    <w:name w:val="Default"/>
    <w:pPr>
      <w:suppressAutoHyphens/>
    </w:pPr>
    <w:rPr>
      <w:rFonts w:ascii="Helvetica" w:eastAsia="Arial Unicode MS" w:hAnsi="Helvetica" w:cs="Arial Unicode MS"/>
      <w:color w:val="000000"/>
      <w:sz w:val="22"/>
      <w:szCs w:val="22"/>
      <w:lang w:eastAsia="zh-CN"/>
    </w:rPr>
  </w:style>
  <w:style w:type="paragraph" w:styleId="Subtitle">
    <w:name w:val="Subtitle"/>
    <w:basedOn w:val="Normal"/>
    <w:next w:val="Normal"/>
    <w:qFormat/>
    <w:pPr>
      <w:pBdr>
        <w:top w:val="none" w:sz="0" w:space="0" w:color="000000"/>
        <w:left w:val="none" w:sz="0" w:space="0" w:color="000000"/>
        <w:bottom w:val="dotted" w:sz="8" w:space="10" w:color="C0504D"/>
        <w:right w:val="none" w:sz="0" w:space="0" w:color="000000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next w:val="Normal"/>
    <w:qFormat/>
    <w:rPr>
      <w:i w:val="0"/>
      <w:iCs w:val="0"/>
      <w:color w:val="943634"/>
    </w:rPr>
  </w:style>
  <w:style w:type="paragraph" w:styleId="IntenseQuote">
    <w:name w:val="Intense Quote"/>
    <w:basedOn w:val="Normal"/>
    <w:next w:val="Normal"/>
    <w:qFormat/>
    <w:pPr>
      <w:pBdr>
        <w:top w:val="dotted" w:sz="8" w:space="10" w:color="C0504D"/>
        <w:left w:val="none" w:sz="0" w:space="0" w:color="000000"/>
        <w:bottom w:val="dotted" w:sz="8" w:space="10" w:color="C0504D"/>
        <w:right w:val="none" w:sz="0" w:space="0" w:color="000000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styleId="TOCHeading">
    <w:name w:val="TOC Heading"/>
    <w:basedOn w:val="Heading1"/>
    <w:next w:val="Normal"/>
    <w:qFormat/>
    <w:pPr>
      <w:numPr>
        <w:numId w:val="0"/>
      </w:numPr>
    </w:pPr>
    <w:rPr>
      <w:lang w:bidi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amit</cp:lastModifiedBy>
  <cp:revision>2</cp:revision>
  <cp:lastPrinted>2015-06-22T13:50:00Z</cp:lastPrinted>
  <dcterms:created xsi:type="dcterms:W3CDTF">2016-11-08T10:26:00Z</dcterms:created>
  <dcterms:modified xsi:type="dcterms:W3CDTF">2016-11-08T10:26:00Z</dcterms:modified>
</cp:coreProperties>
</file>