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959fuvmh0sq" w:id="0"/>
      <w:bookmarkEnd w:id="0"/>
      <w:r w:rsidDel="00000000" w:rsidR="00000000" w:rsidRPr="00000000">
        <w:rPr>
          <w:rtl w:val="0"/>
        </w:rPr>
        <w:t xml:space="preserve">Communist Manifesto for Agile Project Deliverables Development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xxi8hn5am4m" w:id="1"/>
      <w:bookmarkEnd w:id="1"/>
      <w:r w:rsidDel="00000000" w:rsidR="00000000" w:rsidRPr="00000000">
        <w:rPr>
          <w:rtl w:val="0"/>
        </w:rPr>
        <w:t xml:space="preserve">A Marxist-Leninist adaptation of the Manifesto for Agile Project Deliverables Development, seen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Agile Manifesto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uncovering better ways of developing project deliverables by doing it and helping others do it. Through this work we have come to value: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Symbiotic relationships between individuals and collectives </w:t>
      </w:r>
      <w:r w:rsidDel="00000000" w:rsidR="00000000" w:rsidRPr="00000000">
        <w:rPr>
          <w:sz w:val="28"/>
          <w:szCs w:val="28"/>
          <w:rtl w:val="0"/>
        </w:rPr>
        <w:t xml:space="preserve">over </w:t>
      </w: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unilateral orders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Working project deliverables </w:t>
      </w:r>
      <w:r w:rsidDel="00000000" w:rsidR="00000000" w:rsidRPr="00000000">
        <w:rPr>
          <w:sz w:val="28"/>
          <w:szCs w:val="28"/>
          <w:rtl w:val="0"/>
        </w:rPr>
        <w:t xml:space="preserve">over </w:t>
      </w: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comprehensive documentation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Working class collaboration </w:t>
      </w:r>
      <w:r w:rsidDel="00000000" w:rsidR="00000000" w:rsidRPr="00000000">
        <w:rPr>
          <w:sz w:val="28"/>
          <w:szCs w:val="28"/>
          <w:rtl w:val="0"/>
        </w:rPr>
        <w:t xml:space="preserve">over </w:t>
      </w: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individualized piecework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Responding to change </w:t>
      </w:r>
      <w:r w:rsidDel="00000000" w:rsidR="00000000" w:rsidRPr="00000000">
        <w:rPr>
          <w:sz w:val="28"/>
          <w:szCs w:val="28"/>
          <w:rtl w:val="0"/>
        </w:rPr>
        <w:t xml:space="preserve">over </w:t>
      </w: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following a preset plan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these items are valuable to their separate social systems, but the items on the 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left </w:t>
      </w:r>
      <w:r w:rsidDel="00000000" w:rsidR="00000000" w:rsidRPr="00000000">
        <w:rPr>
          <w:sz w:val="28"/>
          <w:szCs w:val="28"/>
          <w:rtl w:val="0"/>
        </w:rPr>
        <w:t xml:space="preserve">will allow responsive development that is relevant to the current material conditions of working-class society.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b w:val="1"/>
          <w:color w:val="4a86e8"/>
        </w:rPr>
      </w:pPr>
      <w:bookmarkStart w:colFirst="0" w:colLast="0" w:name="_ag062kjad6bo" w:id="2"/>
      <w:bookmarkEnd w:id="2"/>
      <w:r w:rsidDel="00000000" w:rsidR="00000000" w:rsidRPr="00000000">
        <w:rPr>
          <w:b w:val="1"/>
          <w:color w:val="4a86e8"/>
          <w:rtl w:val="0"/>
        </w:rPr>
        <w:t xml:space="preserve">12 Principles of AgCom Project Deliverables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1. Our highest priority is to empower the working class through early and continuous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project deliverables prioritized by value added and/or magnitude of impact.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Welcome changing requirements, even late in development. Dialectical materialism, like Agile processes, is about anticipating and responding to change, in order to harness the power of the working class.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Deliver working project deliverables frequently, from a couple of weeks to a couple of months, with a preference to the shorter timescale.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Developers, working people, unions, and representatives must work together daily throughout the project.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Build projects that motivate people, and create an environment and the support to let them get the job done.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The most efficient and effective method of conveying information to and within a development team is face-to-face conversation.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Working project deliverables are the primary measures of progress.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AgCom processes promote sustainable development. Developers, working people, unions, and representatives should be able to maintain a constant pace indefinitely.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Continuous attention to technical excellence and good design enhances agility.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Simplicity, the art of maximizing the amount of work not done, is essential.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The best architectures, requirements, and designs emerge from self-organizing teams.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At regular intervals, the team reflects on how to become more effective, then tunes and adjusts its behavior accordingly.Pight to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V.1,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ilemanifesto.org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