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Mini-Tutorial: Using TokenManager for Robust Task Cancellation</w:t>
      </w:r>
    </w:p>
    <w:p>
      <w:r>
        <w:t>To ensure that all running tasks, threads, or asynchronous operations can be properly cancelled and cleaned up during rebuilds or unloads, use a central TokenManager. This approach helps you avoid resource leaks and ensures system stability, especially in dynamic environments.</w:t>
      </w:r>
    </w:p>
    <w:p>
      <w:pPr>
        <w:pStyle w:val="Heading1"/>
      </w:pPr>
      <w:r>
        <w:t>1. Creating and Using Cancellation Tokens</w:t>
      </w:r>
    </w:p>
    <w:p>
      <w:r>
        <w:t>Use TokenManager.AToken() whenever you start a long-running task, async operation, or thread. This will register a new CancellationTokenSource internally and provide a CancellationToken for use in your code.</w:t>
      </w:r>
    </w:p>
    <w:p>
      <w:r>
        <w:t>Example:</w:t>
      </w:r>
    </w:p>
    <w:p>
      <w:pPr>
        <w:pStyle w:val="IntenseQuote"/>
      </w:pPr>
      <w:r>
        <w:t>public static async Task ASleep(int delay)</w:t>
        <w:br/>
        <w:t>{</w:t>
        <w:br/>
        <w:t xml:space="preserve">    await Task.Delay(delay, TokenManager.AToken());</w:t>
        <w:br/>
        <w:t>}</w:t>
      </w:r>
    </w:p>
    <w:p>
      <w:pPr>
        <w:pStyle w:val="Heading1"/>
      </w:pPr>
      <w:r>
        <w:t>2. Cancelling All Tasks During Rebuild/Unload</w:t>
      </w:r>
    </w:p>
    <w:p>
      <w:r>
        <w:t>When you perform a rebuild or unload your project, call TokenManager.CancelAll(). This will cancel all registered tokens and ensure that all dependent tasks or threads are stopped gracefully.</w:t>
      </w:r>
    </w:p>
    <w:p>
      <w:r>
        <w:t>Example:</w:t>
      </w:r>
    </w:p>
    <w:p>
      <w:pPr>
        <w:pStyle w:val="IntenseQuote"/>
      </w:pPr>
      <w:r>
        <w:t>TokenManager.CancelAll();</w:t>
      </w:r>
    </w:p>
    <w:p>
      <w:pPr>
        <w:pStyle w:val="Heading1"/>
      </w:pPr>
      <w:r>
        <w:t>3. Best Practices</w:t>
      </w:r>
    </w:p>
    <w:p>
      <w:r>
        <w:t>- Always acquire your CancellationToken from TokenManager for any task that should be cancellable.</w:t>
        <w:br/>
        <w:t>- Ensure your async methods, threads, or loops regularly check for token.IsCancellationRequested.</w:t>
        <w:br/>
        <w:t>- Document this requirement for all developers working on the project.</w:t>
      </w:r>
    </w:p>
    <w:p>
      <w:pPr>
        <w:pStyle w:val="Heading1"/>
      </w:pPr>
      <w:r>
        <w:t>4. Example: Complete TokenManager Implementation</w:t>
      </w:r>
    </w:p>
    <w:p>
      <w:pPr>
        <w:pStyle w:val="IntenseQuote"/>
      </w:pPr>
      <w:r>
        <w:t>public static class TokenManager</w:t>
        <w:br/>
        <w:t>{</w:t>
        <w:br/>
        <w:t xml:space="preserve">    private static readonly List&lt;CancellationTokenSource&gt; _sources = new();</w:t>
        <w:br/>
        <w:br/>
        <w:t xml:space="preserve">    public static CancellationToken AToken()</w:t>
        <w:br/>
        <w:t xml:space="preserve">    {</w:t>
        <w:br/>
        <w:t xml:space="preserve">        var cts = new CancellationTokenSource();</w:t>
        <w:br/>
        <w:t xml:space="preserve">        _sources.Add(cts);</w:t>
        <w:br/>
        <w:t xml:space="preserve">        return cts.Token;</w:t>
        <w:br/>
        <w:t xml:space="preserve">    }</w:t>
        <w:br/>
        <w:br/>
        <w:t xml:space="preserve">    public static void CancelAll()</w:t>
        <w:br/>
        <w:t xml:space="preserve">    {</w:t>
        <w:br/>
        <w:t xml:space="preserve">        foreach (var cts in _sources)</w:t>
        <w:br/>
        <w:t xml:space="preserve">            cts.Cancel();</w:t>
        <w:br/>
        <w:t xml:space="preserve">        _sources.Clear();</w:t>
        <w:br/>
        <w:t xml:space="preserve">    }</w:t>
        <w:br/>
        <w:t>}</w:t>
      </w:r>
    </w:p>
    <w:p>
      <w:pPr>
        <w:pStyle w:val="Heading1"/>
      </w:pPr>
      <w:r>
        <w:t>Summary</w:t>
      </w:r>
    </w:p>
    <w:p>
      <w:r>
        <w:t>Using a central TokenManager ensures all background work can be cancelled safely and reliably, especially during reloads or shutdowns. This prevents resource leaks and keeps your application robust.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