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1E1B4B"/>
          <w:sz w:val="64"/>
          <w:szCs w:val="64"/>
        </w:rPr>
        <w:t>AIM PROTOCOL</w:t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color w:val="5B21B6"/>
          <w:spacing w:val="100"/>
          <w:sz w:val="24"/>
          <w:szCs w:val="24"/>
        </w:rPr>
        <w:t>Agri  •  Identity  •  Microfinance</w:t>
      </w:r>
    </w:p>
    <w:p>
      <w:pPr>
        <w:pStyle w:val="Normal"/>
        <w:pBdr>
          <w:bottom w:val="single" w:sz="6" w:space="0" w:color="5B21B6"/>
        </w:pBdr>
        <w:spacing w:before="0" w:after="8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E1B4B"/>
          <w:sz w:val="32"/>
          <w:szCs w:val="32"/>
        </w:rPr>
        <w:t>Version 2.3 — Release Notes &amp; Technical Reference</w:t>
      </w:r>
    </w:p>
    <w:p>
      <w:pPr>
        <w:pStyle w:val="Normal"/>
        <w:jc w:val="center"/>
        <w:rPr/>
      </w:pPr>
      <w:r>
        <w:rPr>
          <w:rFonts w:eastAsia="Arial" w:cs="Arial"/>
          <w:color w:val="6B7280"/>
          <w:sz w:val="22"/>
          <w:szCs w:val="22"/>
        </w:rPr>
        <w:t>Built by Amjad Kamara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6B7280"/>
          <w:sz w:val="22"/>
          <w:szCs w:val="22"/>
        </w:rPr>
        <w:t>Founder, Aadios Systems (SL) Ltd.  •  Sierra Leone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6B7280"/>
          <w:sz w:val="22"/>
          <w:szCs w:val="22"/>
        </w:rPr>
        <w:t>Post-Hackathon Development — June 2026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5B21B6"/>
          <w:sz w:val="22"/>
          <w:szCs w:val="22"/>
        </w:rPr>
        <w:t>Live: https://aim-protocol.vercel.app/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702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6534"/>
                <w:sz w:val="20"/>
                <w:szCs w:val="20"/>
              </w:rPr>
              <w:t>Live on Solana Devnet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Frontend Repo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github.com/amjadkamara/aim-protocol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Smart Contract Repo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github.com/amjadkamara/aim-program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Program ID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AhHHJTu5vodDYE2yLNet2bE6jad9F3xSfbLQdUmykKqB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Hackathon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Solana Frontier 2026 — Submitted V1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2937"/>
                <w:sz w:val="20"/>
                <w:szCs w:val="20"/>
              </w:rPr>
              <w:t>V2.3 Branch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v2.3-dev (separate from hackathon submission)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1. Overview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V2.2 delivered the administrative layer — a wallet-gated dashboard giving the platform operator real-time visibility into all registered farmers and loans on Solana devnet. V2.3 builds the multi-stakeholder frontend: the public-facing infrastructure that farmers, lenders, and visitors interact with before any wallet connection is required.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V2.3 is a frontend-only release. The smart contract (Anchor/Rust) is not redeployed in this version. All new pages are built against the existing Program ID and IDL, with contract-dependent features stubbed cleanly and ready to wire to the V2.3 Anchor deployment.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Four major features ship in this version: authenticated home state personalisation, public farmer profile lookup, the loan marketplace, and the full lender registration flow — the most data-rich onboarding form in the protocol to date.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2. Architecture Decisions Locked in V2.3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Before any code was written, the following decisions were debated and locked in. These decisions shape every feature built in V2.3 and beyond.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2.1  Lender Registration Model — Admin-Approved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Farmers register permissionlessly — any wallet can create a FarmerAccount PDA. Lenders require admin approval before they can deploy capital. This gives AIM Protocol a governance layer that NGOs and regulators respect while keeping the farmer experience fully open.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>Design Rule: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Farmers: open self-registration. Lenders: admin approval required.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Admin wallet: permanently locked out of both Farmer and Lender roles via require() check at the smart contract level. Role collision is impossible by design.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2.2  Platform Model — Single Infrastructure, Not White-Label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AIM Protocol is a single platform. NGOs and microfinance institutions connect as Lenders — tenants on the protocol. There is no white-label deployment per organisation. This preserves network effects: more lenders compete for farmers on one platform, more farmers build credit histories visible to all lenders.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2.3  Loan Marketplace — Public, No Wallet Required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The marketplace page is publicly accessible. Any visitor — farmer, NGO, journalist, grant committee — can browse active lenders and their terms without connecting a wallet. Wallet connection is only required to apply for a loan. This aligns with the transparency argument of on-chain lending and removes friction for the exact audience AIM Protocol needs to impress.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2.4  Program ID Strategy — Branch Separation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The hackathon submission Program ID (AhHHJTu5vodDYE2yLNet2bE6jad9F3xSfbLQdUmykKqB) is preserved on the main branch and live Vercel deployment. V2.3 frontend development happens on the v2.3-dev branch. When the V2.3 Anchor contract deploys with a new Program ID, the frontend config.ts will be updated in one place — no hardcoded addresses anywhere in the codebase.</w:t>
      </w:r>
    </w:p>
    <w:p>
      <w:pPr>
        <w:pStyle w:val="Normal"/>
        <w:rPr/>
      </w:pPr>
      <w:r>
        <w:rPr/>
        <w:b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3. What V2.3 Built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3.1  Authenticated Home State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File: src/App.jsx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The home screen now has two distinct states — unauthenticated and authenticated — rather than showing marketing content to all users regardless of wallet connection.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702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the User Sees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Not connected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Full marketing page — hero, How It Works, Features, CTA section, wallet connect button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Connected, farmer PDA found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Welcome back, [Farmer Name] — crop type and district shown beneath. Action buttons only. No marketing copy.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Connected, no farmer PDA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Welcome to AIM Protocol — prompt to create a Farmer ID. Action buttons only.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The farmer name is fetched silently using fetchFarmer() on wallet connection. A spinner shows during the fetch. The marketing sections (How It Works, Features, CTA) are wrapped in {!connected &amp;&amp; (...)} and hidden entirely once a wallet connects. The stats bar (Network, Smart Contract, Built In, Hackathon) remains visible in both states as a trust signal.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Browse Loan Marketplace button visible to unauthenticated visitors — public page accessible without wallet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Register as Lender button visible to unauthenticated visitors — lender onboarding starts without wallet, prompts on arrival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Marketplace and Register as Lender buttons also present in authenticated button group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3.2  Public Farmer Profile Lookup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File: src/FarmerProfile.jsx  (NEW)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A public read-only page that allows anyone to look up any farmer's on-chain identity by wallet address. No wallet connection required to view. The page derives the FarmerAccount PDA from the entered address and fetches directly from Solana devnet.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Wallet address text field — validates as Solana public key before fetch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 data shown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Name, crop type, district, farm size, member since date, Farmer PDA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Loan data shown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Current loan status badge (Active / Overdue / Repaid / No Loan), amount, purpose, due date, requested date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PDA link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 PDA address links directly to Solana Explorer on devnet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Error states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Invalid wallet address, no farmer found — clear plain English messages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Empty state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Clean prompt before any search — 'Enter a wallet address above'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Wallet awareness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Page works fully without connection. Does not block or prompt wallet connection.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Tested live against Binta Marie Winner (wallet: 2TDJWeL4wzGYvSEddbgnTuJJuUbjpreS7zvEPPrpkjb1) — profile loads correctly showing Rice, Moyamba, 11 acres, Member Since 2 Jun 2026, PDA address confirmed on Solana Explorer.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16653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>Implementation Note:</w:t>
            </w:r>
          </w:p>
        </w:tc>
      </w:tr>
      <w:tr>
        <w:trPr/>
        <w:tc>
          <w:tcPr>
            <w:tcW w:w="179" w:type="dxa"/>
            <w:tcBorders/>
            <w:shd w:fill="16653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The existing fetchFarmer() and fetchLoan() helpers in useAimProgram.js only operate on the connected wallet. FarmerProfile.jsx fetches directly via program.account.farmerAccount.fetch(pda) using an arbitrary public key — no changes to useAimProgram.js required.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3.3  Loan Marketplace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File: src/LoanMarketplace.jsx  (NEW)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A public-facing page listing all approved lenders on the protocol. Built with a read-only Anchor provider that requires no wallet connection — fetches LenderAccount PDAs directly from devnet using a dummy wallet pattern.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Access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Fully public — no wallet required to browse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Lender cards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Organisation name, wallet address (shortened), Active/Paused badge, max loan, interest rate, duration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Stats strip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Total lenders, active count, paused count — shown when lenders exist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Empty state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Clean 'No lenders registered yet' message with Register as Lender link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CTA — not connected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'Ready to apply for a loan?' — Select Wallet button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CTA — connected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'You're connected' — Go to Dashboard button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Future-ready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Lender cards fully built — populates automatically when V2.3 contract deploys LenderAccount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>Read-Only Provider Pattern: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A dummy wallet object (publicKey: null, signTransaction: passthrough) is passed to AnchorProvider alongside the live RPC connection. This allows program.account.lenderAccount.all() to be called without any wallet — the standard approach for public read-only on-chain data.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3.4  Lender Registration Flow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File: src/LenderRegistration.jsx  (NEW)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A three-step wallet-gated registration form for organisations applying to become approved lenders on AIM Protocol. The most data-comprehensive component in the protocol to date — captures everything needed for real-world MFI or NGO onboarding.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E1B4B"/>
          <w:sz w:val="22"/>
          <w:szCs w:val="22"/>
        </w:rPr>
        <w:t>Step 1 — Organisation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1560"/>
        <w:gridCol w:w="468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Organisation Name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Displayed publicly on the Loan Marketplace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Organisation Type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NGO / Cooperative / MFI / Development Bank / Impact Fund / CDO / Other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Registration Number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Government, business, or NGO registration number — verified by admin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Country of Operation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15 African countries listed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City / Town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Registered office location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Website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Optional — increases farmer trust on marketplace listing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Contact Email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Used by admin for approval communication only — not shown publicly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Organisation Description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Minimum 20 characters — shown to farmers on the marketplace. Live character counter.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E1B4B"/>
          <w:sz w:val="22"/>
          <w:szCs w:val="22"/>
        </w:rPr>
        <w:t>Step 2 — Loan Terms &amp; Capital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1560"/>
        <w:gridCol w:w="468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Max Loan Amount (SOL)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Per-farmer ceiling — shown transparently on marketplace card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Interest Rate (% APR)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Annual rate — cannot be changed post-registration without admin approval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Max Duration (weeks)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Aligned to farming seasons — max 52 weeks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Min Credit Score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Default 0 = accept all farmers. V2.3 credit scoring hooks in here.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Capital Budget (SOL)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Self-declared total deployment budget. On-chain verified in V2.4 via USDC escrow.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Crop Focus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Multi-select tag toggle — Rice, Cassava, Maize, Groundnut, Sweet Potato, Sorghum, Millet, Cocoa, Coffee, All Crops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E1B4B"/>
          <w:sz w:val="22"/>
          <w:szCs w:val="22"/>
        </w:rPr>
        <w:t>Step 3 — Review &amp; Submit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Full data review card — all Step 1 and Step 2 fields displayed before submission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Expandable AIM Protocol Lender Participation Terms — 10 clauses covering eligibility, admin approval, protocol fee (0.5-1%), capital transparency, loan terms, farmer protection, on-chain records, data reporting, suspension, and governing law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Two agreement checkboxes — terms acceptance and capital confirmation (both required to enable submit)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Approval notice — clearly states registration requires admin review before marketplace activation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Protocol fee disclosed — 0.5-1% per loan disbursement stated explicitly before submission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E1B4B"/>
          <w:sz w:val="22"/>
          <w:szCs w:val="22"/>
        </w:rPr>
        <w:t>Additional States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468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is Shown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Wallet Required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Page loaded without connected wallet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Shield icon, explanation that wallet becomes lender identity, Select Wallet button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Already Registered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Connected wallet has existing LenderAccount PDA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Organisation name, active/pending status, wallet address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Pending Approval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Successful form submission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Org name, reg number, location, loan terms, lender wallet, yellow notice to share wallet with admin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92400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BEB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>Contract Stub:</w:t>
            </w:r>
          </w:p>
        </w:tc>
      </w:tr>
      <w:tr>
        <w:trPr/>
        <w:tc>
          <w:tcPr>
            <w:tcW w:w="179" w:type="dxa"/>
            <w:tcBorders/>
            <w:shd w:fill="92400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BEB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The handleSubmit function simulates a 1.8s transaction delay and sets status to 'pending'. When the V2.3 Anchor contract deploys with register_lender instruction, replace the stub with:</w:t>
            </w:r>
          </w:p>
        </w:tc>
      </w:tr>
      <w:tr>
        <w:trPr/>
        <w:tc>
          <w:tcPr>
            <w:tcW w:w="179" w:type="dxa"/>
            <w:tcBorders/>
            <w:shd w:fill="92400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BEB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await program.methods.registerLender(...args).accounts({...}).rpc()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3.5  App Navigation Updates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File: src/App.jsx  (UPDATED)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 imports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FarmerProfile, LoanMarketplace, LenderRegistration, Store icon, Building2 icon, MapPin icon, Loader2 icon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 routes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farmerprofile, marketplace, lenderregistration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Unauthenticated buttons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Browse Loan Marketplace and Register as Lender visible before wallet connection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Authenticated buttons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Marketplace and Register as Lender added to connected wallet button group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Home state logic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useEffect fetches FarmerAccount PDA on connect — drives personalised greeting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4. Technical Notes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4.1  Read-Only Anchor Provider Pattern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Three pages in V2.3 need to read on-chain data without requiring a wallet connection: FarmerProfile, LoanMarketplace, and the existing-registration check in LenderRegistration. The pattern used is a dummy wallet object passed to AnchorProvider: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const dummyWallet = {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publicKey: null,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signTransaction: async (tx) =&gt; tx,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signAllTransactions: async (txs) =&gt; txs,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}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const provider = new AnchorProvider(connection, dummyWallet, { commitment: 'confirmed' })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const program = new Program(idl, provider)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This creates a valid Anchor program instance capable of all read operations without signing capability. Fetch calls succeed; any instruction that requires signing will correctly fail — which is the intended behaviour for public read-only pages.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4.2  Icon Input Padding — Inline Style Override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Tailwind's JIT compiler does not always generate padding utility classes reliably when composed dynamically. All icon inputs in LenderRegistration.jsx use a CSS custom property via inline style rather than a Tailwind class: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"/>
        <w:gridCol w:w="9181"/>
      </w:tblGrid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const ICON_PADDING = { paddingLeft: '2.5rem' }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// Applied directly to each icon input:</w:t>
            </w:r>
          </w:p>
        </w:tc>
      </w:tr>
      <w:tr>
        <w:trPr/>
        <w:tc>
          <w:tcPr>
            <w:tcW w:w="179" w:type="dxa"/>
            <w:tcBorders/>
            <w:shd w:fill="5B21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>&lt;input className={baseInput} style={ICON_PADDING} /&gt;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Inline style always wins over Tailwind in the cascade — this guarantees the icon never overlaps the placeholder text regardless of build configuration.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4.3  getLoanStatus() in FarmerProfile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FarmerProfile.jsx uses the same defensive getLoanStatus() helper pattern established in AdminDashboard.jsx — Object.keys(loan.status)[0] wrapped in try/catch to handle null, undefined, or legacy account shapes. This ensures the profile renders cleanly for all devnet accounts including those created before V2.1.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4.4  Test Data — Fresh Deploy Plan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All existing devnet farmer and loan accounts were created before V2.3 features existed and represent noise data. The V2.3 contract deployment (separate branch) will start with a clean devnet state using the following wallet role separation: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30"/>
        <w:gridCol w:w="1559"/>
        <w:gridCol w:w="5071"/>
      </w:tblGrid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Wallet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Main wallet (Amjad)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Admin only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Never registers as farmer or lender — enforced at contract level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Binta's wallet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Re-registers fresh after V2.3 contract deploy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3rd wallet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Second independent farmer for credit score and loan counter testing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4th wallet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Lender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Registers as lender org — tests per-lender dashboard filter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5. File Changelog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1169"/>
        <w:gridCol w:w="5071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Changed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src/App.jsx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Updated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 imports, 3 new routes, authenticated home state with farmer greeting, marketplace and lender registration buttons for both auth states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src/FarmerProfile.jsx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 farmer profile lookup by wallet address — read-only, no wallet required, fetches FarmerAccount and LoanAccount PDAs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src/LoanMarketplace.jsx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 lender marketplace — read-only Anchor provider, lender cards, wallet-aware CTA, empty state with register link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src/LenderRegistration.jsx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3-step lender onboarding form — organisation details, loan terms and capital, review and submit with expandable terms and dual agreement checkboxes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docs/screenshots/17-farmer-profile-lookup/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3 screenshots — empty state, Binta profile loaded, invalid wallet error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docs/screenshots/18-authenticated-home/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1 screenshot — welcome back greeting with farmer name, crop, district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docs/screenshots/19-loan-marketplace/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2 screenshots — no wallet state, wallet connected state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docs/screenshots/20-lender-registration/</w:t>
            </w:r>
          </w:p>
        </w:tc>
        <w:tc>
          <w:tcPr>
            <w:tcW w:w="11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New</w:t>
            </w:r>
          </w:p>
        </w:tc>
        <w:tc>
          <w:tcPr>
            <w:tcW w:w="50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7 screenshots — wallet required, Step 1 empty and filled, Step 2 empty and filled, Step 3 review, Step 3 terms expanded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6. V2.3 Verification Checklist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Authenticated Home State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Wallet connected — marketing sections hidden, welcome state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Farmer PDA found — Welcome back, [Farmer Name] displayed with crop and district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No farmer PDA — Welcome to AIM Protocol prompt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Marketplace button visible before and after wallet connection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Register as Lender button visible before and after wallet connection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Farmer Profile Lookup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Binta Marie Winner lookup — profile loads correctly from devnet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Invalid wallet address — plain English error message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Unknown valid address — No farmer profile found message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Farmer PDA link opens correct account on Solana Explorer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Page functions without wallet connection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Loan Marketplace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Page loads without wallet connection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Empty state shown — No lenders registered yet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Unauthenticated CTA — Select Wallet button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Authenticated CTA — Go to Dashboard button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Deployed and accessible at aim-protocol.vercel.app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2" w:space="0" w:color="5B21B6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1B4B"/>
          <w:sz w:val="24"/>
          <w:szCs w:val="24"/>
        </w:rPr>
        <w:t>Lender Registration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No wallet — Wallet Required screen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Step 1 validation — Continue disabled until all required fields complete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Description character counter — red below 20, green above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Step 2 — all icon inputs clear of placeholder text (inline style fix)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Crop focus toggle — multi-select works, green highlight on selected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Step 3 review — all Step 1 and Step 2 data displayed correctly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Terms expand/collapse — scrollable 10-clause terms visible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Submit disabled until both checkboxes checked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Submit stub — simulates tx delay, shows Pending Approval screen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Pending screen — org name, reg number, location, loan terms, wallet address shown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Committed to GitHub and deployed on Vercel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7. V2.3 Smart Contract Roadmap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F2937"/>
          <w:sz w:val="22"/>
          <w:szCs w:val="22"/>
        </w:rPr>
        <w:t>The following Anchor/Rust changes are required to complete V2.3. All frontend components are built and waiting — the contract is the only remaining blocker.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30"/>
        <w:gridCol w:w="3239"/>
        <w:gridCol w:w="3391"/>
      </w:tblGrid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Instruction / Change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1B4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Impact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register_lender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Creates LenderAccount PDA per lender wallet with org name, terms, status flags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LenderRegistration.jsx — replace stub with real call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approve_lender (admin-only)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Flips lender isActive flag — only admin wallet can call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Admin dashboard lender approval UI (V2.3 admin update)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LenderAccount struct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Stores: name, orgType, country, city, email, maxLoanSol, interestRateBps, maxDurationWeeks, minCreditScore, capitalBudget, cropFocus, isActive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LoanMarketplace.jsx — populates automatically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FarmerAccount update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Add loan_counter: u64 and credit_score: u64 fields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FarmerProfile.jsx credit score display — field already in component, awaiting data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LoanAccount update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Add lender: Pubkey field to tag each loan with issuing lender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Per-lender dashboard filter — reads lender pubkey from loan</w:t>
            </w:r>
          </w:p>
        </w:tc>
      </w:tr>
      <w:tr>
        <w:trPr/>
        <w:tc>
          <w:tcPr>
            <w:tcW w:w="27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Admin role check</w:t>
            </w:r>
          </w:p>
        </w:tc>
        <w:tc>
          <w:tcPr>
            <w:tcW w:w="3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require!(signer != ADMIN_PUBKEY) in register_farmer and register_lender</w:t>
            </w:r>
          </w:p>
        </w:tc>
        <w:tc>
          <w:tcPr>
            <w:tcW w:w="3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Prevents admin wallet from taking farmer or lender roles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hd w:val="clear" w:fill="1E1B4B"/>
        <w:spacing w:before="360" w:after="160"/>
        <w:ind w:start="180" w:end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8. V2.4 Roadmap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USDC stablecoin disbursement — loans in USDC instead of SOL, removing price volatility for farmers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USDC escrow accounts per lender — capital locked on-chain, verified against declared budget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Pyth oracle integration — crop price feeds for dynamic loan sizing based on current market value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Per-lender dashboard — lenders see only their own farmers and loans, filtered by lender pubkey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Capital budget verification — on-chain check that lender wallet holds declared USDC before approval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Multi-sig loan approval — cooperative governance for lenders operating as a board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KYC integration — government ID tied to wallet address for donor and NGO compliance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6" w:space="0" w:color="5B21B6"/>
        </w:pBdr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i/>
          <w:iCs/>
          <w:color w:val="1E1B4B"/>
          <w:sz w:val="24"/>
          <w:szCs w:val="24"/>
        </w:rPr>
        <w:t>AIM Protocol V2.3 — Multi-stakeholder frontend complete. Smart contract deployment next.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B7280"/>
          <w:sz w:val="20"/>
          <w:szCs w:val="20"/>
        </w:rPr>
        <w:t>Amjad Kamara  |  Aadios Systems (SL) Ltd.  |  https://aim-protocol.vercel.app</w:t>
      </w:r>
    </w:p>
    <w:p>
      <w:pPr>
        <w:pStyle w:val="Normal"/>
        <w:spacing w:before="40" w:after="0"/>
        <w:jc w:val="center"/>
        <w:rPr/>
      </w:pPr>
      <w:r>
        <w:rPr>
          <w:rFonts w:eastAsia="Arial" w:cs="Arial"/>
          <w:i/>
          <w:iCs/>
          <w:color w:val="6B7280"/>
          <w:sz w:val="20"/>
          <w:szCs w:val="20"/>
        </w:rPr>
        <w:t>Built from Sierra Leone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5B21B6"/>
      </w:pBdr>
      <w:spacing w:before="100" w:after="0"/>
      <w:rPr/>
    </w:pPr>
    <w:r>
      <w:rPr>
        <w:rFonts w:eastAsia="Arial" w:cs="Arial"/>
        <w:color w:val="6B7280"/>
        <w:sz w:val="18"/>
        <w:szCs w:val="18"/>
      </w:rPr>
      <w:t xml:space="preserve">aim-protocol.vercel.app   |   Aadios Systems (SL) Ltd., Freetown, Sierra Leone   |   Page </w:t>
    </w:r>
    <w:r>
      <w:rPr>
        <w:rFonts w:eastAsia="Arial" w:cs="Arial"/>
        <w:i/>
        <w:iCs/>
        <w:color w:val="6B7280"/>
        <w:sz w:val="20"/>
        <w:szCs w:val="20"/>
      </w:rPr>
      <w:fldChar w:fldCharType="begin"/>
    </w:r>
    <w:r>
      <w:rPr>
        <w:rFonts w:eastAsia="Arial" w:cs="Arial"/>
        <w:i/>
        <w:iCs/>
        <w:color w:val="6B7280"/>
        <w:sz w:val="20"/>
        <w:szCs w:val="20"/>
      </w:rPr>
      <w:instrText xml:space="preserve"> PAGE </w:instrText>
    </w:r>
    <w:r>
      <w:rPr>
        <w:rFonts w:eastAsia="Arial" w:cs="Arial"/>
        <w:i/>
        <w:iCs/>
        <w:color w:val="6B7280"/>
        <w:sz w:val="20"/>
        <w:szCs w:val="20"/>
      </w:rPr>
      <w:fldChar w:fldCharType="separate"/>
    </w:r>
    <w:r>
      <w:rPr>
        <w:rFonts w:eastAsia="Arial" w:cs="Arial"/>
        <w:i/>
        <w:iCs/>
        <w:color w:val="6B7280"/>
        <w:sz w:val="20"/>
        <w:szCs w:val="20"/>
      </w:rPr>
      <w:t>1</w:t>
    </w:r>
    <w:r>
      <w:rPr>
        <w:rFonts w:eastAsia="Arial" w:cs="Arial"/>
        <w:i/>
        <w:iCs/>
        <w:color w:val="6B7280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5B21B6"/>
      </w:pBdr>
      <w:spacing w:before="100" w:after="0"/>
      <w:rPr/>
    </w:pPr>
    <w:r>
      <w:rPr>
        <w:rFonts w:eastAsia="Arial" w:cs="Arial"/>
        <w:color w:val="6B7280"/>
        <w:sz w:val="18"/>
        <w:szCs w:val="18"/>
      </w:rPr>
      <w:t xml:space="preserve">aim-protocol.vercel.app   |   Aadios Systems (SL) Ltd., Freetown, Sierra Leone   |   Page </w:t>
    </w:r>
    <w:r>
      <w:rPr>
        <w:rFonts w:eastAsia="Arial" w:cs="Arial"/>
        <w:i/>
        <w:iCs/>
        <w:color w:val="6B7280"/>
        <w:sz w:val="20"/>
        <w:szCs w:val="20"/>
      </w:rPr>
      <w:fldChar w:fldCharType="begin"/>
    </w:r>
    <w:r>
      <w:rPr>
        <w:rFonts w:eastAsia="Arial" w:cs="Arial"/>
        <w:i/>
        <w:iCs/>
        <w:color w:val="6B7280"/>
        <w:sz w:val="20"/>
        <w:szCs w:val="20"/>
      </w:rPr>
      <w:instrText xml:space="preserve"> PAGE </w:instrText>
    </w:r>
    <w:r>
      <w:rPr>
        <w:rFonts w:eastAsia="Arial" w:cs="Arial"/>
        <w:i/>
        <w:iCs/>
        <w:color w:val="6B7280"/>
        <w:sz w:val="20"/>
        <w:szCs w:val="20"/>
      </w:rPr>
      <w:fldChar w:fldCharType="separate"/>
    </w:r>
    <w:r>
      <w:rPr>
        <w:rFonts w:eastAsia="Arial" w:cs="Arial"/>
        <w:i/>
        <w:iCs/>
        <w:color w:val="6B7280"/>
        <w:sz w:val="20"/>
        <w:szCs w:val="20"/>
      </w:rPr>
      <w:t>1</w:t>
    </w:r>
    <w:r>
      <w:rPr>
        <w:rFonts w:eastAsia="Arial" w:cs="Arial"/>
        <w:i/>
        <w:iCs/>
        <w:color w:val="6B7280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5B21B6"/>
      </w:pBdr>
      <w:spacing w:before="0" w:after="100"/>
      <w:rPr/>
    </w:pPr>
    <w:r>
      <w:rPr>
        <w:rFonts w:eastAsia="Arial" w:cs="Arial"/>
        <w:b/>
        <w:bCs/>
        <w:color w:val="1E1B4B"/>
        <w:sz w:val="18"/>
        <w:szCs w:val="18"/>
      </w:rPr>
      <w:t>AIM PROTOCOL</w:t>
    </w:r>
    <w:r>
      <w:rPr>
        <w:rFonts w:eastAsia="Arial" w:cs="Arial"/>
        <w:color w:val="6B7280"/>
        <w:sz w:val="18"/>
        <w:szCs w:val="18"/>
      </w:rPr>
      <w:t xml:space="preserve">   |   Version 2.3 — Release Notes &amp; Technical Reference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5B21B6"/>
      </w:pBdr>
      <w:spacing w:before="0" w:after="100"/>
      <w:rPr/>
    </w:pPr>
    <w:r>
      <w:rPr>
        <w:rFonts w:eastAsia="Arial" w:cs="Arial"/>
        <w:b/>
        <w:bCs/>
        <w:color w:val="1E1B4B"/>
        <w:sz w:val="18"/>
        <w:szCs w:val="18"/>
      </w:rPr>
      <w:t>AIM PROTOCOL</w:t>
    </w:r>
    <w:r>
      <w:rPr>
        <w:rFonts w:eastAsia="Arial" w:cs="Arial"/>
        <w:color w:val="6B7280"/>
        <w:sz w:val="18"/>
        <w:szCs w:val="18"/>
      </w:rPr>
      <w:t xml:space="preserve">   |   Version 2.3 — Release Notes &amp; Technical Reference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FFFFFF"/>
      <w:sz w:val="30"/>
      <w:szCs w:val="30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1E1B4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LibreOffice/25.8.6.2$Windows_X86_64 LibreOffice_project/b4b39682cd9868fa725bc664aff94278d315bd04</Application>
  <AppVersion>15.0000</AppVersion>
  <Pages>11</Pages>
  <Words>2500</Words>
  <Characters>15489</Characters>
  <CharactersWithSpaces>17782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2026-06-08T23:52:53Z</dcterms:created>
  <dc:creator>Un-named</dc:creator>
  <dc:description/>
  <dc:language>en-GB</dc:language>
  <cp:lastModifiedBy/>
  <dcterms:modified xsi:type="dcterms:W3CDTF">2026-06-09T20:16:38Z</dcterms:modified>
  <cp:revision>2</cp:revision>
  <dc:subject/>
  <dc:title/>
</cp:coreProperties>
</file>