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Gold has traditionally assumed central importance in the world economy. not simply as an inanimate store of value but as an indispensable hedge against inflation and other forms of economic volatility</w:t>
      </w:r>
      <w:r w:rsidRPr="00515869">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Pr="00D64546">
        <w:rPr>
          <w:rFonts w:asciiTheme="majorBidi" w:hAnsiTheme="majorBidi" w:cstheme="majorBidi"/>
          <w:sz w:val="24"/>
          <w:szCs w:val="24"/>
        </w:rPr>
        <w:t xml:space="preserve">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w:t>
      </w:r>
      <w:r>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Incidence Up To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governments for making better under -standing about economic signals, and financial bodies for risk management effectively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proofErr w:type="gramStart"/>
      <w:r w:rsidRPr="00D64546">
        <w:rPr>
          <w:rFonts w:asciiTheme="majorBidi" w:hAnsiTheme="majorBidi" w:cstheme="majorBidi"/>
          <w:sz w:val="24"/>
          <w:szCs w:val="24"/>
        </w:rPr>
        <w:t>However</w:t>
      </w:r>
      <w:proofErr w:type="gramEnd"/>
      <w:r w:rsidRPr="00D64546">
        <w:rPr>
          <w:rFonts w:asciiTheme="majorBidi" w:hAnsiTheme="majorBidi" w:cstheme="majorBidi"/>
          <w:sz w:val="24"/>
          <w:szCs w:val="24"/>
        </w:rPr>
        <w:t xml:space="preserve"> predicting gold price is a hard problem because gold prices have nonlinear and high volatility nature. that make the prediction problem complicated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Pr>
          <w:rFonts w:asciiTheme="majorBidi" w:hAnsiTheme="majorBidi" w:cstheme="majorBidi"/>
          <w:sz w:val="24"/>
          <w:szCs w:val="24"/>
        </w:rPr>
        <w:t>. W</w:t>
      </w:r>
      <w:r w:rsidR="00144FA5" w:rsidRPr="00515869">
        <w:rPr>
          <w:rFonts w:asciiTheme="majorBidi" w:hAnsiTheme="majorBidi" w:cstheme="majorBidi"/>
          <w:sz w:val="24"/>
          <w:szCs w:val="24"/>
        </w:rPr>
        <w:t xml:space="preserve">hich </w:t>
      </w:r>
      <w:r w:rsidRPr="00D64546">
        <w:rPr>
          <w:rFonts w:asciiTheme="majorBidi" w:hAnsiTheme="majorBidi" w:cstheme="majorBidi"/>
          <w:sz w:val="24"/>
          <w:szCs w:val="24"/>
        </w:rPr>
        <w:t xml:space="preserve">have shown significant effectiveness towards dealing with such challenges associated with nonlinearity, modeling high-dimensional input data and capturing temporal dependencies from the data stream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Pr>
          <w:rFonts w:asciiTheme="majorBidi" w:hAnsiTheme="majorBidi" w:cstheme="majorBidi"/>
          <w:sz w:val="24"/>
          <w:szCs w:val="24"/>
        </w:rPr>
        <w:t>.</w:t>
      </w:r>
    </w:p>
    <w:p w:rsidR="00212A0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Among the various deep learning architectures, Recurrent Neural Networks (RNNs) and its variations including LSTM networks, bidirectional LSTMs have been widely acknowledged for performing successfully in financial prediction tasks</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 xml:space="preserve">This adaptation is attributed to their excellent ability of capturing the local pattern from the data while ignoring noise which might be more influential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w:t>
      </w:r>
      <w:r w:rsidRPr="00D64546">
        <w:rPr>
          <w:rFonts w:asciiTheme="majorBidi" w:hAnsiTheme="majorBidi" w:cstheme="majorBidi"/>
          <w:sz w:val="24"/>
          <w:szCs w:val="24"/>
        </w:rPr>
        <w:lastRenderedPageBreak/>
        <w:t xml:space="preserve">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 models were evaluated using several evaluation methods such as Root Mean Squared Error (RMSE), Mean Absolute Error (MAE), Mean Absolute Percentage Error (MAPE) and R-squared values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[15]</w:t>
      </w:r>
      <w:r w:rsidR="00144FA5" w:rsidRPr="00515869">
        <w:rPr>
          <w:rFonts w:asciiTheme="majorBidi" w:hAnsiTheme="majorBidi" w:cstheme="majorBidi"/>
          <w:sz w:val="24"/>
          <w:szCs w:val="24"/>
        </w:rPr>
        <w:fldChar w:fldCharType="end"/>
      </w:r>
    </w:p>
    <w:p w:rsidR="009B1104" w:rsidRPr="00D64546" w:rsidRDefault="00384BC2" w:rsidP="005D3C26">
      <w:pPr>
        <w:spacing w:before="100" w:beforeAutospacing="1" w:after="100" w:afterAutospacing="1"/>
        <w:rPr>
          <w:rFonts w:asciiTheme="majorBidi" w:hAnsiTheme="majorBidi" w:cstheme="majorBidi"/>
          <w:sz w:val="24"/>
          <w:szCs w:val="24"/>
        </w:rPr>
      </w:pPr>
      <w:r>
        <w:rPr>
          <w:rFonts w:asciiTheme="majorBidi" w:hAnsiTheme="majorBidi" w:cstheme="majorBidi"/>
          <w:sz w:val="24"/>
          <w:szCs w:val="24"/>
        </w:rPr>
        <w:t xml:space="preserve"> </w:t>
      </w:r>
      <w:r w:rsidR="009B1104" w:rsidRPr="00D64546">
        <w:rPr>
          <w:rFonts w:asciiTheme="majorBidi" w:hAnsiTheme="majorBidi" w:cstheme="majorBidi"/>
          <w:sz w:val="24"/>
          <w:szCs w:val="24"/>
        </w:rPr>
        <w:t xml:space="preserve">A comprehensive feature importance assessment was also performed to detect as well as interpret the important predictors influencing gold prices. The findings of this study have </w:t>
      </w:r>
      <w:proofErr w:type="spellStart"/>
      <w:r w:rsidR="009B1104" w:rsidRPr="00D64546">
        <w:rPr>
          <w:rFonts w:asciiTheme="majorBidi" w:hAnsiTheme="majorBidi" w:cstheme="majorBidi"/>
          <w:sz w:val="24"/>
          <w:szCs w:val="24"/>
        </w:rPr>
        <w:t>emphasised</w:t>
      </w:r>
      <w:proofErr w:type="spellEnd"/>
      <w:r w:rsidR="009B1104"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009B1104" w:rsidRPr="00D64546">
        <w:rPr>
          <w:rFonts w:asciiTheme="majorBidi" w:hAnsiTheme="majorBidi" w:cstheme="majorBidi"/>
          <w:sz w:val="24"/>
          <w:szCs w:val="24"/>
        </w:rPr>
        <w:t>BiLSTM</w:t>
      </w:r>
      <w:proofErr w:type="spellEnd"/>
      <w:r w:rsidR="009B1104" w:rsidRPr="00D64546">
        <w:rPr>
          <w:rFonts w:asciiTheme="majorBidi" w:hAnsiTheme="majorBidi" w:cstheme="majorBidi"/>
          <w:sz w:val="24"/>
          <w:szCs w:val="24"/>
        </w:rPr>
        <w:t xml:space="preserve"> demonstrate remarkable predictive results.</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144FA5" w:rsidP="005D3C26">
      <w:pPr>
        <w:jc w:val="both"/>
        <w:rPr>
          <w:rFonts w:asciiTheme="majorBidi" w:hAnsiTheme="majorBidi" w:cstheme="majorBidi"/>
          <w:sz w:val="24"/>
          <w:szCs w:val="24"/>
        </w:rPr>
      </w:pPr>
      <w:r w:rsidRPr="00515869">
        <w:rPr>
          <w:rFonts w:asciiTheme="majorBidi" w:hAnsiTheme="majorBidi" w:cstheme="majorBidi"/>
          <w:sz w:val="24"/>
          <w:szCs w:val="24"/>
        </w:rPr>
        <w:t xml:space="preserve"> </w:t>
      </w:r>
      <w:r w:rsidR="009B1104"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w:t>
      </w:r>
      <w:r w:rsidR="009B1104">
        <w:rPr>
          <w:rFonts w:asciiTheme="majorBidi" w:hAnsiTheme="majorBidi" w:cstheme="majorBidi"/>
          <w:sz w:val="24"/>
          <w:szCs w:val="24"/>
        </w:rPr>
        <w:t>rning for predicting gold price</w:t>
      </w:r>
      <w:r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B93F22" w:rsidP="005D3C26">
      <w:pPr>
        <w:pStyle w:val="paragraph"/>
        <w:spacing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Pr>
          <w:rFonts w:asciiTheme="majorBidi" w:hAnsiTheme="majorBidi" w:cstheme="majorBidi"/>
        </w:rPr>
        <w:t>.</w:t>
      </w:r>
    </w:p>
    <w:p w:rsidR="00C00545" w:rsidRPr="00515869" w:rsidRDefault="00C00545"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w:t>
      </w:r>
      <w:r w:rsidR="00B93F22" w:rsidRPr="00D64546">
        <w:rPr>
          <w:rFonts w:asciiTheme="majorBidi" w:hAnsiTheme="majorBidi" w:cstheme="majorBidi"/>
        </w:rPr>
        <w:t>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w:t>
      </w:r>
      <w:r w:rsidR="00B93F22">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w:t>
      </w:r>
      <w:r w:rsidR="00B93F22" w:rsidRPr="00D64546">
        <w:rPr>
          <w:rFonts w:asciiTheme="majorBidi" w:hAnsiTheme="majorBidi" w:cstheme="majorBidi"/>
        </w:rPr>
        <w:t xml:space="preserve">examined the combined effect of blending sentiment indicators from news articles with traditional gold price series. They reported a 15% </w:t>
      </w:r>
      <w:r w:rsidR="00B93F22">
        <w:rPr>
          <w:rFonts w:asciiTheme="majorBidi" w:hAnsiTheme="majorBidi" w:cstheme="majorBidi"/>
        </w:rPr>
        <w:t xml:space="preserve">accuracy outperform with their </w:t>
      </w:r>
      <w:r w:rsidR="00B93F22" w:rsidRPr="00D64546">
        <w:rPr>
          <w:rFonts w:asciiTheme="majorBidi" w:hAnsiTheme="majorBidi" w:cstheme="majorBidi"/>
        </w:rPr>
        <w:t>PLE model when they combined the historical</w:t>
      </w:r>
      <w:r w:rsidR="00B93F22">
        <w:rPr>
          <w:rFonts w:asciiTheme="majorBidi" w:hAnsiTheme="majorBidi" w:cstheme="majorBidi"/>
        </w:rPr>
        <w:t xml:space="preserve"> </w:t>
      </w:r>
      <w:r w:rsidR="00B93F22" w:rsidRPr="00D64546">
        <w:rPr>
          <w:rFonts w:asciiTheme="majorBidi" w:hAnsiTheme="majorBidi" w:cstheme="majorBidi"/>
        </w:rPr>
        <w:t xml:space="preserve">gold price data with sentiment scores. It shows the importance of the market sentiment in terms of the price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lastRenderedPageBreak/>
        <w:t>Finally, Modi et al</w:t>
      </w:r>
      <w:r w:rsidR="00C00545" w:rsidRPr="00515869">
        <w:rPr>
          <w:rFonts w:asciiTheme="majorBidi" w:hAnsiTheme="majorBidi" w:cstheme="majorBidi"/>
        </w:rPr>
        <w:t xml:space="preserve"> (2023) </w:t>
      </w:r>
      <w:r w:rsidR="00B93F22"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w:t>
      </w:r>
      <w:proofErr w:type="spellStart"/>
      <w:r w:rsidR="00B93F22" w:rsidRPr="00D64546">
        <w:rPr>
          <w:rFonts w:asciiTheme="majorBidi" w:hAnsiTheme="majorBidi" w:cstheme="majorBidi"/>
        </w:rPr>
        <w:t>Bidel</w:t>
      </w:r>
      <w:proofErr w:type="spellEnd"/>
      <w:r w:rsidR="00B93F22" w:rsidRPr="00D64546">
        <w:rPr>
          <w:rFonts w:asciiTheme="majorBidi" w:hAnsiTheme="majorBidi" w:cstheme="majorBidi"/>
        </w:rPr>
        <w:t xml:space="preserve"> model This shows that deep learning algorithms are effective for making financial decisions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w:t>
      </w:r>
      <w:r w:rsidR="00B93F22" w:rsidRPr="00B93F22">
        <w:rPr>
          <w:rFonts w:asciiTheme="majorBidi" w:eastAsia="Times New Roman" w:hAnsiTheme="majorBidi" w:cstheme="majorBidi"/>
          <w:sz w:val="24"/>
          <w:szCs w:val="24"/>
        </w:rPr>
        <w:t>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w:t>
      </w:r>
      <w:r w:rsidR="00B93F22">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r w:rsidR="00B93F22">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w:t>
      </w:r>
      <w:r w:rsidR="00B93F22" w:rsidRPr="00D64546">
        <w:rPr>
          <w:rFonts w:asciiTheme="majorBidi" w:hAnsiTheme="majorBidi" w:cstheme="majorBidi"/>
          <w:sz w:val="24"/>
          <w:szCs w:val="24"/>
        </w:rPr>
        <w:t>the experiment was based on multiple datasets and performance were measured using RMSE MAE where the best model hit 0.70 in RMSE proving deep learning approach’s capability in predicting at financial term</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w:t>
      </w:r>
      <w:r w:rsidR="00B93F22" w:rsidRPr="00D64546">
        <w:rPr>
          <w:rFonts w:asciiTheme="majorBidi" w:hAnsiTheme="majorBidi" w:cstheme="majorBidi"/>
          <w:sz w:val="24"/>
          <w:szCs w:val="24"/>
        </w:rPr>
        <w:t>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w:t>
      </w:r>
      <w:r w:rsidR="00B93F22"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w:t>
      </w:r>
      <w:r w:rsidR="00B93F22">
        <w:rPr>
          <w:rFonts w:asciiTheme="majorBidi" w:hAnsiTheme="majorBidi" w:cstheme="majorBidi"/>
        </w:rPr>
        <w:t xml:space="preserve"> (2024)</w:t>
      </w:r>
      <w:r w:rsidR="00B93F22" w:rsidRPr="00D64546">
        <w:rPr>
          <w:rFonts w:asciiTheme="majorBidi" w:hAnsiTheme="majorBidi" w:cstheme="majorBidi"/>
        </w:rPr>
        <w:t>, a hybrid CNN-Bi-LSTM model is proposed for gold price prediction purposes. They used a dataset of more than 20 years in gold prices, and reported an almost incredibly low mean absolute percentage deviation (MAPE) of 3.5%. This 32.31% decrease in RMSE demonstrates that their model captures well the complex trends of the gold market and provides useful guiding information to investors</w:t>
      </w:r>
      <w:r w:rsidR="00B93F22" w:rsidRPr="00515869">
        <w:rPr>
          <w:rFonts w:asciiTheme="majorBidi" w:hAnsiTheme="majorBidi" w:cstheme="majorBidi"/>
        </w:rPr>
        <w:t xml:space="preserve"> </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 (2024</w:t>
      </w:r>
      <w:r w:rsidR="00B93F22" w:rsidRPr="00D64546">
        <w:rPr>
          <w:rFonts w:asciiTheme="majorBidi" w:hAnsiTheme="majorBidi" w:cstheme="majorBidi"/>
        </w:rPr>
        <w:t xml:space="preserve">who study deep learning applications in predicting the price of commodities including gold They experimented with a large dataset that combined historical price information and macroeconomic features and reported </w:t>
      </w:r>
      <w:proofErr w:type="spellStart"/>
      <w:r w:rsidR="00B93F22" w:rsidRPr="00D64546">
        <w:rPr>
          <w:rFonts w:asciiTheme="majorBidi" w:hAnsiTheme="majorBidi" w:cstheme="majorBidi"/>
        </w:rPr>
        <w:t>thier</w:t>
      </w:r>
      <w:proofErr w:type="spellEnd"/>
      <w:r w:rsidR="00B93F22" w:rsidRPr="00D64546">
        <w:rPr>
          <w:rFonts w:asciiTheme="majorBidi" w:hAnsiTheme="majorBidi" w:cstheme="majorBidi"/>
        </w:rPr>
        <w:t xml:space="preserve"> top </w:t>
      </w:r>
      <w:r w:rsidR="00B93F22" w:rsidRPr="00D64546">
        <w:rPr>
          <w:rFonts w:asciiTheme="majorBidi" w:hAnsiTheme="majorBidi" w:cstheme="majorBidi"/>
        </w:rPr>
        <w:lastRenderedPageBreak/>
        <w:t>performance model - an LSTM network- achieved RMSE of 1.28. This study highlights the significance of external factors in improving predictive modeling</w:t>
      </w:r>
      <w:r w:rsidR="00B93F22">
        <w:rPr>
          <w:rFonts w:asciiTheme="majorBidi" w:hAnsiTheme="majorBidi" w:cstheme="majorBidi"/>
        </w:rPr>
        <w:t xml:space="preserve"> </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B93F22" w:rsidRPr="00D64546">
        <w:rPr>
          <w:rFonts w:asciiTheme="majorBidi" w:hAnsiTheme="majorBidi" w:cstheme="majorBidi"/>
          <w:sz w:val="24"/>
          <w:szCs w:val="24"/>
        </w:rPr>
        <w:t xml:space="preserve">proposed a mixed model including Multithread Attention Enhanced </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Bi</w:t>
      </w:r>
      <w:r w:rsidR="00B93F22">
        <w:rPr>
          <w:rFonts w:asciiTheme="majorBidi" w:hAnsiTheme="majorBidi" w:cstheme="majorBidi"/>
          <w:sz w:val="24"/>
          <w:szCs w:val="24"/>
        </w:rPr>
        <w:t>-</w:t>
      </w:r>
      <w:r w:rsidR="00B93F22" w:rsidRPr="00D64546">
        <w:rPr>
          <w:rFonts w:asciiTheme="majorBidi" w:hAnsiTheme="majorBidi" w:cstheme="majorBidi"/>
          <w:sz w:val="24"/>
          <w:szCs w:val="24"/>
        </w:rPr>
        <w:t>LSTM,</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 xml:space="preserve">ARIMA and </w:t>
      </w:r>
      <w:proofErr w:type="spellStart"/>
      <w:r w:rsidR="00B93F22" w:rsidRPr="00D64546">
        <w:rPr>
          <w:rFonts w:asciiTheme="majorBidi" w:hAnsiTheme="majorBidi" w:cstheme="majorBidi"/>
          <w:sz w:val="24"/>
          <w:szCs w:val="24"/>
        </w:rPr>
        <w:t>XGBoost</w:t>
      </w:r>
      <w:proofErr w:type="spellEnd"/>
      <w:r w:rsidR="00B93F22" w:rsidRPr="00D64546">
        <w:rPr>
          <w:rFonts w:asciiTheme="majorBidi" w:hAnsiTheme="majorBidi" w:cstheme="majorBidi"/>
          <w:sz w:val="24"/>
          <w:szCs w:val="24"/>
        </w:rPr>
        <w:t xml:space="preserve">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w:t>
      </w:r>
      <w:r w:rsidR="00B93F22" w:rsidRPr="00D64546">
        <w:rPr>
          <w:rFonts w:asciiTheme="majorBidi" w:hAnsiTheme="majorBidi" w:cstheme="majorBidi"/>
          <w:sz w:val="24"/>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CC2334" w:rsidRPr="00D64546">
        <w:rPr>
          <w:rFonts w:asciiTheme="majorBidi" w:hAnsiTheme="majorBidi" w:cstheme="majorBidi"/>
          <w:sz w:val="24"/>
          <w:szCs w:val="24"/>
        </w:rPr>
        <w:t xml:space="preserve">proposed an extensive review of time series forecasting through deep learning. They compared a range of data, including stock prices and economic indicators and talked about different performance measures like RMSE and MAE too between the various models. the study indicated that architectures based on mixing CNNs and stacked LSTM networks consistently gave the best performance with RMSE down to around 0.80 for some applications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00CC2334">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3A09DE" w:rsidRPr="00515869" w:rsidRDefault="00CC2334" w:rsidP="005D3C26">
      <w:pPr>
        <w:jc w:val="both"/>
        <w:rPr>
          <w:rFonts w:asciiTheme="majorBidi" w:hAnsiTheme="majorBidi" w:cstheme="majorBidi"/>
          <w:sz w:val="24"/>
          <w:szCs w:val="24"/>
        </w:rPr>
      </w:pPr>
      <w:r w:rsidRPr="00CC2334">
        <w:rPr>
          <w:rFonts w:asciiTheme="majorBidi" w:hAnsiTheme="majorBidi" w:cstheme="majorBidi"/>
          <w:sz w:val="24"/>
          <w:szCs w:val="24"/>
        </w:rPr>
        <w:t xml:space="preserve">We evaluate the prediction of gold prices by employing </w:t>
      </w:r>
      <w:proofErr w:type="spellStart"/>
      <w:r w:rsidRPr="00CC2334">
        <w:rPr>
          <w:rFonts w:asciiTheme="majorBidi" w:hAnsiTheme="majorBidi" w:cstheme="majorBidi"/>
          <w:sz w:val="24"/>
          <w:szCs w:val="24"/>
        </w:rPr>
        <w:t>Bi_LSTM</w:t>
      </w:r>
      <w:proofErr w:type="spellEnd"/>
      <w:r w:rsidRPr="00CC2334">
        <w:rPr>
          <w:rFonts w:asciiTheme="majorBidi" w:hAnsiTheme="majorBidi" w:cstheme="majorBidi"/>
          <w:sz w:val="24"/>
          <w:szCs w:val="24"/>
        </w:rPr>
        <w:t xml:space="preserve"> CNN and a hybrid model combining CNN and Bi-LSTM A comprehensive comparison of architectural frameworks and learning paradigms for all these models is provided. Comparative study on the prediction performance among three deep learning models is conducted</w:t>
      </w:r>
      <w:r w:rsidR="003A09DE" w:rsidRPr="00515869">
        <w:rPr>
          <w:rFonts w:asciiTheme="majorBidi" w:hAnsiTheme="majorBidi" w:cstheme="majorBidi"/>
          <w:sz w:val="24"/>
          <w:szCs w:val="24"/>
        </w:rPr>
        <w:fldChar w:fldCharType="begin"/>
      </w:r>
      <w:r w:rsidR="003A09DE"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515869">
        <w:rPr>
          <w:rFonts w:asciiTheme="majorBidi" w:hAnsiTheme="majorBidi" w:cstheme="majorBidi"/>
          <w:sz w:val="24"/>
          <w:szCs w:val="24"/>
        </w:rPr>
        <w:fldChar w:fldCharType="separate"/>
      </w:r>
      <w:r w:rsidR="003A09DE" w:rsidRPr="00515869">
        <w:rPr>
          <w:rFonts w:asciiTheme="majorBidi" w:hAnsiTheme="majorBidi" w:cstheme="majorBidi"/>
          <w:noProof/>
          <w:sz w:val="24"/>
          <w:szCs w:val="24"/>
        </w:rPr>
        <w:t>[23]</w:t>
      </w:r>
      <w:r w:rsidR="003A09DE"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3A09DE" w:rsidRPr="00515869" w:rsidRDefault="00CC2334" w:rsidP="005D3C26">
      <w:pPr>
        <w:jc w:val="both"/>
        <w:rPr>
          <w:rFonts w:asciiTheme="majorBidi" w:hAnsiTheme="majorBidi" w:cstheme="majorBidi"/>
          <w:sz w:val="24"/>
          <w:szCs w:val="24"/>
        </w:rPr>
      </w:pPr>
      <w:r>
        <w:rPr>
          <w:rFonts w:asciiTheme="majorBidi" w:hAnsiTheme="majorBidi" w:cstheme="majorBidi"/>
          <w:sz w:val="24"/>
          <w:szCs w:val="24"/>
        </w:rPr>
        <w:t>The Bi-</w:t>
      </w:r>
      <w:r w:rsidRPr="00CC2334">
        <w:rPr>
          <w:rFonts w:asciiTheme="majorBidi" w:hAnsiTheme="majorBidi" w:cstheme="majorBidi"/>
          <w:sz w:val="24"/>
          <w:szCs w:val="24"/>
        </w:rPr>
        <w:t>LSTM CNN and hybrid CNN-Bi-LSTM models are selected a</w:t>
      </w:r>
      <w:r>
        <w:rPr>
          <w:rFonts w:asciiTheme="majorBidi" w:hAnsiTheme="majorBidi" w:cstheme="majorBidi"/>
          <w:sz w:val="24"/>
          <w:szCs w:val="24"/>
        </w:rPr>
        <w:t>s predictive techniques. The Bi-</w:t>
      </w:r>
      <w:r w:rsidRPr="00CC2334">
        <w:rPr>
          <w:rFonts w:asciiTheme="majorBidi" w:hAnsiTheme="majorBidi" w:cstheme="majorBidi"/>
          <w:sz w:val="24"/>
          <w:szCs w:val="24"/>
        </w:rPr>
        <w:t xml:space="preserve">LSTM model can make full use of the two directions of the input sequence and thus captures richer information for time series forecasting across several timestamps as a whole rather than as single output multi-step forecast results Meanwhile CNN contains lots of hidden layers, it works well in capturing features in time series data and mitigate problems such as gradient vanishing explosion </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CC2334" w:rsidP="005D3C26">
      <w:pPr>
        <w:pStyle w:val="NormalWeb"/>
        <w:spacing w:line="276" w:lineRule="auto"/>
        <w:jc w:val="both"/>
        <w:rPr>
          <w:rFonts w:asciiTheme="majorBidi" w:hAnsiTheme="majorBidi" w:cstheme="majorBidi"/>
        </w:rPr>
      </w:pPr>
      <w:r w:rsidRPr="00CC2334">
        <w:rPr>
          <w:rFonts w:asciiTheme="majorBidi" w:hAnsiTheme="majorBidi" w:cstheme="majorBidi"/>
        </w:rPr>
        <w:t xml:space="preserve">The dataset was properly built from a wide range of macroeconomic and financial sources, while capturing accurately the long duration period between January 1 </w:t>
      </w:r>
      <w:proofErr w:type="spellStart"/>
      <w:r w:rsidRPr="00CC2334">
        <w:rPr>
          <w:rFonts w:asciiTheme="majorBidi" w:hAnsiTheme="majorBidi" w:cstheme="majorBidi"/>
        </w:rPr>
        <w:t>st</w:t>
      </w:r>
      <w:proofErr w:type="spellEnd"/>
      <w:r w:rsidRPr="00CC2334">
        <w:rPr>
          <w:rFonts w:asciiTheme="majorBidi" w:hAnsiTheme="majorBidi" w:cstheme="majorBidi"/>
        </w:rPr>
        <w:t xml:space="preserve">, 2015 to August 29 </w:t>
      </w:r>
      <w:proofErr w:type="spellStart"/>
      <w:r>
        <w:rPr>
          <w:rFonts w:asciiTheme="majorBidi" w:hAnsiTheme="majorBidi" w:cstheme="majorBidi"/>
        </w:rPr>
        <w:t>th</w:t>
      </w:r>
      <w:proofErr w:type="spellEnd"/>
      <w:r w:rsidRPr="00CC2334">
        <w:rPr>
          <w:rFonts w:asciiTheme="majorBidi" w:hAnsiTheme="majorBidi" w:cstheme="majorBidi"/>
        </w:rPr>
        <w:t xml:space="preserve">, 2025. This rich dataset we had above, included top commodities of interest including </w:t>
      </w:r>
      <w:r w:rsidRPr="00CC2334">
        <w:rPr>
          <w:rFonts w:asciiTheme="majorBidi" w:hAnsiTheme="majorBidi" w:cstheme="majorBidi"/>
        </w:rPr>
        <w:lastRenderedPageBreak/>
        <w:t xml:space="preserve">gold silver oil as well as major currency exchange-rates like the EUR/USD and important stock-market indices such as S&amp;P 500 was authoritatively sourced from Yahoo Finance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t>Also key macroeconomic variables such as the Consumer Price Index (CPI ) and relevant interest rates were carefully collected from FRED to provide rigorous analytical support In addition to these sources, nearly all the Geopolitical Risk (GPR) index was loaded from an in-house dataset but providing another important layer of information</w:t>
      </w:r>
      <w: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Pr>
          <w:rFonts w:asciiTheme="majorBidi" w:hAnsiTheme="majorBidi" w:cstheme="majorBidi"/>
        </w:rPr>
        <w:t>.</w:t>
      </w:r>
      <w:r w:rsidR="009A75F2">
        <w:rPr>
          <w:rFonts w:asciiTheme="majorBidi" w:hAnsiTheme="majorBidi" w:cstheme="majorBidi"/>
        </w:rPr>
        <w:t xml:space="preserve"> </w:t>
      </w:r>
      <w:r w:rsidR="0085695A" w:rsidRPr="00515869">
        <w:rPr>
          <w:rFonts w:asciiTheme="majorBidi" w:hAnsiTheme="majorBidi" w:cstheme="majorBidi"/>
        </w:rPr>
        <w:t xml:space="preserve"> </w:t>
      </w:r>
      <w:r>
        <w:t>After preprocessing it via several bases, the resulting enriched dataset consisted of a total of 3,894 daily observations; pooling together over a wide range of data covering across 27 different features reported the features</w:t>
      </w:r>
      <w:r w:rsidR="0085695A" w:rsidRPr="00515869">
        <w:rPr>
          <w:rFonts w:asciiTheme="majorBidi" w:hAnsiTheme="majorBidi" w:cstheme="majorBidi"/>
        </w:rPr>
        <w:t xml:space="preserve"> a</w:t>
      </w:r>
      <w:r w:rsidR="0085695A" w:rsidRPr="00515869">
        <w:rPr>
          <w:rFonts w:asciiTheme="majorBidi" w:hAnsiTheme="majorBidi" w:cstheme="majorBidi"/>
        </w:rPr>
        <w:t xml:space="preserve">s shown in </w:t>
      </w:r>
      <w:r w:rsidR="00514D0C" w:rsidRPr="00515869">
        <w:rPr>
          <w:rFonts w:asciiTheme="majorBidi" w:hAnsiTheme="majorBidi" w:cstheme="majorBidi"/>
        </w:rPr>
        <w:t>Figure 1</w:t>
      </w:r>
      <w:r w:rsidR="0085695A" w:rsidRPr="00515869">
        <w:rPr>
          <w:rFonts w:asciiTheme="majorBidi" w:hAnsiTheme="majorBidi" w:cstheme="majorBidi"/>
        </w:rPr>
        <w:t xml:space="preserve">. </w:t>
      </w:r>
      <w:r w:rsidRPr="00CC2334">
        <w:rPr>
          <w:rFonts w:asciiTheme="majorBidi" w:hAnsiTheme="majorBidi" w:cstheme="majorBidi"/>
        </w:rPr>
        <w:t>These features consist of the raw fund data and contain well-engineered variables to aid with analysis in addition to being able to be used for advanced research and financial modeling</w:t>
      </w:r>
      <w:r w:rsidR="00484926"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074" cy="5124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5851" cy="5304630"/>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C7239" w:rsidP="005D3C26">
      <w:pPr>
        <w:pStyle w:val="Heading3"/>
        <w:jc w:val="both"/>
        <w:rPr>
          <w:rFonts w:asciiTheme="majorBidi" w:eastAsia="Times New Roman" w:hAnsiTheme="majorBidi"/>
          <w:b w:val="0"/>
          <w:bCs w:val="0"/>
          <w:color w:val="auto"/>
          <w:sz w:val="24"/>
          <w:szCs w:val="24"/>
        </w:rPr>
      </w:pPr>
      <w:r w:rsidRPr="00CC7239">
        <w:rPr>
          <w:rFonts w:asciiTheme="majorBidi" w:eastAsia="Times New Roman" w:hAnsiTheme="majorBidi"/>
          <w:b w:val="0"/>
          <w:bCs w:val="0"/>
          <w:color w:val="auto"/>
          <w:sz w:val="24"/>
          <w:szCs w:val="24"/>
        </w:rPr>
        <w:t>Impute missing values to ensure much time consistency as possible throughout the analysis, missing values within the data were filled forward and backward with a common technique - Forward-Fill/Backward-Fill This two-</w:t>
      </w:r>
      <w:proofErr w:type="spellStart"/>
      <w:r w:rsidRPr="00CC7239">
        <w:rPr>
          <w:rFonts w:asciiTheme="majorBidi" w:eastAsia="Times New Roman" w:hAnsiTheme="majorBidi"/>
          <w:b w:val="0"/>
          <w:bCs w:val="0"/>
          <w:color w:val="auto"/>
          <w:sz w:val="24"/>
          <w:szCs w:val="24"/>
        </w:rPr>
        <w:t>sta</w:t>
      </w:r>
      <w:proofErr w:type="spellEnd"/>
      <w:r w:rsidRPr="00CC7239">
        <w:rPr>
          <w:rFonts w:asciiTheme="majorBidi" w:eastAsia="Times New Roman" w:hAnsiTheme="majorBidi"/>
          <w:b w:val="0"/>
          <w:bCs w:val="0"/>
          <w:color w:val="auto"/>
          <w:sz w:val="24"/>
          <w:szCs w:val="24"/>
        </w:rPr>
        <w:t xml:space="preserve"> </w:t>
      </w:r>
      <w:proofErr w:type="spellStart"/>
      <w:r w:rsidRPr="00CC7239">
        <w:rPr>
          <w:rFonts w:asciiTheme="majorBidi" w:eastAsia="Times New Roman" w:hAnsiTheme="majorBidi"/>
          <w:b w:val="0"/>
          <w:bCs w:val="0"/>
          <w:color w:val="auto"/>
          <w:sz w:val="24"/>
          <w:szCs w:val="24"/>
        </w:rPr>
        <w:t>ged</w:t>
      </w:r>
      <w:proofErr w:type="spellEnd"/>
      <w:r w:rsidRPr="00CC7239">
        <w:rPr>
          <w:rFonts w:asciiTheme="majorBidi" w:eastAsia="Times New Roman" w:hAnsiTheme="majorBidi"/>
          <w:b w:val="0"/>
          <w:bCs w:val="0"/>
          <w:color w:val="auto"/>
          <w:sz w:val="24"/>
          <w:szCs w:val="24"/>
        </w:rPr>
        <w:t xml:space="preserve"> approach '</w:t>
      </w:r>
      <w:proofErr w:type="spellStart"/>
      <w:r w:rsidRPr="00CC7239">
        <w:rPr>
          <w:rFonts w:asciiTheme="majorBidi" w:eastAsia="Times New Roman" w:hAnsiTheme="majorBidi"/>
          <w:b w:val="0"/>
          <w:bCs w:val="0"/>
          <w:color w:val="auto"/>
          <w:sz w:val="24"/>
          <w:szCs w:val="24"/>
        </w:rPr>
        <w:t>filledin</w:t>
      </w:r>
      <w:proofErr w:type="spellEnd"/>
      <w:r w:rsidRPr="00CC7239">
        <w:rPr>
          <w:rFonts w:asciiTheme="majorBidi" w:eastAsia="Times New Roman" w:hAnsiTheme="majorBidi"/>
          <w:b w:val="0"/>
          <w:bCs w:val="0"/>
          <w:color w:val="auto"/>
          <w:sz w:val="24"/>
          <w:szCs w:val="24"/>
        </w:rPr>
        <w:t>' gaps in the dataset efficiently(protocol)</w:t>
      </w:r>
      <w:r w:rsidR="00C32241" w:rsidRPr="00515869">
        <w:rPr>
          <w:rFonts w:asciiTheme="majorBidi" w:eastAsia="Times New Roman" w:hAnsiTheme="majorBidi"/>
          <w:b w:val="0"/>
          <w:bCs w:val="0"/>
          <w:color w:val="auto"/>
          <w:sz w:val="24"/>
          <w:szCs w:val="24"/>
        </w:rPr>
        <w:t>. Following this ste</w:t>
      </w:r>
      <w:r w:rsidR="009A75F2">
        <w:rPr>
          <w:rFonts w:asciiTheme="majorBidi" w:eastAsia="Times New Roman" w:hAnsiTheme="majorBidi"/>
          <w:b w:val="0"/>
          <w:bCs w:val="0"/>
          <w:color w:val="auto"/>
          <w:sz w:val="24"/>
          <w:szCs w:val="24"/>
        </w:rPr>
        <w:t xml:space="preserve">p </w:t>
      </w:r>
      <w:r w:rsidR="00C32241"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00C32241"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D3C26">
      <w:pPr>
        <w:numPr>
          <w:ilvl w:val="0"/>
          <w:numId w:val="31"/>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D3C26">
      <w:pPr>
        <w:numPr>
          <w:ilvl w:val="0"/>
          <w:numId w:val="32"/>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B93F22"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proofErr w:type="gramStart"/>
      <w:r w:rsidR="00EC466E">
        <w:rPr>
          <w:rFonts w:asciiTheme="majorBidi" w:eastAsia="Times New Roman" w:hAnsiTheme="majorBidi" w:cstheme="majorBidi"/>
          <w:sz w:val="24"/>
          <w:szCs w:val="24"/>
        </w:rPr>
        <w:t>epoch  validation</w:t>
      </w:r>
      <w:proofErr w:type="gramEnd"/>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F63935" w:rsidRDefault="00F63935" w:rsidP="005D3C26">
      <w:pPr>
        <w:pStyle w:val="NormalWeb"/>
        <w:spacing w:line="276" w:lineRule="auto"/>
        <w:jc w:val="both"/>
      </w:pPr>
      <w:r>
        <w:t xml:space="preserve">In conclusion, these results stress the importance of model selection and feature prioritization in complex financial forecasting tasks involving dynamic markets. The superiority of the one‐day Bi‐LSTM model indicates that architectures supporting short‐term memory play an important role in accurate prediction on gold price, which has impacts from a variety of factors. In addition, the in-depth evaluation of feature importance shows that more basic market variables play a key role when contrasted with macroeconomic indicators not directly correlated with price. </w:t>
      </w:r>
      <w:proofErr w:type="spellStart"/>
      <w:r>
        <w:t>urm</w:t>
      </w:r>
      <w:proofErr w:type="spellEnd"/>
      <w:r>
        <w:t xml:space="preserve"> The implications of these findings for trading and policymakers, but also more generally are striking: they suggest that accurate and trustworthy predictions of gold prices can be achieved through models which give high weight to near past price changes while the fundamental dynamics behind commodity markets should importantly shape model selection. It is critical to understand these dynamics in order to make investment and regulatory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F63935" w:rsidRPr="005D3C26" w:rsidRDefault="00F63935" w:rsidP="005D3C26">
      <w:pPr>
        <w:pStyle w:val="NormalWeb"/>
        <w:spacing w:line="276" w:lineRule="auto"/>
        <w:jc w:val="both"/>
        <w:rPr>
          <w:rFonts w:asciiTheme="majorBidi" w:hAnsiTheme="majorBidi" w:cstheme="majorBidi"/>
        </w:rPr>
      </w:pPr>
      <w:bookmarkStart w:id="6" w:name="_GoBack"/>
      <w:r w:rsidRPr="005D3C26">
        <w:rPr>
          <w:rFonts w:asciiTheme="majorBidi" w:hAnsiTheme="majorBidi" w:cstheme="majorBidi"/>
        </w:rPr>
        <w:t>This study proposed a hybrid deep learning approach to forecast gold prices by combining financial markets’ indicators, macroeconomic drivers and indices of geopolitical risk. Several models have been used and tested - including Bi-LSTM with different sequence lengths, CNN-Bi-LSTM, and only CNN architectures. The evaluation criteria were based on the RMS, MSE, MAE, MAPE and R² error statistics, employing early stopping procedures to prevent overfitting. The results showed that the Bi-LSTM 1- day sequence window outperformed all other models with minimal RMSE of 0.0190, MAE of 0.0133 and highest degree of fitness R² value of 0.96 respectively.</w:t>
      </w:r>
    </w:p>
    <w:p w:rsidR="00F63935" w:rsidRPr="005D3C26" w:rsidRDefault="00F63935" w:rsidP="005D3C26">
      <w:pPr>
        <w:pStyle w:val="NormalWeb"/>
        <w:spacing w:line="276" w:lineRule="auto"/>
        <w:jc w:val="both"/>
        <w:rPr>
          <w:rFonts w:asciiTheme="majorBidi" w:hAnsiTheme="majorBidi" w:cstheme="majorBidi"/>
        </w:rPr>
      </w:pPr>
      <w:r w:rsidRPr="005D3C26">
        <w:rPr>
          <w:rFonts w:asciiTheme="majorBidi" w:hAnsiTheme="majorBidi" w:cstheme="majorBidi"/>
        </w:rPr>
        <w:t>This experiment supports the idea that short-range dependencies, in particular, are better suited to capturing the intricacies of gold price volatility than long ones. In contrast CNN-Bi-LSTM and CNN models reported higher per cent error rates showing the superior performance of modalities with iterative nature in sequential financial prediction.</w:t>
      </w:r>
    </w:p>
    <w:p w:rsidR="00F63935" w:rsidRPr="005D3C26" w:rsidRDefault="00F63935" w:rsidP="005D3C26">
      <w:pPr>
        <w:pStyle w:val="NormalWeb"/>
        <w:spacing w:line="276" w:lineRule="auto"/>
        <w:jc w:val="both"/>
        <w:rPr>
          <w:rFonts w:asciiTheme="majorBidi" w:hAnsiTheme="majorBidi" w:cstheme="majorBidi"/>
        </w:rPr>
      </w:pPr>
      <w:r w:rsidRPr="005D3C26">
        <w:rPr>
          <w:rFonts w:asciiTheme="majorBidi" w:hAnsiTheme="majorBidi" w:cstheme="majorBidi"/>
        </w:rPr>
        <w:t>Feature importance analysis using SHAP and Permutation methods demonstrated that gold-specific factors (</w:t>
      </w:r>
      <w:proofErr w:type="spellStart"/>
      <w:r w:rsidRPr="005D3C26">
        <w:rPr>
          <w:rFonts w:asciiTheme="majorBidi" w:hAnsiTheme="majorBidi" w:cstheme="majorBidi"/>
        </w:rPr>
        <w:t>gold_high</w:t>
      </w:r>
      <w:proofErr w:type="spellEnd"/>
      <w:r w:rsidRPr="005D3C26">
        <w:rPr>
          <w:rFonts w:asciiTheme="majorBidi" w:hAnsiTheme="majorBidi" w:cstheme="majorBidi"/>
        </w:rPr>
        <w:t xml:space="preserve">, </w:t>
      </w:r>
      <w:proofErr w:type="spellStart"/>
      <w:r w:rsidRPr="005D3C26">
        <w:rPr>
          <w:rFonts w:asciiTheme="majorBidi" w:hAnsiTheme="majorBidi" w:cstheme="majorBidi"/>
        </w:rPr>
        <w:t>gold_low</w:t>
      </w:r>
      <w:proofErr w:type="spellEnd"/>
      <w:r w:rsidRPr="005D3C26">
        <w:rPr>
          <w:rFonts w:asciiTheme="majorBidi" w:hAnsiTheme="majorBidi" w:cstheme="majorBidi"/>
        </w:rPr>
        <w:t xml:space="preserve">, </w:t>
      </w:r>
      <w:proofErr w:type="spellStart"/>
      <w:r w:rsidRPr="005D3C26">
        <w:rPr>
          <w:rFonts w:asciiTheme="majorBidi" w:hAnsiTheme="majorBidi" w:cstheme="majorBidi"/>
        </w:rPr>
        <w:t>gold_open</w:t>
      </w:r>
      <w:proofErr w:type="spellEnd"/>
      <w:r w:rsidRPr="005D3C26">
        <w:rPr>
          <w:rFonts w:asciiTheme="majorBidi" w:hAnsiTheme="majorBidi" w:cstheme="majorBidi"/>
        </w:rPr>
        <w:t xml:space="preserve">) were the three most important predictors followed by oil and silver prices whereas the macroeconomic and geopolitical data occupied relatively low ranks. These findings reinforce the leading role of endogenous gold price dynamics and the interrelations between commodities on future movements. Conclusion </w:t>
      </w:r>
      <w:proofErr w:type="gramStart"/>
      <w:r w:rsidRPr="005D3C26">
        <w:rPr>
          <w:rFonts w:asciiTheme="majorBidi" w:hAnsiTheme="majorBidi" w:cstheme="majorBidi"/>
        </w:rPr>
        <w:t>In</w:t>
      </w:r>
      <w:proofErr w:type="gramEnd"/>
      <w:r w:rsidRPr="005D3C26">
        <w:rPr>
          <w:rFonts w:asciiTheme="majorBidi" w:hAnsiTheme="majorBidi" w:cstheme="majorBidi"/>
        </w:rPr>
        <w:t xml:space="preserve"> conclusion, this paper confirms the effectiveness of Bi-LSTM models in gold price prediction and provides important information on the drivers of gold price evolution. Potential future work might extend these studies by considering ensemble models that incorporate real-time sentiment analysis of social media or applying </w:t>
      </w:r>
      <w:r w:rsidRPr="005D3C26">
        <w:rPr>
          <w:rFonts w:asciiTheme="majorBidi" w:hAnsiTheme="majorBidi" w:cstheme="majorBidi"/>
        </w:rPr>
        <w:lastRenderedPageBreak/>
        <w:t>reinforcement learning for better governance decision-making in the context of algorithmic trading.</w:t>
      </w:r>
    </w:p>
    <w:p w:rsidR="00F63935" w:rsidRPr="005D3C26" w:rsidRDefault="00F63935" w:rsidP="005D3C26">
      <w:pPr>
        <w:jc w:val="both"/>
        <w:rPr>
          <w:rFonts w:asciiTheme="majorBidi" w:hAnsiTheme="majorBidi" w:cstheme="majorBidi"/>
          <w:sz w:val="24"/>
          <w:szCs w:val="24"/>
        </w:rPr>
      </w:pPr>
      <w:r w:rsidRPr="005D3C26">
        <w:rPr>
          <w:rFonts w:asciiTheme="majorBidi" w:hAnsiTheme="majorBidi" w:cstheme="majorBidi"/>
          <w:sz w:val="24"/>
          <w:szCs w:val="24"/>
        </w:rPr>
        <w:t xml:space="preserve">In summary, the study verifies the robustness </w:t>
      </w:r>
      <w:proofErr w:type="spellStart"/>
      <w:r w:rsidRPr="005D3C26">
        <w:rPr>
          <w:rFonts w:asciiTheme="majorBidi" w:hAnsiTheme="majorBidi" w:cstheme="majorBidi"/>
          <w:sz w:val="24"/>
          <w:szCs w:val="24"/>
        </w:rPr>
        <w:t>ofBi</w:t>
      </w:r>
      <w:proofErr w:type="spellEnd"/>
      <w:r w:rsidRPr="005D3C26">
        <w:rPr>
          <w:rFonts w:asciiTheme="majorBidi" w:hAnsiTheme="majorBidi" w:cstheme="majorBidi"/>
          <w:sz w:val="24"/>
          <w:szCs w:val="24"/>
        </w:rPr>
        <w:t xml:space="preserve">-LSTM architectures in financial time series forecasting and provides useful references for analyzing the impacts on gold prices </w:t>
      </w:r>
      <w:proofErr w:type="gramStart"/>
      <w:r w:rsidRPr="005D3C26">
        <w:rPr>
          <w:rFonts w:asciiTheme="majorBidi" w:hAnsiTheme="majorBidi" w:cstheme="majorBidi"/>
          <w:sz w:val="24"/>
          <w:szCs w:val="24"/>
        </w:rPr>
        <w:t>In</w:t>
      </w:r>
      <w:proofErr w:type="gramEnd"/>
      <w:r w:rsidRPr="005D3C26">
        <w:rPr>
          <w:rFonts w:asciiTheme="majorBidi" w:hAnsiTheme="majorBidi" w:cstheme="majorBidi"/>
          <w:sz w:val="24"/>
          <w:szCs w:val="24"/>
        </w:rPr>
        <w:t xml:space="preserve"> terms of further work, a possible future research could be feature more sophisticated ensembles models, consider adding </w:t>
      </w:r>
      <w:proofErr w:type="spellStart"/>
      <w:r w:rsidRPr="005D3C26">
        <w:rPr>
          <w:rFonts w:asciiTheme="majorBidi" w:hAnsiTheme="majorBidi" w:cstheme="majorBidi"/>
          <w:sz w:val="24"/>
          <w:szCs w:val="24"/>
        </w:rPr>
        <w:t>real_time</w:t>
      </w:r>
      <w:proofErr w:type="spellEnd"/>
      <w:r w:rsidRPr="005D3C26">
        <w:rPr>
          <w:rFonts w:asciiTheme="majorBidi" w:hAnsiTheme="majorBidi" w:cstheme="majorBidi"/>
          <w:sz w:val="24"/>
          <w:szCs w:val="24"/>
        </w:rPr>
        <w:t xml:space="preserve"> sentiment data, or using reinforcement learning algorithms to optimize trading decisions based on the algorithmic trading strategies.</w:t>
      </w:r>
    </w:p>
    <w:bookmarkEnd w:id="6"/>
    <w:p w:rsidR="0004127A" w:rsidRPr="00515869" w:rsidRDefault="00144FA5" w:rsidP="00F63935">
      <w:pPr>
        <w:rPr>
          <w:b/>
          <w:bCs/>
        </w:rPr>
      </w:pPr>
      <w:r w:rsidRPr="00515869">
        <w:rPr>
          <w:b/>
          <w:bCs/>
          <w:sz w:val="24"/>
        </w:rPr>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lastRenderedPageBreak/>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lastRenderedPageBreak/>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E500C"/>
    <w:rsid w:val="002F1574"/>
    <w:rsid w:val="00306272"/>
    <w:rsid w:val="00314DC8"/>
    <w:rsid w:val="00326F90"/>
    <w:rsid w:val="00380E9F"/>
    <w:rsid w:val="00384BC2"/>
    <w:rsid w:val="00393F34"/>
    <w:rsid w:val="003A09DE"/>
    <w:rsid w:val="003E0FE1"/>
    <w:rsid w:val="003E597C"/>
    <w:rsid w:val="003F1A3B"/>
    <w:rsid w:val="004143BC"/>
    <w:rsid w:val="00484926"/>
    <w:rsid w:val="004C02FC"/>
    <w:rsid w:val="004C7539"/>
    <w:rsid w:val="00514D0C"/>
    <w:rsid w:val="00515869"/>
    <w:rsid w:val="0057698D"/>
    <w:rsid w:val="005C0A59"/>
    <w:rsid w:val="005C3BAE"/>
    <w:rsid w:val="005D3C26"/>
    <w:rsid w:val="005E4274"/>
    <w:rsid w:val="005E799D"/>
    <w:rsid w:val="00600256"/>
    <w:rsid w:val="00600CB3"/>
    <w:rsid w:val="00602B0E"/>
    <w:rsid w:val="00611D90"/>
    <w:rsid w:val="00624636"/>
    <w:rsid w:val="00636021"/>
    <w:rsid w:val="00637C08"/>
    <w:rsid w:val="006466A9"/>
    <w:rsid w:val="006A46FB"/>
    <w:rsid w:val="007661E9"/>
    <w:rsid w:val="00784097"/>
    <w:rsid w:val="007B7905"/>
    <w:rsid w:val="007D3F2F"/>
    <w:rsid w:val="007F4678"/>
    <w:rsid w:val="0082735A"/>
    <w:rsid w:val="00832C77"/>
    <w:rsid w:val="00850796"/>
    <w:rsid w:val="0085695A"/>
    <w:rsid w:val="008605E5"/>
    <w:rsid w:val="00870CA7"/>
    <w:rsid w:val="008D0C99"/>
    <w:rsid w:val="00932A25"/>
    <w:rsid w:val="0099121C"/>
    <w:rsid w:val="009A6224"/>
    <w:rsid w:val="009A75F2"/>
    <w:rsid w:val="009B1104"/>
    <w:rsid w:val="009F3EA6"/>
    <w:rsid w:val="00A211F3"/>
    <w:rsid w:val="00A31A82"/>
    <w:rsid w:val="00A57EBC"/>
    <w:rsid w:val="00AA1D8D"/>
    <w:rsid w:val="00B25D7B"/>
    <w:rsid w:val="00B423A6"/>
    <w:rsid w:val="00B47730"/>
    <w:rsid w:val="00B93F22"/>
    <w:rsid w:val="00B97602"/>
    <w:rsid w:val="00C00545"/>
    <w:rsid w:val="00C15EAA"/>
    <w:rsid w:val="00C21897"/>
    <w:rsid w:val="00C32241"/>
    <w:rsid w:val="00C522B8"/>
    <w:rsid w:val="00C94591"/>
    <w:rsid w:val="00C96CF2"/>
    <w:rsid w:val="00CB0664"/>
    <w:rsid w:val="00CB6C5E"/>
    <w:rsid w:val="00CC2334"/>
    <w:rsid w:val="00CC7239"/>
    <w:rsid w:val="00CD4810"/>
    <w:rsid w:val="00D00B73"/>
    <w:rsid w:val="00D40C2C"/>
    <w:rsid w:val="00D5578B"/>
    <w:rsid w:val="00D678C3"/>
    <w:rsid w:val="00DB6516"/>
    <w:rsid w:val="00E0284F"/>
    <w:rsid w:val="00E275C5"/>
    <w:rsid w:val="00E6483A"/>
    <w:rsid w:val="00EA4070"/>
    <w:rsid w:val="00EA5E85"/>
    <w:rsid w:val="00EC466E"/>
    <w:rsid w:val="00F13B12"/>
    <w:rsid w:val="00F42F4A"/>
    <w:rsid w:val="00F63935"/>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5E1FF3"/>
  <w15:docId w15:val="{34833E9B-CFA3-470A-83E4-8B87FD1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E4562-20DA-4ECD-B3EC-442537582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20</Pages>
  <Words>11719</Words>
  <Characters>66802</Characters>
  <Application>Microsoft Office Word</Application>
  <DocSecurity>0</DocSecurity>
  <Lines>556</Lines>
  <Paragraphs>156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78365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7</cp:revision>
  <dcterms:created xsi:type="dcterms:W3CDTF">2025-09-24T15:55:00Z</dcterms:created>
  <dcterms:modified xsi:type="dcterms:W3CDTF">2025-09-24T18:25:00Z</dcterms:modified>
</cp:coreProperties>
</file>