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E8D3" w14:textId="77777777" w:rsidR="0086680F" w:rsidRPr="0086680F" w:rsidRDefault="0086680F" w:rsidP="0086680F">
      <w:pPr>
        <w:jc w:val="center"/>
        <w:rPr>
          <w:rFonts w:ascii="Zain" w:hAnsi="Zain" w:cs="Zain"/>
          <w:sz w:val="28"/>
          <w:szCs w:val="28"/>
        </w:rPr>
      </w:pPr>
      <w:r w:rsidRPr="0086680F">
        <w:rPr>
          <w:rFonts w:ascii="Zain" w:hAnsi="Zain" w:cs="Zain"/>
          <w:sz w:val="28"/>
          <w:szCs w:val="28"/>
          <w:rtl/>
        </w:rPr>
        <w:t>تطبيق أسلوب "وقت اللعب على الأرض</w:t>
      </w:r>
      <w:r w:rsidRPr="0086680F">
        <w:rPr>
          <w:rFonts w:ascii="Zain" w:hAnsi="Zain" w:cs="Zain"/>
          <w:sz w:val="28"/>
          <w:szCs w:val="28"/>
        </w:rPr>
        <w:t xml:space="preserve"> (Floor Time)" </w:t>
      </w:r>
      <w:r w:rsidRPr="0086680F">
        <w:rPr>
          <w:rFonts w:ascii="Zain" w:hAnsi="Zain" w:cs="Zain"/>
          <w:sz w:val="28"/>
          <w:szCs w:val="28"/>
          <w:rtl/>
        </w:rPr>
        <w:t>في بيئات التعليم والتدخل</w:t>
      </w:r>
    </w:p>
    <w:p w14:paraId="5B45FBB1" w14:textId="77777777" w:rsidR="0086680F" w:rsidRDefault="0086680F" w:rsidP="00E16CC8">
      <w:pPr>
        <w:jc w:val="center"/>
        <w:rPr>
          <w:rFonts w:ascii="Zain" w:hAnsi="Zain" w:cs="Zain"/>
          <w:sz w:val="28"/>
          <w:szCs w:val="28"/>
          <w:rtl/>
        </w:rPr>
      </w:pPr>
    </w:p>
    <w:p w14:paraId="2D19436A" w14:textId="77777777" w:rsidR="00A42B56" w:rsidRPr="00A42B56" w:rsidRDefault="00A42B56" w:rsidP="00A42B56">
      <w:pPr>
        <w:rPr>
          <w:rFonts w:ascii="Zain" w:hAnsi="Zain" w:cs="Zain"/>
          <w:b/>
          <w:bCs/>
          <w:sz w:val="24"/>
          <w:szCs w:val="24"/>
        </w:rPr>
      </w:pPr>
      <w:r w:rsidRPr="00A42B56">
        <w:rPr>
          <w:rFonts w:ascii="Zain" w:hAnsi="Zain" w:cs="Zain"/>
          <w:b/>
          <w:bCs/>
          <w:sz w:val="24"/>
          <w:szCs w:val="24"/>
          <w:rtl/>
        </w:rPr>
        <w:t>الهدف العام</w:t>
      </w:r>
    </w:p>
    <w:p w14:paraId="3D3C11EC" w14:textId="77777777" w:rsidR="00A42B56" w:rsidRPr="00A42B56" w:rsidRDefault="00A42B56" w:rsidP="00A42B56">
      <w:pPr>
        <w:rPr>
          <w:rFonts w:ascii="Zain" w:hAnsi="Zain" w:cs="Zain"/>
          <w:sz w:val="24"/>
          <w:szCs w:val="24"/>
        </w:rPr>
      </w:pPr>
      <w:r w:rsidRPr="00A42B56">
        <w:rPr>
          <w:rFonts w:ascii="Zain" w:hAnsi="Zain" w:cs="Zain"/>
          <w:sz w:val="24"/>
          <w:szCs w:val="24"/>
          <w:rtl/>
        </w:rPr>
        <w:t xml:space="preserve">يهدف هذا البرنامج التدريبي، الممتد على مدار ثلاثة أيام (بواقع خمس ساعات يوميًا)، إلى تمكين المختصين في مجالات التعليم والتدخل من توظيف اللعب </w:t>
      </w:r>
      <w:proofErr w:type="spellStart"/>
      <w:r w:rsidRPr="00A42B56">
        <w:rPr>
          <w:rFonts w:ascii="Zain" w:hAnsi="Zain" w:cs="Zain"/>
          <w:sz w:val="24"/>
          <w:szCs w:val="24"/>
          <w:rtl/>
        </w:rPr>
        <w:t>العلاقاتي</w:t>
      </w:r>
      <w:proofErr w:type="spellEnd"/>
      <w:r w:rsidRPr="00A42B56">
        <w:rPr>
          <w:rFonts w:ascii="Zain" w:hAnsi="Zain" w:cs="Zain"/>
          <w:sz w:val="24"/>
          <w:szCs w:val="24"/>
          <w:rtl/>
        </w:rPr>
        <w:t xml:space="preserve"> كأسلوب تواصلي وتربوي يُسهم في تطوير التواصل الاجتماعي، وتعزيز التنظيم الذاتي، وتنمية القدرات العاطفية والمعرفية للأطفال ذوي الاحتياجات النمائية</w:t>
      </w:r>
      <w:r w:rsidRPr="00A42B56">
        <w:rPr>
          <w:rFonts w:ascii="Zain" w:hAnsi="Zain" w:cs="Zain"/>
          <w:sz w:val="24"/>
          <w:szCs w:val="24"/>
        </w:rPr>
        <w:t>.</w:t>
      </w:r>
      <w:r w:rsidRPr="00A42B56">
        <w:rPr>
          <w:rFonts w:ascii="Zain" w:hAnsi="Zain" w:cs="Zain"/>
          <w:sz w:val="24"/>
          <w:szCs w:val="24"/>
        </w:rPr>
        <w:br/>
      </w:r>
      <w:r w:rsidRPr="00A42B56">
        <w:rPr>
          <w:rFonts w:ascii="Zain" w:hAnsi="Zain" w:cs="Zain"/>
          <w:sz w:val="24"/>
          <w:szCs w:val="24"/>
          <w:rtl/>
        </w:rPr>
        <w:t xml:space="preserve">يرتكز التدريب على نماذج علمية معتمدة مثل </w:t>
      </w:r>
      <w:r w:rsidRPr="00A42B56">
        <w:rPr>
          <w:rFonts w:ascii="Zain" w:hAnsi="Zain" w:cs="Zain"/>
          <w:b/>
          <w:bCs/>
          <w:sz w:val="24"/>
          <w:szCs w:val="24"/>
          <w:rtl/>
        </w:rPr>
        <w:t>منهج الوقت الأرضي</w:t>
      </w:r>
      <w:r w:rsidRPr="00A42B56">
        <w:rPr>
          <w:rFonts w:ascii="Zain" w:hAnsi="Zain" w:cs="Zain"/>
          <w:b/>
          <w:bCs/>
          <w:sz w:val="24"/>
          <w:szCs w:val="24"/>
        </w:rPr>
        <w:t xml:space="preserve"> (DIR/</w:t>
      </w:r>
      <w:proofErr w:type="spellStart"/>
      <w:r w:rsidRPr="00A42B56">
        <w:rPr>
          <w:rFonts w:ascii="Zain" w:hAnsi="Zain" w:cs="Zain"/>
          <w:b/>
          <w:bCs/>
          <w:sz w:val="24"/>
          <w:szCs w:val="24"/>
        </w:rPr>
        <w:t>Floortime</w:t>
      </w:r>
      <w:proofErr w:type="spellEnd"/>
      <w:r w:rsidRPr="00A42B56">
        <w:rPr>
          <w:rFonts w:ascii="Zain" w:hAnsi="Zain" w:cs="Zain"/>
          <w:b/>
          <w:bCs/>
          <w:sz w:val="24"/>
          <w:szCs w:val="24"/>
        </w:rPr>
        <w:t>)</w:t>
      </w:r>
      <w:r w:rsidRPr="00A42B56">
        <w:rPr>
          <w:rFonts w:ascii="Zain" w:hAnsi="Zain" w:cs="Zain"/>
          <w:sz w:val="24"/>
          <w:szCs w:val="24"/>
          <w:rtl/>
        </w:rPr>
        <w:t>، و</w:t>
      </w:r>
      <w:r w:rsidRPr="00A42B56">
        <w:rPr>
          <w:rFonts w:ascii="Zain" w:hAnsi="Zain" w:cs="Zain"/>
          <w:b/>
          <w:bCs/>
          <w:sz w:val="24"/>
          <w:szCs w:val="24"/>
          <w:rtl/>
        </w:rPr>
        <w:t>التدخل التنموي-العلاقي</w:t>
      </w:r>
      <w:r w:rsidRPr="00A42B56">
        <w:rPr>
          <w:rFonts w:ascii="Zain" w:hAnsi="Zain" w:cs="Zain"/>
          <w:b/>
          <w:bCs/>
          <w:sz w:val="24"/>
          <w:szCs w:val="24"/>
        </w:rPr>
        <w:t xml:space="preserve"> (Developmental Individual-difference Relationship model)</w:t>
      </w:r>
      <w:r w:rsidRPr="00A42B56">
        <w:rPr>
          <w:rFonts w:ascii="Zain" w:hAnsi="Zain" w:cs="Zain"/>
          <w:sz w:val="24"/>
          <w:szCs w:val="24"/>
          <w:rtl/>
        </w:rPr>
        <w:t>، مع دمج أساليب التفاعل العاطفي والتقييم العملي</w:t>
      </w:r>
      <w:r w:rsidRPr="00A42B56">
        <w:rPr>
          <w:rFonts w:ascii="Zain" w:hAnsi="Zain" w:cs="Zain"/>
          <w:sz w:val="24"/>
          <w:szCs w:val="24"/>
        </w:rPr>
        <w:t>.</w:t>
      </w: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6CC8" w:rsidRPr="00E16CC8" w14:paraId="0F125E20" w14:textId="77777777" w:rsidTr="0093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E883BA" w14:textId="0B04A4E0" w:rsidR="00E16CC8" w:rsidRPr="00C841E2" w:rsidRDefault="00C841E2" w:rsidP="00C841E2">
            <w:pPr>
              <w:rPr>
                <w:rFonts w:ascii="Zain" w:hAnsi="Zain" w:cs="Zain"/>
                <w:sz w:val="24"/>
                <w:szCs w:val="24"/>
              </w:rPr>
            </w:pPr>
            <w:r w:rsidRPr="00C841E2">
              <w:rPr>
                <w:rFonts w:ascii="Zain" w:hAnsi="Zain" w:cs="Zain"/>
                <w:sz w:val="24"/>
                <w:szCs w:val="24"/>
                <w:rtl/>
              </w:rPr>
              <w:t>اليوم الأول: المفاهيم الأساسية والإطار النمائي للتدخل</w:t>
            </w:r>
          </w:p>
        </w:tc>
      </w:tr>
    </w:tbl>
    <w:p w14:paraId="0D20940A" w14:textId="7C843F07" w:rsidR="00E16CC8" w:rsidRPr="00E16CC8" w:rsidRDefault="009364F7" w:rsidP="009364F7">
      <w:pPr>
        <w:rPr>
          <w:rFonts w:ascii="Zain" w:hAnsi="Zain" w:cs="Zain"/>
          <w:sz w:val="24"/>
          <w:szCs w:val="24"/>
          <w:lang w:bidi="ar-JO"/>
        </w:rPr>
      </w:pPr>
      <w:r w:rsidRPr="009364F7">
        <w:rPr>
          <w:rFonts w:ascii="Zain" w:hAnsi="Zain" w:cs="Zain"/>
          <w:b/>
          <w:bCs/>
          <w:sz w:val="24"/>
          <w:szCs w:val="24"/>
          <w:rtl/>
        </w:rPr>
        <w:t>المحور</w:t>
      </w:r>
      <w:r w:rsidRPr="009364F7">
        <w:rPr>
          <w:rFonts w:ascii="Zain" w:hAnsi="Zain" w:cs="Zain"/>
          <w:b/>
          <w:bCs/>
          <w:sz w:val="24"/>
          <w:szCs w:val="24"/>
        </w:rPr>
        <w:t xml:space="preserve">: </w:t>
      </w:r>
      <w:r w:rsidRPr="009364F7">
        <w:rPr>
          <w:rFonts w:ascii="Zain" w:hAnsi="Zain" w:cs="Zain"/>
          <w:b/>
          <w:bCs/>
          <w:sz w:val="24"/>
          <w:szCs w:val="24"/>
          <w:rtl/>
        </w:rPr>
        <w:t>فهم الأسس النظرية لنموذج</w:t>
      </w:r>
      <w:r w:rsidRPr="009364F7">
        <w:rPr>
          <w:rFonts w:ascii="Zain" w:hAnsi="Zain" w:cs="Zain"/>
          <w:b/>
          <w:bCs/>
          <w:sz w:val="24"/>
          <w:szCs w:val="24"/>
        </w:rPr>
        <w:t xml:space="preserve"> DIR </w:t>
      </w:r>
      <w:r w:rsidRPr="009364F7">
        <w:rPr>
          <w:rFonts w:ascii="Zain" w:hAnsi="Zain" w:cs="Zain"/>
          <w:b/>
          <w:bCs/>
          <w:sz w:val="24"/>
          <w:szCs w:val="24"/>
          <w:rtl/>
        </w:rPr>
        <w:t xml:space="preserve">وفلسفة اللعب </w:t>
      </w:r>
      <w:proofErr w:type="spellStart"/>
      <w:r w:rsidRPr="009364F7">
        <w:rPr>
          <w:rFonts w:ascii="Zain" w:hAnsi="Zain" w:cs="Zain"/>
          <w:b/>
          <w:bCs/>
          <w:sz w:val="24"/>
          <w:szCs w:val="24"/>
          <w:rtl/>
        </w:rPr>
        <w:t>العلاقاتي</w:t>
      </w:r>
      <w:proofErr w:type="spellEnd"/>
      <w:r w:rsidRPr="009364F7">
        <w:rPr>
          <w:rFonts w:ascii="Zain" w:hAnsi="Zain" w:cs="Zain"/>
          <w:b/>
          <w:bCs/>
          <w:sz w:val="24"/>
          <w:szCs w:val="24"/>
          <w:rtl/>
        </w:rPr>
        <w:t xml:space="preserve"> في التعليم والتدخل</w:t>
      </w:r>
      <w:r w:rsidRPr="009364F7">
        <w:rPr>
          <w:rFonts w:ascii="Zain" w:hAnsi="Zain" w:cs="Zain"/>
          <w:b/>
          <w:bCs/>
          <w:sz w:val="24"/>
          <w:szCs w:val="24"/>
        </w:rPr>
        <w:t>.</w:t>
      </w:r>
      <w:r w:rsidR="00E16CC8" w:rsidRPr="00E16CC8">
        <w:rPr>
          <w:rFonts w:ascii="Zain" w:hAnsi="Zain" w:cs="Zain"/>
          <w:sz w:val="24"/>
          <w:szCs w:val="24"/>
          <w:lang w:bidi="ar-JO"/>
        </w:rPr>
        <w:br/>
      </w:r>
      <w:r w:rsidR="00E16CC8" w:rsidRPr="00E16CC8">
        <w:rPr>
          <w:rFonts w:ascii="Zain" w:hAnsi="Zain" w:cs="Zain"/>
          <w:b/>
          <w:bCs/>
          <w:sz w:val="24"/>
          <w:szCs w:val="24"/>
          <w:rtl/>
        </w:rPr>
        <w:t>المدة</w:t>
      </w:r>
      <w:r w:rsidR="00E16CC8" w:rsidRPr="00E16CC8">
        <w:rPr>
          <w:rFonts w:ascii="Zain" w:hAnsi="Zain" w:cs="Zain"/>
          <w:b/>
          <w:bCs/>
          <w:sz w:val="24"/>
          <w:szCs w:val="24"/>
          <w:lang w:bidi="ar-JO"/>
        </w:rPr>
        <w:t>:</w:t>
      </w:r>
      <w:r w:rsidR="00E16CC8" w:rsidRPr="00E16CC8">
        <w:rPr>
          <w:rFonts w:ascii="Zain" w:hAnsi="Zain" w:cs="Zain"/>
          <w:sz w:val="24"/>
          <w:szCs w:val="24"/>
          <w:lang w:bidi="ar-JO"/>
        </w:rPr>
        <w:t xml:space="preserve"> 5 </w:t>
      </w:r>
      <w:r w:rsidR="00E16CC8" w:rsidRPr="00E16CC8">
        <w:rPr>
          <w:rFonts w:ascii="Zain" w:hAnsi="Zain" w:cs="Zain"/>
          <w:sz w:val="24"/>
          <w:szCs w:val="24"/>
          <w:rtl/>
        </w:rPr>
        <w:t>ساعات</w:t>
      </w:r>
    </w:p>
    <w:tbl>
      <w:tblPr>
        <w:tblStyle w:val="TableGrid"/>
        <w:bidiVisual/>
        <w:tblW w:w="8814" w:type="dxa"/>
        <w:tblLook w:val="04A0" w:firstRow="1" w:lastRow="0" w:firstColumn="1" w:lastColumn="0" w:noHBand="0" w:noVBand="1"/>
      </w:tblPr>
      <w:tblGrid>
        <w:gridCol w:w="1238"/>
        <w:gridCol w:w="1235"/>
        <w:gridCol w:w="3499"/>
        <w:gridCol w:w="2842"/>
      </w:tblGrid>
      <w:tr w:rsidR="004E5B2B" w:rsidRPr="004E5B2B" w14:paraId="702A3015" w14:textId="77777777" w:rsidTr="00494687">
        <w:trPr>
          <w:trHeight w:val="20"/>
        </w:trPr>
        <w:tc>
          <w:tcPr>
            <w:tcW w:w="1238" w:type="dxa"/>
            <w:hideMark/>
          </w:tcPr>
          <w:p w14:paraId="5CE6EEA7" w14:textId="77777777" w:rsidR="004E5B2B" w:rsidRPr="004E5B2B" w:rsidRDefault="004E5B2B" w:rsidP="004E5B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4E5B2B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وقت</w:t>
            </w:r>
          </w:p>
        </w:tc>
        <w:tc>
          <w:tcPr>
            <w:tcW w:w="1235" w:type="dxa"/>
            <w:hideMark/>
          </w:tcPr>
          <w:p w14:paraId="225E7588" w14:textId="77777777" w:rsidR="004E5B2B" w:rsidRPr="004E5B2B" w:rsidRDefault="004E5B2B" w:rsidP="004E5B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4E5B2B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المحور</w:t>
            </w:r>
          </w:p>
        </w:tc>
        <w:tc>
          <w:tcPr>
            <w:tcW w:w="3499" w:type="dxa"/>
            <w:hideMark/>
          </w:tcPr>
          <w:p w14:paraId="1CCF955C" w14:textId="77777777" w:rsidR="004E5B2B" w:rsidRPr="004E5B2B" w:rsidRDefault="004E5B2B" w:rsidP="004E5B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4E5B2B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الوصف</w:t>
            </w:r>
          </w:p>
        </w:tc>
        <w:tc>
          <w:tcPr>
            <w:tcW w:w="2842" w:type="dxa"/>
            <w:hideMark/>
          </w:tcPr>
          <w:p w14:paraId="62A1B1AD" w14:textId="77777777" w:rsidR="004E5B2B" w:rsidRPr="004E5B2B" w:rsidRDefault="004E5B2B" w:rsidP="004E5B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4E5B2B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النشاط</w:t>
            </w:r>
          </w:p>
        </w:tc>
      </w:tr>
      <w:tr w:rsidR="004E5B2B" w:rsidRPr="004E5B2B" w14:paraId="5F16CCAF" w14:textId="77777777" w:rsidTr="00494687">
        <w:trPr>
          <w:trHeight w:val="20"/>
        </w:trPr>
        <w:tc>
          <w:tcPr>
            <w:tcW w:w="1238" w:type="dxa"/>
            <w:hideMark/>
          </w:tcPr>
          <w:p w14:paraId="1D838799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lang w:bidi="ar-JO"/>
              </w:rPr>
              <w:t>9:00–9:30</w:t>
            </w:r>
          </w:p>
        </w:tc>
        <w:tc>
          <w:tcPr>
            <w:tcW w:w="1235" w:type="dxa"/>
            <w:hideMark/>
          </w:tcPr>
          <w:p w14:paraId="59F5B6B2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الافتتاح والتعارف</w:t>
            </w:r>
          </w:p>
        </w:tc>
        <w:tc>
          <w:tcPr>
            <w:tcW w:w="3499" w:type="dxa"/>
            <w:hideMark/>
          </w:tcPr>
          <w:p w14:paraId="426EBAC2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تقديم أهداف التدريب واستعراض خبرات المشاركين السابقة في اللعب التفاعلي.</w:t>
            </w:r>
          </w:p>
        </w:tc>
        <w:tc>
          <w:tcPr>
            <w:tcW w:w="2842" w:type="dxa"/>
            <w:hideMark/>
          </w:tcPr>
          <w:p w14:paraId="2CFF7420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تمرين تعارف حول “لحظة تعليمية قائمة على اللعب”.</w:t>
            </w:r>
          </w:p>
        </w:tc>
      </w:tr>
      <w:tr w:rsidR="004E5B2B" w:rsidRPr="004E5B2B" w14:paraId="7079F905" w14:textId="77777777" w:rsidTr="00494687">
        <w:trPr>
          <w:trHeight w:val="20"/>
        </w:trPr>
        <w:tc>
          <w:tcPr>
            <w:tcW w:w="1238" w:type="dxa"/>
            <w:hideMark/>
          </w:tcPr>
          <w:p w14:paraId="08B74658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lang w:bidi="ar-JO"/>
              </w:rPr>
              <w:t>9:30–10:30</w:t>
            </w:r>
          </w:p>
        </w:tc>
        <w:tc>
          <w:tcPr>
            <w:tcW w:w="1235" w:type="dxa"/>
            <w:hideMark/>
          </w:tcPr>
          <w:p w14:paraId="7A125F9A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 xml:space="preserve">مقدمة في نموذج </w:t>
            </w:r>
            <w:r w:rsidRPr="004E5B2B">
              <w:rPr>
                <w:rFonts w:ascii="Zain" w:hAnsi="Zain" w:cs="Zain"/>
                <w:sz w:val="24"/>
                <w:szCs w:val="24"/>
                <w:lang w:bidi="ar-JO"/>
              </w:rPr>
              <w:t>DIR</w:t>
            </w:r>
          </w:p>
        </w:tc>
        <w:tc>
          <w:tcPr>
            <w:tcW w:w="3499" w:type="dxa"/>
            <w:hideMark/>
          </w:tcPr>
          <w:p w14:paraId="2DEA9BA5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التعريف بمكونات النموذج (</w:t>
            </w:r>
            <w:r w:rsidRPr="004E5B2B">
              <w:rPr>
                <w:rFonts w:ascii="Zain" w:hAnsi="Zain" w:cs="Zain"/>
                <w:sz w:val="24"/>
                <w:szCs w:val="24"/>
                <w:lang w:bidi="ar-JO"/>
              </w:rPr>
              <w:t>D–I–R</w:t>
            </w: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) والمراحل العاطفية النمائية (</w:t>
            </w:r>
            <w:r w:rsidRPr="004E5B2B">
              <w:rPr>
                <w:rFonts w:ascii="Zain" w:hAnsi="Zain" w:cs="Zain"/>
                <w:sz w:val="24"/>
                <w:szCs w:val="24"/>
                <w:lang w:bidi="ar-JO"/>
              </w:rPr>
              <w:t>FEDCs</w:t>
            </w: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).</w:t>
            </w:r>
          </w:p>
        </w:tc>
        <w:tc>
          <w:tcPr>
            <w:tcW w:w="2842" w:type="dxa"/>
            <w:hideMark/>
          </w:tcPr>
          <w:p w14:paraId="1C61D6CB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عرض مرئي ومناقشة مفتوحة.</w:t>
            </w:r>
          </w:p>
        </w:tc>
      </w:tr>
      <w:tr w:rsidR="004E5B2B" w:rsidRPr="004E5B2B" w14:paraId="41E0E544" w14:textId="77777777" w:rsidTr="00494687">
        <w:trPr>
          <w:trHeight w:val="20"/>
        </w:trPr>
        <w:tc>
          <w:tcPr>
            <w:tcW w:w="1238" w:type="dxa"/>
            <w:hideMark/>
          </w:tcPr>
          <w:p w14:paraId="12531567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lang w:bidi="ar-JO"/>
              </w:rPr>
              <w:t>10:45–12:15</w:t>
            </w:r>
          </w:p>
        </w:tc>
        <w:tc>
          <w:tcPr>
            <w:tcW w:w="1235" w:type="dxa"/>
            <w:hideMark/>
          </w:tcPr>
          <w:p w14:paraId="1868C924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الفروق الفردية الحسية والمعرفية</w:t>
            </w:r>
          </w:p>
        </w:tc>
        <w:tc>
          <w:tcPr>
            <w:tcW w:w="3499" w:type="dxa"/>
            <w:hideMark/>
          </w:tcPr>
          <w:p w14:paraId="06F930D0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فهم أنماط المعالجة الحسية وأثرها على التفاعل أثناء التدخل.</w:t>
            </w:r>
          </w:p>
        </w:tc>
        <w:tc>
          <w:tcPr>
            <w:tcW w:w="2842" w:type="dxa"/>
            <w:hideMark/>
          </w:tcPr>
          <w:p w14:paraId="20D26106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تمرين جماعي لتحليل سلوك طفل من خلال فيديو.</w:t>
            </w:r>
          </w:p>
        </w:tc>
      </w:tr>
      <w:tr w:rsidR="004E5B2B" w:rsidRPr="004E5B2B" w14:paraId="2C3DE52A" w14:textId="77777777" w:rsidTr="00494687">
        <w:trPr>
          <w:trHeight w:val="20"/>
        </w:trPr>
        <w:tc>
          <w:tcPr>
            <w:tcW w:w="1238" w:type="dxa"/>
            <w:hideMark/>
          </w:tcPr>
          <w:p w14:paraId="6BC8437B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lang w:bidi="ar-JO"/>
              </w:rPr>
              <w:t>12:30–2:00</w:t>
            </w:r>
          </w:p>
        </w:tc>
        <w:tc>
          <w:tcPr>
            <w:tcW w:w="1235" w:type="dxa"/>
            <w:hideMark/>
          </w:tcPr>
          <w:p w14:paraId="7CD1C775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الملاحظة التحليلية للطفل</w:t>
            </w:r>
          </w:p>
        </w:tc>
        <w:tc>
          <w:tcPr>
            <w:tcW w:w="3499" w:type="dxa"/>
            <w:hideMark/>
          </w:tcPr>
          <w:p w14:paraId="16DDC46C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تدريب على متابعة الطفل وقراءة إشاراته العاطفية.</w:t>
            </w:r>
          </w:p>
        </w:tc>
        <w:tc>
          <w:tcPr>
            <w:tcW w:w="2842" w:type="dxa"/>
            <w:hideMark/>
          </w:tcPr>
          <w:p w14:paraId="54C532E2" w14:textId="77777777" w:rsidR="004E5B2B" w:rsidRPr="004E5B2B" w:rsidRDefault="004E5B2B" w:rsidP="00494687">
            <w:pPr>
              <w:spacing w:after="160" w:line="259" w:lineRule="auto"/>
              <w:rPr>
                <w:rFonts w:ascii="Zain" w:hAnsi="Zain" w:cs="Zain"/>
                <w:sz w:val="24"/>
                <w:szCs w:val="24"/>
                <w:rtl/>
                <w:lang w:bidi="ar-JO"/>
              </w:rPr>
            </w:pP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نشاط تطبيقي “اتبع الطفل” (</w:t>
            </w:r>
            <w:r w:rsidRPr="004E5B2B">
              <w:rPr>
                <w:rFonts w:ascii="Zain" w:hAnsi="Zain" w:cs="Zain"/>
                <w:sz w:val="24"/>
                <w:szCs w:val="24"/>
                <w:lang w:bidi="ar-JO"/>
              </w:rPr>
              <w:t>Follow the Child</w:t>
            </w:r>
            <w:r w:rsidRPr="004E5B2B">
              <w:rPr>
                <w:rFonts w:ascii="Zain" w:hAnsi="Zain" w:cs="Zain"/>
                <w:sz w:val="24"/>
                <w:szCs w:val="24"/>
                <w:rtl/>
                <w:lang w:bidi="ar-JO"/>
              </w:rPr>
              <w:t>).</w:t>
            </w:r>
          </w:p>
        </w:tc>
      </w:tr>
    </w:tbl>
    <w:p w14:paraId="538E5A63" w14:textId="2F0EED3D" w:rsidR="00494687" w:rsidRDefault="00494687">
      <w:pPr>
        <w:rPr>
          <w:rtl/>
        </w:rPr>
      </w:pPr>
    </w:p>
    <w:p w14:paraId="6AB00B62" w14:textId="77777777" w:rsidR="00494687" w:rsidRDefault="00494687">
      <w:pPr>
        <w:rPr>
          <w:rtl/>
        </w:rPr>
      </w:pPr>
      <w:r>
        <w:rPr>
          <w:rtl/>
        </w:rPr>
        <w:br w:type="page"/>
      </w:r>
    </w:p>
    <w:p w14:paraId="3DD853AD" w14:textId="77777777" w:rsidR="00494687" w:rsidRDefault="00494687"/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6CC8" w:rsidRPr="00E16CC8" w14:paraId="5CD0EB82" w14:textId="77777777" w:rsidTr="00494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E7B329" w14:textId="42A555B1" w:rsidR="00E16CC8" w:rsidRPr="00E16CC8" w:rsidRDefault="00E16CC8" w:rsidP="00ED25A3">
            <w:pPr>
              <w:rPr>
                <w:rFonts w:ascii="Zain" w:hAnsi="Zain" w:cs="Zain"/>
                <w:b w:val="0"/>
                <w:bCs w:val="0"/>
                <w:sz w:val="24"/>
                <w:szCs w:val="24"/>
                <w:lang w:bidi="ar-JO"/>
              </w:rPr>
            </w:pPr>
            <w:r w:rsidRPr="00E16CC8">
              <w:rPr>
                <w:rFonts w:ascii="Zain" w:hAnsi="Zain" w:cs="Zain"/>
                <w:sz w:val="24"/>
                <w:szCs w:val="24"/>
                <w:rtl/>
              </w:rPr>
              <w:t xml:space="preserve">اليوم الثاني: الوقت الأرضي واللعب الحسي </w:t>
            </w:r>
            <w:proofErr w:type="spellStart"/>
            <w:r w:rsidRPr="00E16CC8">
              <w:rPr>
                <w:rFonts w:ascii="Zain" w:hAnsi="Zain" w:cs="Zain"/>
                <w:b w:val="0"/>
                <w:bCs w:val="0"/>
                <w:sz w:val="24"/>
                <w:szCs w:val="24"/>
                <w:rtl/>
              </w:rPr>
              <w:t>العلاقاتي</w:t>
            </w:r>
            <w:proofErr w:type="spellEnd"/>
            <w:r w:rsidRPr="00E16CC8">
              <w:rPr>
                <w:rFonts w:ascii="Zain" w:hAnsi="Zain" w:cs="Zain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</w:tc>
      </w:tr>
    </w:tbl>
    <w:p w14:paraId="3650626F" w14:textId="644D3448" w:rsidR="00E16CC8" w:rsidRPr="00E16CC8" w:rsidRDefault="00D50C2A" w:rsidP="00D50C2A">
      <w:pPr>
        <w:rPr>
          <w:rFonts w:ascii="Zain" w:hAnsi="Zain" w:cs="Zain"/>
          <w:sz w:val="24"/>
          <w:szCs w:val="24"/>
          <w:lang w:bidi="ar-JO"/>
        </w:rPr>
      </w:pPr>
      <w:r w:rsidRPr="00D50C2A">
        <w:rPr>
          <w:rFonts w:ascii="Zain" w:hAnsi="Zain" w:cs="Zain"/>
          <w:b/>
          <w:bCs/>
          <w:sz w:val="24"/>
          <w:szCs w:val="24"/>
          <w:rtl/>
        </w:rPr>
        <w:t>المحور</w:t>
      </w:r>
      <w:r w:rsidRPr="00D50C2A">
        <w:rPr>
          <w:rFonts w:ascii="Zain" w:hAnsi="Zain" w:cs="Zain"/>
          <w:b/>
          <w:bCs/>
          <w:sz w:val="24"/>
          <w:szCs w:val="24"/>
        </w:rPr>
        <w:t xml:space="preserve">: </w:t>
      </w:r>
      <w:r w:rsidRPr="00D50C2A">
        <w:rPr>
          <w:rFonts w:ascii="Zain" w:hAnsi="Zain" w:cs="Zain"/>
          <w:b/>
          <w:bCs/>
          <w:sz w:val="24"/>
          <w:szCs w:val="24"/>
          <w:rtl/>
        </w:rPr>
        <w:t>تطوير مهارات التواصل العاطفي وتطبيق استراتيجيات وقت اللعب على الأرض في الممارسات اليومية</w:t>
      </w:r>
      <w:r w:rsidRPr="00D50C2A">
        <w:rPr>
          <w:rFonts w:ascii="Zain" w:hAnsi="Zain" w:cs="Zain"/>
          <w:b/>
          <w:bCs/>
          <w:sz w:val="24"/>
          <w:szCs w:val="24"/>
        </w:rPr>
        <w:t>.</w:t>
      </w:r>
      <w:r w:rsidR="00E16CC8" w:rsidRPr="00E16CC8">
        <w:rPr>
          <w:rFonts w:ascii="Zain" w:hAnsi="Zain" w:cs="Zain"/>
          <w:sz w:val="24"/>
          <w:szCs w:val="24"/>
          <w:lang w:bidi="ar-JO"/>
        </w:rPr>
        <w:br/>
      </w:r>
      <w:r w:rsidR="00E16CC8" w:rsidRPr="00E16CC8">
        <w:rPr>
          <w:rFonts w:ascii="Zain" w:hAnsi="Zain" w:cs="Zain"/>
          <w:b/>
          <w:bCs/>
          <w:sz w:val="24"/>
          <w:szCs w:val="24"/>
          <w:rtl/>
        </w:rPr>
        <w:t>المدة</w:t>
      </w:r>
      <w:r w:rsidR="00E16CC8" w:rsidRPr="00E16CC8">
        <w:rPr>
          <w:rFonts w:ascii="Zain" w:hAnsi="Zain" w:cs="Zain"/>
          <w:b/>
          <w:bCs/>
          <w:sz w:val="24"/>
          <w:szCs w:val="24"/>
          <w:lang w:bidi="ar-JO"/>
        </w:rPr>
        <w:t>:</w:t>
      </w:r>
      <w:r w:rsidR="00E16CC8" w:rsidRPr="00E16CC8">
        <w:rPr>
          <w:rFonts w:ascii="Zain" w:hAnsi="Zain" w:cs="Zain"/>
          <w:sz w:val="24"/>
          <w:szCs w:val="24"/>
          <w:lang w:bidi="ar-JO"/>
        </w:rPr>
        <w:t xml:space="preserve"> 5 </w:t>
      </w:r>
      <w:r w:rsidR="00E16CC8" w:rsidRPr="00E16CC8">
        <w:rPr>
          <w:rFonts w:ascii="Zain" w:hAnsi="Zain" w:cs="Zain"/>
          <w:sz w:val="24"/>
          <w:szCs w:val="24"/>
          <w:rtl/>
        </w:rPr>
        <w:t>ساعات</w:t>
      </w:r>
    </w:p>
    <w:tbl>
      <w:tblPr>
        <w:tblStyle w:val="TableGrid"/>
        <w:bidiVisual/>
        <w:tblW w:w="6723" w:type="dxa"/>
        <w:tblLook w:val="04A0" w:firstRow="1" w:lastRow="0" w:firstColumn="1" w:lastColumn="0" w:noHBand="0" w:noVBand="1"/>
      </w:tblPr>
      <w:tblGrid>
        <w:gridCol w:w="881"/>
        <w:gridCol w:w="987"/>
        <w:gridCol w:w="2538"/>
        <w:gridCol w:w="2317"/>
      </w:tblGrid>
      <w:tr w:rsidR="00824B79" w:rsidRPr="00824B79" w14:paraId="7D568D6E" w14:textId="77777777" w:rsidTr="00824B79">
        <w:trPr>
          <w:trHeight w:val="20"/>
        </w:trPr>
        <w:tc>
          <w:tcPr>
            <w:tcW w:w="889" w:type="dxa"/>
            <w:hideMark/>
          </w:tcPr>
          <w:p w14:paraId="72FDC0F7" w14:textId="77777777" w:rsidR="00824B79" w:rsidRPr="00824B79" w:rsidRDefault="00824B79" w:rsidP="00824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824B79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وقت</w:t>
            </w:r>
          </w:p>
        </w:tc>
        <w:tc>
          <w:tcPr>
            <w:tcW w:w="799" w:type="dxa"/>
            <w:hideMark/>
          </w:tcPr>
          <w:p w14:paraId="0BE0AAE9" w14:textId="77777777" w:rsidR="00824B79" w:rsidRPr="00824B79" w:rsidRDefault="00824B79" w:rsidP="00824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824B79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المحور</w:t>
            </w:r>
          </w:p>
        </w:tc>
        <w:tc>
          <w:tcPr>
            <w:tcW w:w="2627" w:type="dxa"/>
            <w:hideMark/>
          </w:tcPr>
          <w:p w14:paraId="450964C4" w14:textId="77777777" w:rsidR="00824B79" w:rsidRPr="00824B79" w:rsidRDefault="00824B79" w:rsidP="00824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824B79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الوصف</w:t>
            </w:r>
          </w:p>
        </w:tc>
        <w:tc>
          <w:tcPr>
            <w:tcW w:w="2408" w:type="dxa"/>
            <w:hideMark/>
          </w:tcPr>
          <w:p w14:paraId="146B8EEB" w14:textId="77777777" w:rsidR="00824B79" w:rsidRPr="00824B79" w:rsidRDefault="00824B79" w:rsidP="00824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824B79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النشاط</w:t>
            </w:r>
          </w:p>
        </w:tc>
      </w:tr>
      <w:tr w:rsidR="00824B79" w:rsidRPr="00824B79" w14:paraId="11898C7B" w14:textId="77777777" w:rsidTr="00824B79">
        <w:trPr>
          <w:trHeight w:val="20"/>
        </w:trPr>
        <w:tc>
          <w:tcPr>
            <w:tcW w:w="889" w:type="dxa"/>
            <w:hideMark/>
          </w:tcPr>
          <w:p w14:paraId="7C7CC0C6" w14:textId="77777777" w:rsidR="00824B79" w:rsidRPr="00824B79" w:rsidRDefault="00824B79" w:rsidP="00824B79">
            <w:pPr>
              <w:bidi w:val="0"/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</w:rPr>
              <w:t>9:00–9:45</w:t>
            </w:r>
          </w:p>
        </w:tc>
        <w:tc>
          <w:tcPr>
            <w:tcW w:w="799" w:type="dxa"/>
            <w:hideMark/>
          </w:tcPr>
          <w:p w14:paraId="58FC6A08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دوائر التواصل</w:t>
            </w:r>
          </w:p>
        </w:tc>
        <w:tc>
          <w:tcPr>
            <w:tcW w:w="2627" w:type="dxa"/>
            <w:hideMark/>
          </w:tcPr>
          <w:p w14:paraId="667CA9B8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آلية فتح وإغلاق دوائر التواصل (</w:t>
            </w:r>
            <w:r w:rsidRPr="00824B79">
              <w:rPr>
                <w:rFonts w:ascii="Zain" w:hAnsi="Zain" w:cs="Zain"/>
                <w:sz w:val="24"/>
                <w:szCs w:val="24"/>
              </w:rPr>
              <w:t>Opening and Closing Circles</w:t>
            </w:r>
            <w:r w:rsidRPr="00824B79">
              <w:rPr>
                <w:rFonts w:ascii="Zain" w:hAnsi="Zain" w:cs="Zain"/>
                <w:sz w:val="24"/>
                <w:szCs w:val="24"/>
                <w:rtl/>
              </w:rPr>
              <w:t>).</w:t>
            </w:r>
          </w:p>
        </w:tc>
        <w:tc>
          <w:tcPr>
            <w:tcW w:w="2408" w:type="dxa"/>
            <w:hideMark/>
          </w:tcPr>
          <w:p w14:paraId="5787D880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تمثيل أدوار بين المشاركين.</w:t>
            </w:r>
          </w:p>
        </w:tc>
      </w:tr>
      <w:tr w:rsidR="00824B79" w:rsidRPr="00824B79" w14:paraId="36C00064" w14:textId="77777777" w:rsidTr="00824B79">
        <w:trPr>
          <w:trHeight w:val="20"/>
        </w:trPr>
        <w:tc>
          <w:tcPr>
            <w:tcW w:w="889" w:type="dxa"/>
            <w:hideMark/>
          </w:tcPr>
          <w:p w14:paraId="64DF0653" w14:textId="77777777" w:rsidR="00824B79" w:rsidRPr="00824B79" w:rsidRDefault="00824B79" w:rsidP="00824B79">
            <w:pPr>
              <w:bidi w:val="0"/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</w:rPr>
              <w:t>10:00–11:30</w:t>
            </w:r>
          </w:p>
        </w:tc>
        <w:tc>
          <w:tcPr>
            <w:tcW w:w="799" w:type="dxa"/>
            <w:hideMark/>
          </w:tcPr>
          <w:p w14:paraId="5B028E78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التفاعل العاطفي</w:t>
            </w:r>
          </w:p>
        </w:tc>
        <w:tc>
          <w:tcPr>
            <w:tcW w:w="2627" w:type="dxa"/>
            <w:hideMark/>
          </w:tcPr>
          <w:p w14:paraId="0C207627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بناء العلاقة القائمة على الاستجابة للطفل والتوسع في اللعب.</w:t>
            </w:r>
          </w:p>
        </w:tc>
        <w:tc>
          <w:tcPr>
            <w:tcW w:w="2408" w:type="dxa"/>
            <w:hideMark/>
          </w:tcPr>
          <w:p w14:paraId="54616080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تدريب عملي وتحليل فيديو.</w:t>
            </w:r>
          </w:p>
        </w:tc>
      </w:tr>
      <w:tr w:rsidR="00824B79" w:rsidRPr="00824B79" w14:paraId="228EAA4C" w14:textId="77777777" w:rsidTr="00824B79">
        <w:trPr>
          <w:trHeight w:val="20"/>
        </w:trPr>
        <w:tc>
          <w:tcPr>
            <w:tcW w:w="889" w:type="dxa"/>
            <w:hideMark/>
          </w:tcPr>
          <w:p w14:paraId="7EDBD9C3" w14:textId="77777777" w:rsidR="00824B79" w:rsidRPr="00824B79" w:rsidRDefault="00824B79" w:rsidP="00824B79">
            <w:pPr>
              <w:bidi w:val="0"/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</w:rPr>
              <w:t>11:45–1:00</w:t>
            </w:r>
          </w:p>
        </w:tc>
        <w:tc>
          <w:tcPr>
            <w:tcW w:w="799" w:type="dxa"/>
            <w:hideMark/>
          </w:tcPr>
          <w:p w14:paraId="533DFB16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تصميم الجلسة التدخلية</w:t>
            </w:r>
          </w:p>
        </w:tc>
        <w:tc>
          <w:tcPr>
            <w:tcW w:w="2627" w:type="dxa"/>
            <w:hideMark/>
          </w:tcPr>
          <w:p w14:paraId="0BD64E8A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 xml:space="preserve">هيكلة جلسة تعليمية أو علاجية باستخدام أسلوب </w:t>
            </w:r>
            <w:r w:rsidRPr="00824B79">
              <w:rPr>
                <w:rFonts w:ascii="Zain" w:hAnsi="Zain" w:cs="Zain"/>
                <w:sz w:val="24"/>
                <w:szCs w:val="24"/>
              </w:rPr>
              <w:t>DIR/</w:t>
            </w:r>
            <w:proofErr w:type="spellStart"/>
            <w:r w:rsidRPr="00824B79">
              <w:rPr>
                <w:rFonts w:ascii="Zain" w:hAnsi="Zain" w:cs="Zain"/>
                <w:sz w:val="24"/>
                <w:szCs w:val="24"/>
              </w:rPr>
              <w:t>Floortime</w:t>
            </w:r>
            <w:proofErr w:type="spellEnd"/>
            <w:r w:rsidRPr="00824B79">
              <w:rPr>
                <w:rFonts w:ascii="Zain" w:hAnsi="Zain" w:cs="Zain"/>
                <w:sz w:val="24"/>
                <w:szCs w:val="24"/>
                <w:rtl/>
              </w:rPr>
              <w:t>.</w:t>
            </w:r>
          </w:p>
        </w:tc>
        <w:tc>
          <w:tcPr>
            <w:tcW w:w="2408" w:type="dxa"/>
            <w:hideMark/>
          </w:tcPr>
          <w:p w14:paraId="378FCBEA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ورشة عمل تطبيقية.</w:t>
            </w:r>
          </w:p>
        </w:tc>
      </w:tr>
      <w:tr w:rsidR="00824B79" w:rsidRPr="00824B79" w14:paraId="5D0E2056" w14:textId="77777777" w:rsidTr="00824B79">
        <w:trPr>
          <w:trHeight w:val="20"/>
        </w:trPr>
        <w:tc>
          <w:tcPr>
            <w:tcW w:w="889" w:type="dxa"/>
            <w:hideMark/>
          </w:tcPr>
          <w:p w14:paraId="5627FABA" w14:textId="77777777" w:rsidR="00824B79" w:rsidRPr="00824B79" w:rsidRDefault="00824B79" w:rsidP="00824B79">
            <w:pPr>
              <w:bidi w:val="0"/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</w:rPr>
              <w:t>1:15–2:00</w:t>
            </w:r>
          </w:p>
        </w:tc>
        <w:tc>
          <w:tcPr>
            <w:tcW w:w="799" w:type="dxa"/>
            <w:hideMark/>
          </w:tcPr>
          <w:p w14:paraId="56CA9898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التغذية الراجعة</w:t>
            </w:r>
          </w:p>
        </w:tc>
        <w:tc>
          <w:tcPr>
            <w:tcW w:w="2627" w:type="dxa"/>
            <w:hideMark/>
          </w:tcPr>
          <w:p w14:paraId="354CF60E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مناقشة الأخطاء الشائعة وسبل تحسين الأداء.</w:t>
            </w:r>
          </w:p>
        </w:tc>
        <w:tc>
          <w:tcPr>
            <w:tcW w:w="2408" w:type="dxa"/>
            <w:hideMark/>
          </w:tcPr>
          <w:p w14:paraId="64885412" w14:textId="77777777" w:rsidR="00824B79" w:rsidRPr="00824B79" w:rsidRDefault="00824B79" w:rsidP="00824B79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824B79">
              <w:rPr>
                <w:rFonts w:ascii="Zain" w:hAnsi="Zain" w:cs="Zain"/>
                <w:sz w:val="24"/>
                <w:szCs w:val="24"/>
                <w:rtl/>
              </w:rPr>
              <w:t>تقييم جماعي وملاحظات المدرب.</w:t>
            </w:r>
          </w:p>
        </w:tc>
      </w:tr>
    </w:tbl>
    <w:p w14:paraId="6C800E7F" w14:textId="77777777" w:rsidR="00824B79" w:rsidRDefault="00824B79" w:rsidP="00E16CC8">
      <w:pPr>
        <w:rPr>
          <w:rFonts w:ascii="Zain" w:hAnsi="Zain" w:cs="Zain" w:hint="cs"/>
          <w:sz w:val="24"/>
          <w:szCs w:val="24"/>
          <w:rtl/>
          <w:lang w:bidi="ar-JO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6CC8" w:rsidRPr="00E16CC8" w14:paraId="3FC1C3F2" w14:textId="77777777" w:rsidTr="0023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023BED" w14:textId="5E246576" w:rsidR="00E16CC8" w:rsidRPr="00B1553C" w:rsidRDefault="00B1553C" w:rsidP="00B1553C">
            <w:pPr>
              <w:rPr>
                <w:rFonts w:ascii="Zain" w:hAnsi="Zain" w:cs="Zain"/>
                <w:sz w:val="24"/>
                <w:szCs w:val="24"/>
              </w:rPr>
            </w:pPr>
            <w:r w:rsidRPr="00B1553C">
              <w:rPr>
                <w:rFonts w:ascii="Zain" w:hAnsi="Zain" w:cs="Zain"/>
                <w:sz w:val="24"/>
                <w:szCs w:val="24"/>
                <w:rtl/>
              </w:rPr>
              <w:t>اليوم الثالث: التقييم، التعميم، وبناء الخطط</w:t>
            </w:r>
          </w:p>
        </w:tc>
      </w:tr>
    </w:tbl>
    <w:p w14:paraId="613A8EAC" w14:textId="5B87E78B" w:rsidR="00E16CC8" w:rsidRPr="00E16CC8" w:rsidRDefault="002355E3" w:rsidP="002355E3">
      <w:pPr>
        <w:rPr>
          <w:rFonts w:ascii="Zain" w:hAnsi="Zain" w:cs="Zain"/>
          <w:sz w:val="24"/>
          <w:szCs w:val="24"/>
          <w:lang w:bidi="ar-JO"/>
        </w:rPr>
      </w:pPr>
      <w:r w:rsidRPr="002355E3">
        <w:rPr>
          <w:rFonts w:ascii="Zain" w:hAnsi="Zain" w:cs="Zain"/>
          <w:b/>
          <w:bCs/>
          <w:sz w:val="24"/>
          <w:szCs w:val="24"/>
          <w:rtl/>
        </w:rPr>
        <w:t>المحور</w:t>
      </w:r>
      <w:r w:rsidRPr="002355E3">
        <w:rPr>
          <w:rFonts w:ascii="Zain" w:hAnsi="Zain" w:cs="Zain"/>
          <w:b/>
          <w:bCs/>
          <w:sz w:val="24"/>
          <w:szCs w:val="24"/>
        </w:rPr>
        <w:t xml:space="preserve">: </w:t>
      </w:r>
      <w:r w:rsidRPr="002355E3">
        <w:rPr>
          <w:rFonts w:ascii="Zain" w:hAnsi="Zain" w:cs="Zain"/>
          <w:b/>
          <w:bCs/>
          <w:sz w:val="24"/>
          <w:szCs w:val="24"/>
          <w:rtl/>
        </w:rPr>
        <w:t>تطوير مهارات التقييم والتخطيط العملي لتطبيق النموذج في بيئات مختلفة</w:t>
      </w:r>
      <w:r w:rsidRPr="002355E3">
        <w:rPr>
          <w:rFonts w:ascii="Zain" w:hAnsi="Zain" w:cs="Zain"/>
          <w:b/>
          <w:bCs/>
          <w:sz w:val="24"/>
          <w:szCs w:val="24"/>
        </w:rPr>
        <w:t>.</w:t>
      </w:r>
      <w:r w:rsidR="00E16CC8" w:rsidRPr="00E16CC8">
        <w:rPr>
          <w:rFonts w:ascii="Zain" w:hAnsi="Zain" w:cs="Zain"/>
          <w:sz w:val="24"/>
          <w:szCs w:val="24"/>
          <w:lang w:bidi="ar-JO"/>
        </w:rPr>
        <w:br/>
      </w:r>
      <w:r w:rsidR="00E16CC8" w:rsidRPr="00E16CC8">
        <w:rPr>
          <w:rFonts w:ascii="Zain" w:hAnsi="Zain" w:cs="Zain"/>
          <w:b/>
          <w:bCs/>
          <w:sz w:val="24"/>
          <w:szCs w:val="24"/>
          <w:rtl/>
        </w:rPr>
        <w:t>المدة</w:t>
      </w:r>
      <w:r w:rsidR="00E16CC8" w:rsidRPr="00E16CC8">
        <w:rPr>
          <w:rFonts w:ascii="Zain" w:hAnsi="Zain" w:cs="Zain"/>
          <w:b/>
          <w:bCs/>
          <w:sz w:val="24"/>
          <w:szCs w:val="24"/>
          <w:lang w:bidi="ar-JO"/>
        </w:rPr>
        <w:t>:</w:t>
      </w:r>
      <w:r w:rsidR="00E16CC8" w:rsidRPr="00E16CC8">
        <w:rPr>
          <w:rFonts w:ascii="Zain" w:hAnsi="Zain" w:cs="Zain"/>
          <w:sz w:val="24"/>
          <w:szCs w:val="24"/>
          <w:lang w:bidi="ar-JO"/>
        </w:rPr>
        <w:t xml:space="preserve"> 5 </w:t>
      </w:r>
      <w:r w:rsidR="00E16CC8" w:rsidRPr="00E16CC8">
        <w:rPr>
          <w:rFonts w:ascii="Zain" w:hAnsi="Zain" w:cs="Zain"/>
          <w:sz w:val="24"/>
          <w:szCs w:val="24"/>
          <w:rtl/>
        </w:rPr>
        <w:t>ساعات</w:t>
      </w:r>
    </w:p>
    <w:tbl>
      <w:tblPr>
        <w:tblStyle w:val="TableGrid"/>
        <w:bidiVisual/>
        <w:tblW w:w="7612" w:type="dxa"/>
        <w:tblLook w:val="04A0" w:firstRow="1" w:lastRow="0" w:firstColumn="1" w:lastColumn="0" w:noHBand="0" w:noVBand="1"/>
      </w:tblPr>
      <w:tblGrid>
        <w:gridCol w:w="1518"/>
        <w:gridCol w:w="1229"/>
        <w:gridCol w:w="2277"/>
        <w:gridCol w:w="2588"/>
      </w:tblGrid>
      <w:tr w:rsidR="00145FAE" w:rsidRPr="00145FAE" w14:paraId="44DCE1E5" w14:textId="77777777" w:rsidTr="00DE1776">
        <w:trPr>
          <w:trHeight w:val="280"/>
        </w:trPr>
        <w:tc>
          <w:tcPr>
            <w:tcW w:w="1518" w:type="dxa"/>
            <w:hideMark/>
          </w:tcPr>
          <w:p w14:paraId="5E88E5E6" w14:textId="77777777" w:rsidR="00145FAE" w:rsidRPr="00145FAE" w:rsidRDefault="00145FAE" w:rsidP="00145FA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145FAE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لوقت</w:t>
            </w:r>
          </w:p>
        </w:tc>
        <w:tc>
          <w:tcPr>
            <w:tcW w:w="1229" w:type="dxa"/>
            <w:hideMark/>
          </w:tcPr>
          <w:p w14:paraId="44E8A0D1" w14:textId="77777777" w:rsidR="00145FAE" w:rsidRPr="00145FAE" w:rsidRDefault="00145FAE" w:rsidP="00145FA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145FAE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المحور</w:t>
            </w:r>
          </w:p>
        </w:tc>
        <w:tc>
          <w:tcPr>
            <w:tcW w:w="2277" w:type="dxa"/>
            <w:hideMark/>
          </w:tcPr>
          <w:p w14:paraId="2B6E39DC" w14:textId="77777777" w:rsidR="00145FAE" w:rsidRPr="00145FAE" w:rsidRDefault="00145FAE" w:rsidP="00145FA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145FAE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الوصف</w:t>
            </w:r>
          </w:p>
        </w:tc>
        <w:tc>
          <w:tcPr>
            <w:tcW w:w="2588" w:type="dxa"/>
            <w:hideMark/>
          </w:tcPr>
          <w:p w14:paraId="3EAE6EC9" w14:textId="77777777" w:rsidR="00145FAE" w:rsidRPr="00145FAE" w:rsidRDefault="00145FAE" w:rsidP="00145FA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145FAE">
              <w:rPr>
                <w:rFonts w:ascii="Arial" w:eastAsia="Times New Roman" w:hAnsi="Arial" w:cs="Arial"/>
                <w:b/>
                <w:bCs/>
                <w:color w:val="000000"/>
                <w:kern w:val="0"/>
                <w:rtl/>
                <w14:ligatures w14:val="none"/>
              </w:rPr>
              <w:t>النشاط</w:t>
            </w:r>
          </w:p>
        </w:tc>
      </w:tr>
      <w:tr w:rsidR="00145FAE" w:rsidRPr="00145FAE" w14:paraId="25BB7E40" w14:textId="77777777" w:rsidTr="00DE1776">
        <w:trPr>
          <w:trHeight w:val="1120"/>
        </w:trPr>
        <w:tc>
          <w:tcPr>
            <w:tcW w:w="1518" w:type="dxa"/>
            <w:hideMark/>
          </w:tcPr>
          <w:p w14:paraId="68D2F5F7" w14:textId="77777777" w:rsidR="00145FAE" w:rsidRPr="00145FAE" w:rsidRDefault="00145FAE" w:rsidP="00145FAE">
            <w:pPr>
              <w:bidi w:val="0"/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</w:rPr>
              <w:t>9:00–10:00</w:t>
            </w:r>
          </w:p>
        </w:tc>
        <w:tc>
          <w:tcPr>
            <w:tcW w:w="1229" w:type="dxa"/>
            <w:hideMark/>
          </w:tcPr>
          <w:p w14:paraId="0032F487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أدوات التقييم</w:t>
            </w:r>
          </w:p>
        </w:tc>
        <w:tc>
          <w:tcPr>
            <w:tcW w:w="2277" w:type="dxa"/>
            <w:hideMark/>
          </w:tcPr>
          <w:p w14:paraId="3DDB92D2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الملاحظة، التسجيل، وتحليل التفاعل.</w:t>
            </w:r>
          </w:p>
        </w:tc>
        <w:tc>
          <w:tcPr>
            <w:tcW w:w="2588" w:type="dxa"/>
            <w:hideMark/>
          </w:tcPr>
          <w:p w14:paraId="2B9C4979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 xml:space="preserve">عرض أدوات تقييم </w:t>
            </w:r>
            <w:proofErr w:type="spellStart"/>
            <w:r w:rsidRPr="00145FAE">
              <w:rPr>
                <w:rFonts w:ascii="Zain" w:hAnsi="Zain" w:cs="Zain"/>
                <w:sz w:val="24"/>
                <w:szCs w:val="24"/>
                <w:rtl/>
              </w:rPr>
              <w:t>فيديوية</w:t>
            </w:r>
            <w:proofErr w:type="spellEnd"/>
            <w:r w:rsidRPr="00145FAE">
              <w:rPr>
                <w:rFonts w:ascii="Zain" w:hAnsi="Zain" w:cs="Zain"/>
                <w:sz w:val="24"/>
                <w:szCs w:val="24"/>
                <w:rtl/>
              </w:rPr>
              <w:t>.</w:t>
            </w:r>
          </w:p>
        </w:tc>
      </w:tr>
      <w:tr w:rsidR="00145FAE" w:rsidRPr="00145FAE" w14:paraId="379B1F0C" w14:textId="77777777" w:rsidTr="00DE1776">
        <w:trPr>
          <w:trHeight w:val="1680"/>
        </w:trPr>
        <w:tc>
          <w:tcPr>
            <w:tcW w:w="1518" w:type="dxa"/>
            <w:hideMark/>
          </w:tcPr>
          <w:p w14:paraId="24E7282E" w14:textId="77777777" w:rsidR="00145FAE" w:rsidRPr="00145FAE" w:rsidRDefault="00145FAE" w:rsidP="00145FAE">
            <w:pPr>
              <w:bidi w:val="0"/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</w:rPr>
              <w:t>10:15–11:45</w:t>
            </w:r>
          </w:p>
        </w:tc>
        <w:tc>
          <w:tcPr>
            <w:tcW w:w="1229" w:type="dxa"/>
            <w:hideMark/>
          </w:tcPr>
          <w:p w14:paraId="52FD38C3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تعميم المهارات</w:t>
            </w:r>
          </w:p>
        </w:tc>
        <w:tc>
          <w:tcPr>
            <w:tcW w:w="2277" w:type="dxa"/>
            <w:hideMark/>
          </w:tcPr>
          <w:p w14:paraId="577778B0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نقل ممارسات اللعب من الجلسة إلى المدرسة والمنزل.</w:t>
            </w:r>
          </w:p>
        </w:tc>
        <w:tc>
          <w:tcPr>
            <w:tcW w:w="2588" w:type="dxa"/>
            <w:hideMark/>
          </w:tcPr>
          <w:p w14:paraId="1D5DEEB4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نقاش موجه ودراسة حالة.</w:t>
            </w:r>
          </w:p>
        </w:tc>
      </w:tr>
      <w:tr w:rsidR="00145FAE" w:rsidRPr="00145FAE" w14:paraId="6A1AF04C" w14:textId="77777777" w:rsidTr="00DE1776">
        <w:trPr>
          <w:trHeight w:val="840"/>
        </w:trPr>
        <w:tc>
          <w:tcPr>
            <w:tcW w:w="1518" w:type="dxa"/>
            <w:hideMark/>
          </w:tcPr>
          <w:p w14:paraId="5502D6EA" w14:textId="77777777" w:rsidR="00145FAE" w:rsidRPr="00145FAE" w:rsidRDefault="00145FAE" w:rsidP="00145FAE">
            <w:pPr>
              <w:bidi w:val="0"/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</w:rPr>
              <w:t>12:00–1:15</w:t>
            </w:r>
          </w:p>
        </w:tc>
        <w:tc>
          <w:tcPr>
            <w:tcW w:w="1229" w:type="dxa"/>
            <w:hideMark/>
          </w:tcPr>
          <w:p w14:paraId="68FBBAC1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تحليل حالة واقعية</w:t>
            </w:r>
          </w:p>
        </w:tc>
        <w:tc>
          <w:tcPr>
            <w:tcW w:w="2277" w:type="dxa"/>
            <w:hideMark/>
          </w:tcPr>
          <w:p w14:paraId="1C385F99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تطبيق عملي لتصميم خطة تدخل فردية.</w:t>
            </w:r>
          </w:p>
        </w:tc>
        <w:tc>
          <w:tcPr>
            <w:tcW w:w="2588" w:type="dxa"/>
            <w:hideMark/>
          </w:tcPr>
          <w:p w14:paraId="39B8301F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ورشة إعداد خطة.</w:t>
            </w:r>
          </w:p>
        </w:tc>
      </w:tr>
      <w:tr w:rsidR="00145FAE" w:rsidRPr="00145FAE" w14:paraId="03F296A8" w14:textId="77777777" w:rsidTr="00DE1776">
        <w:trPr>
          <w:trHeight w:val="1120"/>
        </w:trPr>
        <w:tc>
          <w:tcPr>
            <w:tcW w:w="1518" w:type="dxa"/>
            <w:hideMark/>
          </w:tcPr>
          <w:p w14:paraId="2681880D" w14:textId="77777777" w:rsidR="00145FAE" w:rsidRPr="00145FAE" w:rsidRDefault="00145FAE" w:rsidP="00145FAE">
            <w:pPr>
              <w:bidi w:val="0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145FA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1:30–2:00</w:t>
            </w:r>
          </w:p>
        </w:tc>
        <w:tc>
          <w:tcPr>
            <w:tcW w:w="1229" w:type="dxa"/>
            <w:hideMark/>
          </w:tcPr>
          <w:p w14:paraId="524D188A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التلخيص والتقييم الختامي</w:t>
            </w:r>
          </w:p>
        </w:tc>
        <w:tc>
          <w:tcPr>
            <w:tcW w:w="2277" w:type="dxa"/>
            <w:hideMark/>
          </w:tcPr>
          <w:p w14:paraId="72B33A59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  <w:rtl/>
              </w:rPr>
            </w:pPr>
            <w:r w:rsidRPr="00145FAE">
              <w:rPr>
                <w:rFonts w:ascii="Zain" w:hAnsi="Zain" w:cs="Zain"/>
                <w:sz w:val="24"/>
                <w:szCs w:val="24"/>
                <w:rtl/>
              </w:rPr>
              <w:t>مراجعة المفاهيم وتقييم الأداء العام.</w:t>
            </w:r>
          </w:p>
        </w:tc>
        <w:tc>
          <w:tcPr>
            <w:tcW w:w="2588" w:type="dxa"/>
            <w:hideMark/>
          </w:tcPr>
          <w:p w14:paraId="60D26ED4" w14:textId="77777777" w:rsidR="00145FAE" w:rsidRPr="00145FAE" w:rsidRDefault="00145FAE" w:rsidP="00145FAE">
            <w:pPr>
              <w:rPr>
                <w:rFonts w:ascii="Zain" w:hAnsi="Zain" w:cs="Zain"/>
                <w:sz w:val="24"/>
                <w:szCs w:val="24"/>
                <w:rtl/>
              </w:rPr>
            </w:pPr>
            <w:proofErr w:type="gramStart"/>
            <w:r w:rsidRPr="00145FAE">
              <w:rPr>
                <w:rFonts w:ascii="Zain" w:hAnsi="Zain" w:cs="Zain"/>
                <w:sz w:val="24"/>
                <w:szCs w:val="24"/>
                <w:rtl/>
              </w:rPr>
              <w:t>استبيان</w:t>
            </w:r>
            <w:proofErr w:type="gramEnd"/>
            <w:r w:rsidRPr="00145FAE">
              <w:rPr>
                <w:rFonts w:ascii="Zain" w:hAnsi="Zain" w:cs="Zain"/>
                <w:sz w:val="24"/>
                <w:szCs w:val="24"/>
                <w:rtl/>
              </w:rPr>
              <w:t xml:space="preserve"> وتقديم شهادات المشاركة.</w:t>
            </w:r>
          </w:p>
        </w:tc>
      </w:tr>
    </w:tbl>
    <w:p w14:paraId="5D6B18D4" w14:textId="77777777" w:rsidR="00E16CC8" w:rsidRDefault="00E16CC8" w:rsidP="00E16CC8">
      <w:pPr>
        <w:rPr>
          <w:rFonts w:ascii="Zain" w:hAnsi="Zain" w:cs="Zain"/>
          <w:sz w:val="24"/>
          <w:szCs w:val="24"/>
          <w:rtl/>
          <w:lang w:bidi="ar-JO"/>
        </w:rPr>
      </w:pPr>
    </w:p>
    <w:p w14:paraId="3997CE60" w14:textId="595E4B0E" w:rsidR="00BC1E0F" w:rsidRPr="00BC1E0F" w:rsidRDefault="00BC1E0F" w:rsidP="00BC1E0F">
      <w:pPr>
        <w:bidi w:val="0"/>
        <w:rPr>
          <w:rFonts w:ascii="Zain" w:hAnsi="Zain" w:cs="Zain" w:hint="cs"/>
          <w:sz w:val="24"/>
          <w:szCs w:val="24"/>
          <w:rtl/>
          <w:lang w:val="en-CA" w:bidi="ar-JO"/>
        </w:rPr>
      </w:pPr>
      <w:r>
        <w:rPr>
          <w:rFonts w:ascii="Zain" w:hAnsi="Zain" w:cs="Zain" w:hint="cs"/>
          <w:sz w:val="24"/>
          <w:szCs w:val="24"/>
          <w:rtl/>
          <w:lang w:val="en-CA" w:bidi="ar-JO"/>
        </w:rPr>
        <w:t>الصحة النفسية</w:t>
      </w:r>
      <w:r w:rsidR="001E0DA6">
        <w:rPr>
          <w:rFonts w:ascii="Zain" w:hAnsi="Zain" w:cs="Zain" w:hint="cs"/>
          <w:sz w:val="24"/>
          <w:szCs w:val="24"/>
          <w:rtl/>
          <w:lang w:val="en-CA" w:bidi="ar-JO"/>
        </w:rPr>
        <w:t xml:space="preserve"> بالصف انش</w:t>
      </w:r>
      <w:r w:rsidR="009639AF">
        <w:rPr>
          <w:rFonts w:ascii="Zain" w:hAnsi="Zain" w:cs="Zain" w:hint="cs"/>
          <w:sz w:val="24"/>
          <w:szCs w:val="24"/>
          <w:rtl/>
          <w:lang w:val="en-CA" w:bidi="ar-JO"/>
        </w:rPr>
        <w:t>ط</w:t>
      </w:r>
      <w:r w:rsidR="001E0DA6">
        <w:rPr>
          <w:rFonts w:ascii="Zain" w:hAnsi="Zain" w:cs="Zain" w:hint="cs"/>
          <w:sz w:val="24"/>
          <w:szCs w:val="24"/>
          <w:rtl/>
          <w:lang w:val="en-CA" w:bidi="ar-JO"/>
        </w:rPr>
        <w:t xml:space="preserve">ة لعب تقلل من القلق ونزيد التفاعل الإيجابي </w:t>
      </w:r>
    </w:p>
    <w:sectPr w:rsidR="00BC1E0F" w:rsidRPr="00BC1E0F" w:rsidSect="00F31D1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7521F" w14:textId="77777777" w:rsidR="0062281F" w:rsidRDefault="0062281F" w:rsidP="00E16CC8">
      <w:pPr>
        <w:spacing w:after="0" w:line="240" w:lineRule="auto"/>
      </w:pPr>
      <w:r>
        <w:separator/>
      </w:r>
    </w:p>
  </w:endnote>
  <w:endnote w:type="continuationSeparator" w:id="0">
    <w:p w14:paraId="266419CF" w14:textId="77777777" w:rsidR="0062281F" w:rsidRDefault="0062281F" w:rsidP="00E1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in">
    <w:panose1 w:val="00000900000000000000"/>
    <w:charset w:val="00"/>
    <w:family w:val="auto"/>
    <w:pitch w:val="variable"/>
    <w:sig w:usb0="800020AF" w:usb1="D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EFE6E" w14:textId="77777777" w:rsidR="0062281F" w:rsidRDefault="0062281F" w:rsidP="00E16CC8">
      <w:pPr>
        <w:spacing w:after="0" w:line="240" w:lineRule="auto"/>
      </w:pPr>
      <w:r>
        <w:separator/>
      </w:r>
    </w:p>
  </w:footnote>
  <w:footnote w:type="continuationSeparator" w:id="0">
    <w:p w14:paraId="2433600F" w14:textId="77777777" w:rsidR="0062281F" w:rsidRDefault="0062281F" w:rsidP="00E1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CAB9" w14:textId="77777777" w:rsidR="00E16CC8" w:rsidRPr="00E27568" w:rsidRDefault="00E16CC8" w:rsidP="00E16CC8">
    <w:pPr>
      <w:pStyle w:val="NoSpacing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069E90A5" wp14:editId="0C1FCB82">
          <wp:simplePos x="0" y="0"/>
          <wp:positionH relativeFrom="column">
            <wp:posOffset>5219700</wp:posOffset>
          </wp:positionH>
          <wp:positionV relativeFrom="paragraph">
            <wp:posOffset>-160020</wp:posOffset>
          </wp:positionV>
          <wp:extent cx="837565" cy="837565"/>
          <wp:effectExtent l="0" t="0" r="635" b="0"/>
          <wp:wrapNone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7568">
      <w:rPr>
        <w:b/>
        <w:bCs/>
      </w:rPr>
      <w:t>Resilience C</w:t>
    </w:r>
    <w:r>
      <w:rPr>
        <w:b/>
        <w:bCs/>
      </w:rPr>
      <w:t xml:space="preserve">ounseling Research and Consultation </w:t>
    </w:r>
    <w:r w:rsidRPr="00E27568">
      <w:rPr>
        <w:b/>
        <w:bCs/>
      </w:rPr>
      <w:t xml:space="preserve"> </w:t>
    </w:r>
  </w:p>
  <w:p w14:paraId="01C2CC4A" w14:textId="77777777" w:rsidR="00E16CC8" w:rsidRDefault="00E16CC8" w:rsidP="00E16CC8">
    <w:pPr>
      <w:pStyle w:val="NoSpacing"/>
      <w:rPr>
        <w:sz w:val="20"/>
      </w:rPr>
    </w:pPr>
    <w:r>
      <w:rPr>
        <w:sz w:val="20"/>
      </w:rPr>
      <w:t xml:space="preserve">406-111 Waterloo St., London ON N6B 2M4 </w:t>
    </w:r>
  </w:p>
  <w:p w14:paraId="2923E563" w14:textId="77777777" w:rsidR="00E16CC8" w:rsidRPr="00E27568" w:rsidRDefault="00E16CC8" w:rsidP="00E16CC8">
    <w:pPr>
      <w:pStyle w:val="NoSpacing"/>
      <w:rPr>
        <w:sz w:val="20"/>
      </w:rPr>
    </w:pPr>
    <w:r w:rsidRPr="00E27568">
      <w:rPr>
        <w:sz w:val="20"/>
      </w:rPr>
      <w:t xml:space="preserve">Tel: +1(226) </w:t>
    </w:r>
    <w:r>
      <w:rPr>
        <w:sz w:val="20"/>
      </w:rPr>
      <w:t>721</w:t>
    </w:r>
    <w:r w:rsidRPr="00E27568">
      <w:rPr>
        <w:sz w:val="20"/>
      </w:rPr>
      <w:t>-</w:t>
    </w:r>
    <w:r>
      <w:rPr>
        <w:sz w:val="20"/>
      </w:rPr>
      <w:t xml:space="preserve">0161 </w:t>
    </w:r>
    <w:r w:rsidRPr="00E27568">
      <w:rPr>
        <w:sz w:val="20"/>
      </w:rPr>
      <w:t>Fax: +1(226) 916-0283</w:t>
    </w:r>
  </w:p>
  <w:p w14:paraId="6123CAC7" w14:textId="77777777" w:rsidR="00E16CC8" w:rsidRDefault="00E16CC8" w:rsidP="00E16CC8">
    <w:pPr>
      <w:pStyle w:val="NoSpacing"/>
      <w:rPr>
        <w:sz w:val="20"/>
      </w:rPr>
    </w:pPr>
    <w:r w:rsidRPr="00E27568">
      <w:rPr>
        <w:sz w:val="20"/>
      </w:rPr>
      <w:t xml:space="preserve">Email: </w:t>
    </w:r>
    <w:hyperlink r:id="rId2" w:history="1">
      <w:r w:rsidRPr="0096255A">
        <w:rPr>
          <w:rStyle w:val="Hyperlink"/>
          <w:sz w:val="20"/>
        </w:rPr>
        <w:t>aabojedi@resiliencec.com</w:t>
      </w:r>
    </w:hyperlink>
    <w:r>
      <w:rPr>
        <w:sz w:val="20"/>
      </w:rPr>
      <w:t xml:space="preserve"> </w:t>
    </w:r>
  </w:p>
  <w:p w14:paraId="35270D89" w14:textId="77777777" w:rsidR="00E16CC8" w:rsidRPr="00E50472" w:rsidRDefault="00E16CC8" w:rsidP="00E16CC8">
    <w:pPr>
      <w:pStyle w:val="NoSpacing"/>
      <w:rPr>
        <w:sz w:val="20"/>
      </w:rPr>
    </w:pPr>
  </w:p>
  <w:p w14:paraId="363F010F" w14:textId="5820A521" w:rsidR="00E16CC8" w:rsidRPr="00154295" w:rsidRDefault="00E16CC8" w:rsidP="00E16CC8">
    <w:pPr>
      <w:pStyle w:val="Header"/>
      <w:rPr>
        <w:lang w:val="en-CA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083139F3" wp14:editId="5A71BB05">
              <wp:simplePos x="0" y="0"/>
              <wp:positionH relativeFrom="margin">
                <wp:align>left</wp:align>
              </wp:positionH>
              <wp:positionV relativeFrom="paragraph">
                <wp:posOffset>41274</wp:posOffset>
              </wp:positionV>
              <wp:extent cx="6248400" cy="0"/>
              <wp:effectExtent l="0" t="0" r="0" b="0"/>
              <wp:wrapNone/>
              <wp:docPr id="194236801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4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7A3926" id="Straight Connector 1" o:spid="_x0000_s1026" style="position:absolute;left:0;text-align:left;flip:y;z-index:25166028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from="0,3.25pt" to="49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</w:p>
  <w:p w14:paraId="4FFABB78" w14:textId="77777777" w:rsidR="00E16CC8" w:rsidRPr="00E16CC8" w:rsidRDefault="00E16CC8">
    <w:pPr>
      <w:pStyle w:val="Header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C8"/>
    <w:rsid w:val="000845C5"/>
    <w:rsid w:val="00093341"/>
    <w:rsid w:val="0011012F"/>
    <w:rsid w:val="00144212"/>
    <w:rsid w:val="00145FAE"/>
    <w:rsid w:val="001E0DA6"/>
    <w:rsid w:val="002355E3"/>
    <w:rsid w:val="00494687"/>
    <w:rsid w:val="004E5B2B"/>
    <w:rsid w:val="0062281F"/>
    <w:rsid w:val="006669F4"/>
    <w:rsid w:val="006A07FE"/>
    <w:rsid w:val="00824B79"/>
    <w:rsid w:val="0086680F"/>
    <w:rsid w:val="009364F7"/>
    <w:rsid w:val="009639AF"/>
    <w:rsid w:val="0099427A"/>
    <w:rsid w:val="00A42B56"/>
    <w:rsid w:val="00B1553C"/>
    <w:rsid w:val="00BC1E0F"/>
    <w:rsid w:val="00C841E2"/>
    <w:rsid w:val="00D50C2A"/>
    <w:rsid w:val="00DE1776"/>
    <w:rsid w:val="00E16CC8"/>
    <w:rsid w:val="00E959AC"/>
    <w:rsid w:val="00F31D13"/>
    <w:rsid w:val="00F42013"/>
    <w:rsid w:val="00F82122"/>
    <w:rsid w:val="00FC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2A63E"/>
  <w15:chartTrackingRefBased/>
  <w15:docId w15:val="{CA75B83B-B962-4F47-80AB-8B6DC74B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845C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16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C8"/>
  </w:style>
  <w:style w:type="paragraph" w:styleId="Footer">
    <w:name w:val="footer"/>
    <w:basedOn w:val="Normal"/>
    <w:link w:val="FooterChar"/>
    <w:uiPriority w:val="99"/>
    <w:unhideWhenUsed/>
    <w:rsid w:val="00E1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C8"/>
  </w:style>
  <w:style w:type="paragraph" w:styleId="NoSpacing">
    <w:name w:val="No Spacing"/>
    <w:uiPriority w:val="1"/>
    <w:qFormat/>
    <w:rsid w:val="00E16CC8"/>
    <w:pPr>
      <w:bidi w:val="0"/>
      <w:spacing w:after="0" w:line="240" w:lineRule="auto"/>
    </w:pPr>
    <w:rPr>
      <w:kern w:val="0"/>
      <w:lang w:val="en-CA"/>
    </w:rPr>
  </w:style>
  <w:style w:type="character" w:styleId="Hyperlink">
    <w:name w:val="Hyperlink"/>
    <w:basedOn w:val="DefaultParagraphFont"/>
    <w:uiPriority w:val="99"/>
    <w:unhideWhenUsed/>
    <w:rsid w:val="00E16CC8"/>
    <w:rPr>
      <w:color w:val="467886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E16CC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16CC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E16CC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abojedi@resiliencec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2036</Characters>
  <Application>Microsoft Office Word</Application>
  <DocSecurity>0</DocSecurity>
  <Lines>30</Lines>
  <Paragraphs>19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Amjed Abojedi</dc:creator>
  <cp:keywords/>
  <dc:description/>
  <cp:lastModifiedBy>Amjed Abojedi</cp:lastModifiedBy>
  <cp:revision>5</cp:revision>
  <dcterms:created xsi:type="dcterms:W3CDTF">2025-10-09T04:58:00Z</dcterms:created>
  <dcterms:modified xsi:type="dcterms:W3CDTF">2025-10-09T05:00:00Z</dcterms:modified>
</cp:coreProperties>
</file>